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00050B" w:rsidRDefault="0083631E" w:rsidP="0083631E">
      <w:pPr>
        <w:spacing w:line="240" w:lineRule="auto"/>
        <w:jc w:val="center"/>
        <w:rPr>
          <w:rFonts w:ascii="Calibri" w:hAnsi="Calibri" w:cs="Calibri"/>
          <w:i/>
          <w:iCs/>
          <w:sz w:val="24"/>
          <w:szCs w:val="22"/>
        </w:rPr>
      </w:pPr>
      <w:r w:rsidRPr="0083631E">
        <w:rPr>
          <w:b/>
          <w:sz w:val="32"/>
          <w:szCs w:val="32"/>
          <w:lang w:eastAsia="es-ES_tradnl"/>
        </w:rPr>
        <w:t>Tipología de Gastos Elegibles empresa beneficiaria</w:t>
      </w:r>
      <w:r>
        <w:rPr>
          <w:b/>
          <w:sz w:val="32"/>
          <w:szCs w:val="32"/>
          <w:lang w:eastAsia="es-ES_tradnl"/>
        </w:rPr>
        <w:t xml:space="preserve"> </w:t>
      </w:r>
    </w:p>
    <w:p w14:paraId="3DE869C9" w14:textId="77777777" w:rsidR="0083631E" w:rsidRPr="0000050B" w:rsidRDefault="00E73580" w:rsidP="0083631E">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296C992F">
          <v:rect id="_x0000_i1025" style="width:0;height:1.5pt" o:hralign="center" o:hrstd="t" o:hr="t" fillcolor="#a0a0a0" stroked="f"/>
        </w:pict>
      </w: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73F4198F" w:rsidR="0057630B" w:rsidRPr="00B8276C" w:rsidRDefault="00397ED2">
      <w:pPr>
        <w:pStyle w:val="Estilo1"/>
        <w:rPr>
          <w:bCs/>
          <w:sz w:val="22"/>
          <w:szCs w:val="22"/>
        </w:rPr>
      </w:pPr>
      <w:r>
        <w:rPr>
          <w:b/>
          <w:sz w:val="22"/>
          <w:szCs w:val="22"/>
        </w:rPr>
        <w:t xml:space="preserve">Actuación PIP: </w:t>
      </w:r>
      <w:r w:rsidR="00E73580" w:rsidRPr="00E73580">
        <w:rPr>
          <w:b/>
          <w:bCs/>
          <w:sz w:val="22"/>
          <w:szCs w:val="22"/>
          <w:lang w:val="es-ES_tradnl"/>
        </w:rPr>
        <w:t>MISION COMERCIAL A COLOMBIA 2023, del 15 al 20 de mayo de 2023</w:t>
      </w:r>
      <w:r w:rsidR="00E73580" w:rsidRPr="00E73580">
        <w:rPr>
          <w:b/>
          <w:i/>
          <w:iCs/>
          <w:sz w:val="22"/>
          <w:szCs w:val="22"/>
        </w:rPr>
        <w:t xml:space="preserve"> </w:t>
      </w:r>
      <w:r w:rsidRPr="00B8276C">
        <w:rPr>
          <w:bCs/>
          <w:i/>
          <w:iCs/>
          <w:color w:val="FF0000"/>
          <w:sz w:val="22"/>
          <w:szCs w:val="22"/>
          <w:highlight w:val="yellow"/>
        </w:rPr>
        <w:t>(</w:t>
      </w:r>
      <w:proofErr w:type="spellStart"/>
      <w:r w:rsidRPr="00B8276C">
        <w:rPr>
          <w:bCs/>
          <w:i/>
          <w:iCs/>
          <w:color w:val="FF0000"/>
          <w:sz w:val="22"/>
          <w:szCs w:val="22"/>
          <w:highlight w:val="yellow"/>
        </w:rPr>
        <w:t>inc</w:t>
      </w:r>
      <w:r w:rsidR="00B8276C" w:rsidRPr="00B8276C">
        <w:rPr>
          <w:bCs/>
          <w:i/>
          <w:iCs/>
          <w:color w:val="FF0000"/>
          <w:sz w:val="22"/>
          <w:szCs w:val="22"/>
          <w:highlight w:val="yellow"/>
        </w:rPr>
        <w:t>l</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73580">
        <w:trPr>
          <w:trHeight w:val="621"/>
        </w:trPr>
        <w:tc>
          <w:tcPr>
            <w:tcW w:w="9350" w:type="dxa"/>
            <w:gridSpan w:val="2"/>
            <w:shd w:val="clear" w:color="auto" w:fill="00B0F0"/>
          </w:tcPr>
          <w:p w14:paraId="74BA2205" w14:textId="77777777" w:rsidR="00397ED2" w:rsidRDefault="0083631E" w:rsidP="00434982">
            <w:pPr>
              <w:tabs>
                <w:tab w:val="left" w:pos="-426"/>
                <w:tab w:val="left" w:pos="-141"/>
              </w:tabs>
              <w:rPr>
                <w:b/>
                <w:iCs/>
                <w:color w:val="FFFFFF"/>
              </w:rPr>
            </w:pPr>
            <w:r w:rsidRPr="0083631E">
              <w:rPr>
                <w:b/>
                <w:iCs/>
                <w:color w:val="FFFFFF"/>
              </w:rPr>
              <w:t>S</w:t>
            </w:r>
            <w:r w:rsidR="0073600F" w:rsidRPr="0083631E">
              <w:rPr>
                <w:b/>
                <w:iCs/>
                <w:color w:val="FFFFFF"/>
              </w:rPr>
              <w:t xml:space="preserve">erán elegibles exclusivamente los conceptos de gastos </w:t>
            </w:r>
            <w:r w:rsidR="0077485A" w:rsidRPr="0083631E">
              <w:rPr>
                <w:b/>
                <w:iCs/>
                <w:color w:val="FFFFFF"/>
              </w:rPr>
              <w:t>re</w:t>
            </w:r>
            <w:r w:rsidR="00FB41C7" w:rsidRPr="0083631E">
              <w:rPr>
                <w:b/>
                <w:iCs/>
                <w:color w:val="FFFFFF"/>
              </w:rPr>
              <w:t>lacionados</w:t>
            </w:r>
            <w:r w:rsidR="0073600F" w:rsidRPr="0083631E">
              <w:rPr>
                <w:b/>
                <w:iCs/>
                <w:color w:val="FFFFFF"/>
              </w:rPr>
              <w:t xml:space="preserve"> en</w:t>
            </w:r>
            <w:r w:rsidR="0077485A" w:rsidRPr="0083631E">
              <w:rPr>
                <w:b/>
                <w:iCs/>
                <w:color w:val="FFFFFF"/>
              </w:rPr>
              <w:t xml:space="preserve"> el apartado </w:t>
            </w:r>
            <w:r w:rsidR="00434982" w:rsidRPr="0083631E">
              <w:rPr>
                <w:b/>
                <w:iCs/>
                <w:color w:val="FFFFFF"/>
              </w:rPr>
              <w:t>6.</w:t>
            </w:r>
            <w:r w:rsidR="0077485A" w:rsidRPr="0083631E">
              <w:rPr>
                <w:b/>
                <w:iCs/>
                <w:color w:val="FFFFFF"/>
              </w:rPr>
              <w:t>2 de</w:t>
            </w:r>
            <w:r w:rsidR="0073600F" w:rsidRPr="0083631E">
              <w:rPr>
                <w:b/>
                <w:iCs/>
                <w:color w:val="FFFFFF"/>
              </w:rPr>
              <w:t xml:space="preserve"> la convocatoria pública de ayuda</w:t>
            </w:r>
            <w:r>
              <w:rPr>
                <w:b/>
                <w:iCs/>
                <w:color w:val="FFFFFF"/>
              </w:rPr>
              <w:t xml:space="preserve"> </w:t>
            </w:r>
          </w:p>
          <w:p w14:paraId="589199B8" w14:textId="108F5225" w:rsidR="006D1D03" w:rsidRPr="00397ED2" w:rsidRDefault="00E73580" w:rsidP="00434982">
            <w:pPr>
              <w:tabs>
                <w:tab w:val="left" w:pos="-426"/>
                <w:tab w:val="left" w:pos="-141"/>
              </w:tabs>
              <w:rPr>
                <w:b/>
                <w:i/>
                <w:color w:val="FF0000"/>
              </w:rPr>
            </w:pPr>
            <w:r>
              <w:rPr>
                <w:b/>
                <w:i/>
                <w:color w:val="FF0000"/>
              </w:rPr>
              <w:t xml:space="preserve"> </w:t>
            </w:r>
          </w:p>
        </w:tc>
      </w:tr>
      <w:tr w:rsidR="006D1D03" w:rsidRPr="00104556" w14:paraId="589199BC" w14:textId="77777777" w:rsidTr="00E73580">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73580">
        <w:tc>
          <w:tcPr>
            <w:tcW w:w="1109" w:type="dxa"/>
            <w:vMerge w:val="restart"/>
            <w:shd w:val="clear" w:color="auto" w:fill="D9D9D9"/>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73580">
        <w:tc>
          <w:tcPr>
            <w:tcW w:w="1109" w:type="dxa"/>
            <w:vMerge/>
            <w:shd w:val="clear" w:color="auto" w:fill="D9D9D9"/>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589199C1"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E73580" w:rsidRPr="00104556" w14:paraId="589199C7" w14:textId="77777777" w:rsidTr="00E73580">
        <w:tc>
          <w:tcPr>
            <w:tcW w:w="1109" w:type="dxa"/>
            <w:shd w:val="clear" w:color="auto" w:fill="D9D9D9"/>
          </w:tcPr>
          <w:p w14:paraId="589199C5" w14:textId="6E98B109" w:rsidR="00E73580" w:rsidRPr="00104556" w:rsidRDefault="00E73580" w:rsidP="00104556">
            <w:pPr>
              <w:tabs>
                <w:tab w:val="left" w:pos="-426"/>
                <w:tab w:val="left" w:pos="-141"/>
              </w:tabs>
              <w:rPr>
                <w:bCs w:val="0"/>
              </w:rPr>
            </w:pPr>
          </w:p>
        </w:tc>
        <w:tc>
          <w:tcPr>
            <w:tcW w:w="8241" w:type="dxa"/>
            <w:shd w:val="clear" w:color="auto" w:fill="auto"/>
          </w:tcPr>
          <w:p w14:paraId="589199C6" w14:textId="7BF995D8" w:rsidR="00E73580" w:rsidRPr="00434982" w:rsidRDefault="00E73580" w:rsidP="00434982">
            <w:pPr>
              <w:tabs>
                <w:tab w:val="left" w:pos="-426"/>
                <w:tab w:val="left" w:pos="-141"/>
              </w:tabs>
              <w:spacing w:line="276" w:lineRule="auto"/>
              <w:rPr>
                <w:rFonts w:ascii="Calibri" w:hAnsi="Calibri" w:cs="Arial"/>
                <w:bCs w:val="0"/>
                <w:sz w:val="18"/>
                <w:szCs w:val="18"/>
                <w:lang w:val="es-ES_tradnl"/>
              </w:rPr>
            </w:pPr>
            <w:r>
              <w:rPr>
                <w:rFonts w:ascii="Calibri" w:hAnsi="Calibri" w:cs="Arial"/>
                <w:b/>
                <w:bCs w:val="0"/>
                <w:i/>
                <w:sz w:val="18"/>
                <w:szCs w:val="18"/>
                <w:lang w:val="es-ES_tradnl"/>
              </w:rPr>
              <w:t xml:space="preserve"> </w:t>
            </w:r>
          </w:p>
        </w:tc>
      </w:tr>
      <w:tr w:rsidR="00E73580" w:rsidRPr="00104556" w14:paraId="589199CB" w14:textId="77777777" w:rsidTr="00E73580">
        <w:tc>
          <w:tcPr>
            <w:tcW w:w="1109" w:type="dxa"/>
            <w:shd w:val="clear" w:color="auto" w:fill="D9D9D9"/>
          </w:tcPr>
          <w:p w14:paraId="589199C8" w14:textId="72CC88B9" w:rsidR="00E73580" w:rsidRPr="00104556" w:rsidRDefault="00E73580" w:rsidP="00104556">
            <w:pPr>
              <w:tabs>
                <w:tab w:val="left" w:pos="-426"/>
                <w:tab w:val="left" w:pos="-141"/>
              </w:tabs>
              <w:rPr>
                <w:bCs w:val="0"/>
              </w:rPr>
            </w:pPr>
            <w:r w:rsidRPr="00104556">
              <w:rPr>
                <w:bCs w:val="0"/>
              </w:rPr>
              <w:t>c)</w:t>
            </w:r>
          </w:p>
        </w:tc>
        <w:tc>
          <w:tcPr>
            <w:tcW w:w="8241" w:type="dxa"/>
            <w:shd w:val="clear" w:color="auto" w:fill="auto"/>
          </w:tcPr>
          <w:p w14:paraId="589199CA" w14:textId="7ABDC48A" w:rsidR="00E73580" w:rsidRPr="00907153" w:rsidRDefault="00E73580" w:rsidP="00104556">
            <w:pPr>
              <w:pStyle w:val="Rpido1"/>
              <w:spacing w:line="276" w:lineRule="auto"/>
              <w:jc w:val="both"/>
              <w:rPr>
                <w:bCs/>
                <w:lang w:val="es-ES"/>
              </w:rPr>
            </w:pPr>
            <w:r>
              <w:rPr>
                <w:bCs/>
                <w:lang w:val="es-ES"/>
              </w:rPr>
              <w:t xml:space="preserve"> </w:t>
            </w:r>
          </w:p>
        </w:tc>
      </w:tr>
      <w:tr w:rsidR="00E73580" w:rsidRPr="00104556" w14:paraId="589199CE" w14:textId="77777777" w:rsidTr="00E73580">
        <w:tc>
          <w:tcPr>
            <w:tcW w:w="1109" w:type="dxa"/>
            <w:vMerge w:val="restart"/>
            <w:shd w:val="clear" w:color="auto" w:fill="D9D9D9"/>
          </w:tcPr>
          <w:p w14:paraId="1D85201A" w14:textId="77777777" w:rsidR="00E73580" w:rsidRPr="00104556" w:rsidRDefault="00E73580" w:rsidP="00104556">
            <w:pPr>
              <w:tabs>
                <w:tab w:val="left" w:pos="-426"/>
                <w:tab w:val="left" w:pos="-141"/>
              </w:tabs>
              <w:rPr>
                <w:bCs w:val="0"/>
              </w:rPr>
            </w:pPr>
            <w:r w:rsidRPr="00104556">
              <w:rPr>
                <w:bCs w:val="0"/>
              </w:rPr>
              <w:t>c)</w:t>
            </w:r>
          </w:p>
          <w:p w14:paraId="589199CC" w14:textId="172D571F" w:rsidR="00E73580" w:rsidRPr="00104556" w:rsidRDefault="00E73580" w:rsidP="00104556">
            <w:pPr>
              <w:tabs>
                <w:tab w:val="left" w:pos="-426"/>
                <w:tab w:val="left" w:pos="-141"/>
              </w:tabs>
              <w:rPr>
                <w:bCs w:val="0"/>
              </w:rPr>
            </w:pPr>
            <w:r w:rsidRPr="00104556">
              <w:rPr>
                <w:bCs w:val="0"/>
              </w:rPr>
              <w:t>d)</w:t>
            </w:r>
          </w:p>
        </w:tc>
        <w:tc>
          <w:tcPr>
            <w:tcW w:w="8241" w:type="dxa"/>
            <w:shd w:val="clear" w:color="auto" w:fill="auto"/>
          </w:tcPr>
          <w:p w14:paraId="589199CD" w14:textId="5437F622" w:rsidR="00E73580" w:rsidRPr="00434982" w:rsidRDefault="00E73580" w:rsidP="00104556">
            <w:pPr>
              <w:pStyle w:val="Rpido1"/>
              <w:spacing w:line="276" w:lineRule="auto"/>
              <w:jc w:val="both"/>
              <w:rPr>
                <w:rFonts w:ascii="Calibri" w:hAnsi="Calibri" w:cs="Arial"/>
                <w:i/>
                <w:sz w:val="16"/>
                <w:szCs w:val="18"/>
                <w:u w:val="single"/>
                <w:lang w:val="es-ES_tradnl"/>
              </w:rPr>
            </w:pPr>
            <w:r>
              <w:rPr>
                <w:rFonts w:ascii="Calibri" w:hAnsi="Calibri" w:cs="Arial"/>
                <w:b/>
                <w:bCs/>
                <w:sz w:val="18"/>
                <w:szCs w:val="18"/>
                <w:lang w:val="es-ES_tradnl"/>
              </w:rPr>
              <w:t xml:space="preserve"> </w:t>
            </w:r>
          </w:p>
        </w:tc>
      </w:tr>
      <w:tr w:rsidR="00E73580" w:rsidRPr="00104556" w14:paraId="589199D2" w14:textId="77777777" w:rsidTr="00E73580">
        <w:tc>
          <w:tcPr>
            <w:tcW w:w="1109" w:type="dxa"/>
            <w:vMerge/>
            <w:shd w:val="clear" w:color="auto" w:fill="D9D9D9"/>
          </w:tcPr>
          <w:p w14:paraId="589199CF" w14:textId="77777777" w:rsidR="00E73580" w:rsidRPr="00104556" w:rsidRDefault="00E73580" w:rsidP="00104556">
            <w:pPr>
              <w:tabs>
                <w:tab w:val="left" w:pos="-426"/>
                <w:tab w:val="left" w:pos="-141"/>
              </w:tabs>
              <w:rPr>
                <w:bCs w:val="0"/>
              </w:rPr>
            </w:pPr>
          </w:p>
        </w:tc>
        <w:tc>
          <w:tcPr>
            <w:tcW w:w="8241" w:type="dxa"/>
            <w:shd w:val="clear" w:color="auto" w:fill="auto"/>
          </w:tcPr>
          <w:p w14:paraId="589199D1" w14:textId="1B2F6F55" w:rsidR="00E73580" w:rsidRPr="00907153" w:rsidRDefault="00E73580" w:rsidP="00E73580">
            <w:pPr>
              <w:pStyle w:val="TextoNormal-CSC"/>
              <w:spacing w:after="0"/>
              <w:ind w:left="27"/>
              <w:rPr>
                <w:bCs/>
              </w:rPr>
            </w:pPr>
            <w:r w:rsidRPr="00104556">
              <w:rPr>
                <w:color w:val="000000"/>
                <w:sz w:val="18"/>
                <w:szCs w:val="16"/>
              </w:rPr>
              <w:t>(</w:t>
            </w:r>
            <w:r>
              <w:rPr>
                <w:color w:val="000000"/>
                <w:sz w:val="18"/>
                <w:szCs w:val="16"/>
              </w:rPr>
              <w:t xml:space="preserve"> </w:t>
            </w:r>
          </w:p>
        </w:tc>
      </w:tr>
      <w:tr w:rsidR="00E73580" w:rsidRPr="00104556" w14:paraId="589199D5" w14:textId="77777777" w:rsidTr="00E73580">
        <w:tc>
          <w:tcPr>
            <w:tcW w:w="1109" w:type="dxa"/>
            <w:vMerge w:val="restart"/>
            <w:shd w:val="clear" w:color="auto" w:fill="D9D9D9"/>
          </w:tcPr>
          <w:p w14:paraId="18492C1C" w14:textId="77777777" w:rsidR="00E73580" w:rsidRPr="00104556" w:rsidRDefault="00E73580" w:rsidP="00104556">
            <w:pPr>
              <w:tabs>
                <w:tab w:val="left" w:pos="-426"/>
                <w:tab w:val="left" w:pos="-141"/>
              </w:tabs>
              <w:rPr>
                <w:bCs w:val="0"/>
              </w:rPr>
            </w:pPr>
            <w:r w:rsidRPr="00104556">
              <w:rPr>
                <w:bCs w:val="0"/>
              </w:rPr>
              <w:t>d)</w:t>
            </w:r>
          </w:p>
          <w:p w14:paraId="589199D3" w14:textId="4A2DF9ED" w:rsidR="00E73580" w:rsidRPr="00104556" w:rsidRDefault="00E73580" w:rsidP="00104556">
            <w:pPr>
              <w:tabs>
                <w:tab w:val="left" w:pos="-426"/>
                <w:tab w:val="left" w:pos="-141"/>
              </w:tabs>
              <w:rPr>
                <w:bCs w:val="0"/>
              </w:rPr>
            </w:pPr>
            <w:r w:rsidRPr="00104556">
              <w:rPr>
                <w:bCs w:val="0"/>
              </w:rPr>
              <w:t>e)</w:t>
            </w:r>
          </w:p>
        </w:tc>
        <w:tc>
          <w:tcPr>
            <w:tcW w:w="8241" w:type="dxa"/>
            <w:shd w:val="clear" w:color="auto" w:fill="auto"/>
          </w:tcPr>
          <w:p w14:paraId="589199D4" w14:textId="77777777" w:rsidR="00E73580" w:rsidRPr="00104556" w:rsidRDefault="00E73580"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E73580" w:rsidRPr="00104556" w14:paraId="589199DA" w14:textId="77777777" w:rsidTr="00E73580">
        <w:tc>
          <w:tcPr>
            <w:tcW w:w="1109" w:type="dxa"/>
            <w:vMerge/>
            <w:shd w:val="clear" w:color="auto" w:fill="D9D9D9"/>
          </w:tcPr>
          <w:p w14:paraId="589199D6" w14:textId="77777777" w:rsidR="00E73580" w:rsidRPr="00104556" w:rsidRDefault="00E73580" w:rsidP="00104556">
            <w:pPr>
              <w:tabs>
                <w:tab w:val="left" w:pos="-426"/>
                <w:tab w:val="left" w:pos="-141"/>
              </w:tabs>
              <w:rPr>
                <w:bCs w:val="0"/>
              </w:rPr>
            </w:pPr>
          </w:p>
        </w:tc>
        <w:tc>
          <w:tcPr>
            <w:tcW w:w="8241" w:type="dxa"/>
            <w:shd w:val="clear" w:color="auto" w:fill="auto"/>
          </w:tcPr>
          <w:p w14:paraId="589199D7" w14:textId="77777777" w:rsidR="00E73580" w:rsidRPr="00104556" w:rsidRDefault="00E73580"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E73580" w:rsidRPr="00104556" w:rsidRDefault="00E73580"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77777777" w:rsidR="00E73580" w:rsidRPr="00907153" w:rsidRDefault="00E73580" w:rsidP="00104556">
            <w:pPr>
              <w:pStyle w:val="Rpido1"/>
              <w:spacing w:line="276" w:lineRule="auto"/>
              <w:jc w:val="both"/>
              <w:rPr>
                <w:bCs/>
                <w:lang w:val="es-ES"/>
              </w:rPr>
            </w:pPr>
            <w:r w:rsidRPr="00104556">
              <w:rPr>
                <w:rFonts w:ascii="Calibri" w:hAnsi="Calibri"/>
                <w:sz w:val="18"/>
                <w:szCs w:val="18"/>
                <w:lang w:val="es-ES_tradnl"/>
              </w:rPr>
              <w:t xml:space="preserve">El informe de la Agenda de reuniones incluirá la relación de entrevistas </w:t>
            </w:r>
            <w:proofErr w:type="gramStart"/>
            <w:r w:rsidRPr="00104556">
              <w:rPr>
                <w:rFonts w:ascii="Calibri" w:hAnsi="Calibri"/>
                <w:sz w:val="18"/>
                <w:szCs w:val="18"/>
                <w:lang w:val="es-ES_tradnl"/>
              </w:rPr>
              <w:t>concertadas,  con</w:t>
            </w:r>
            <w:proofErr w:type="gramEnd"/>
            <w:r w:rsidRPr="00104556">
              <w:rPr>
                <w:rFonts w:ascii="Calibri" w:hAnsi="Calibri"/>
                <w:sz w:val="18"/>
                <w:szCs w:val="18"/>
                <w:lang w:val="es-ES_tradnl"/>
              </w:rPr>
              <w:t xml:space="preserve"> información relevante de cada uno de los contactos, así como cualquier tipo de información que se considere relevante para la empresa.</w:t>
            </w:r>
          </w:p>
        </w:tc>
      </w:tr>
      <w:tr w:rsidR="00E73580" w:rsidRPr="00104556" w14:paraId="589199DD" w14:textId="77777777" w:rsidTr="00E73580">
        <w:tc>
          <w:tcPr>
            <w:tcW w:w="1109" w:type="dxa"/>
            <w:vMerge w:val="restart"/>
            <w:shd w:val="clear" w:color="auto" w:fill="D9D9D9"/>
          </w:tcPr>
          <w:p w14:paraId="1D6A4AC9" w14:textId="77777777" w:rsidR="00E73580" w:rsidRPr="00104556" w:rsidRDefault="00E73580" w:rsidP="00104556">
            <w:pPr>
              <w:tabs>
                <w:tab w:val="left" w:pos="-426"/>
                <w:tab w:val="left" w:pos="-141"/>
              </w:tabs>
              <w:rPr>
                <w:bCs w:val="0"/>
              </w:rPr>
            </w:pPr>
            <w:r w:rsidRPr="00104556">
              <w:rPr>
                <w:bCs w:val="0"/>
              </w:rPr>
              <w:t>e)</w:t>
            </w:r>
          </w:p>
          <w:p w14:paraId="589199DB" w14:textId="11C3D58B" w:rsidR="00E73580" w:rsidRPr="00104556" w:rsidRDefault="00E73580" w:rsidP="00104556">
            <w:pPr>
              <w:tabs>
                <w:tab w:val="left" w:pos="-426"/>
                <w:tab w:val="left" w:pos="-141"/>
              </w:tabs>
              <w:rPr>
                <w:bCs w:val="0"/>
              </w:rPr>
            </w:pPr>
            <w:r>
              <w:t>f)</w:t>
            </w:r>
          </w:p>
        </w:tc>
        <w:tc>
          <w:tcPr>
            <w:tcW w:w="8241" w:type="dxa"/>
            <w:shd w:val="clear" w:color="auto" w:fill="auto"/>
          </w:tcPr>
          <w:p w14:paraId="589199DC" w14:textId="27D1C71A" w:rsidR="00E73580" w:rsidRPr="00104556" w:rsidRDefault="00E73580" w:rsidP="00104556">
            <w:pPr>
              <w:tabs>
                <w:tab w:val="left" w:pos="-426"/>
                <w:tab w:val="left" w:pos="-141"/>
              </w:tabs>
              <w:rPr>
                <w:bCs w:val="0"/>
              </w:rPr>
            </w:pPr>
            <w:r>
              <w:rPr>
                <w:rFonts w:ascii="Calibri" w:hAnsi="Calibri" w:cs="Arial"/>
                <w:b/>
                <w:bCs w:val="0"/>
                <w:i/>
                <w:sz w:val="18"/>
                <w:szCs w:val="18"/>
                <w:lang w:val="es-ES_tradnl"/>
              </w:rPr>
              <w:t xml:space="preserve"> </w:t>
            </w:r>
          </w:p>
        </w:tc>
      </w:tr>
      <w:tr w:rsidR="00E73580" w:rsidRPr="00104556" w14:paraId="589199E0" w14:textId="77777777" w:rsidTr="00E73580">
        <w:tc>
          <w:tcPr>
            <w:tcW w:w="1109" w:type="dxa"/>
            <w:vMerge/>
            <w:shd w:val="clear" w:color="auto" w:fill="D9D9D9"/>
          </w:tcPr>
          <w:p w14:paraId="589199DE" w14:textId="77777777" w:rsidR="00E73580" w:rsidRPr="00104556" w:rsidRDefault="00E73580" w:rsidP="00104556">
            <w:pPr>
              <w:tabs>
                <w:tab w:val="left" w:pos="-426"/>
                <w:tab w:val="left" w:pos="-141"/>
              </w:tabs>
              <w:rPr>
                <w:bCs w:val="0"/>
              </w:rPr>
            </w:pPr>
          </w:p>
        </w:tc>
        <w:tc>
          <w:tcPr>
            <w:tcW w:w="8241" w:type="dxa"/>
            <w:shd w:val="clear" w:color="auto" w:fill="auto"/>
          </w:tcPr>
          <w:p w14:paraId="589199DF" w14:textId="03F1A034" w:rsidR="00E73580" w:rsidRPr="00104556" w:rsidRDefault="00E73580" w:rsidP="00434982">
            <w:pPr>
              <w:tabs>
                <w:tab w:val="left" w:pos="-426"/>
                <w:tab w:val="left" w:pos="-141"/>
              </w:tabs>
              <w:spacing w:line="276" w:lineRule="auto"/>
              <w:rPr>
                <w:rFonts w:ascii="Calibri" w:hAnsi="Calibri" w:cs="Arial"/>
                <w:b/>
                <w:bCs w:val="0"/>
                <w:i/>
                <w:sz w:val="18"/>
                <w:szCs w:val="18"/>
                <w:lang w:val="es-ES_tradnl"/>
              </w:rPr>
            </w:pPr>
            <w:r>
              <w:rPr>
                <w:rFonts w:ascii="Calibri" w:hAnsi="Calibri"/>
                <w:bCs w:val="0"/>
                <w:snapToGrid w:val="0"/>
                <w:sz w:val="18"/>
                <w:szCs w:val="18"/>
                <w:lang w:val="es-ES_tradnl"/>
              </w:rPr>
              <w:t xml:space="preserve"> </w:t>
            </w:r>
          </w:p>
        </w:tc>
      </w:tr>
      <w:tr w:rsidR="00E73580" w:rsidRPr="00104556" w14:paraId="2D929452" w14:textId="77777777" w:rsidTr="00E73580">
        <w:tc>
          <w:tcPr>
            <w:tcW w:w="1109" w:type="dxa"/>
            <w:shd w:val="clear" w:color="auto" w:fill="D9D9D9"/>
          </w:tcPr>
          <w:p w14:paraId="7B26237F" w14:textId="77777777" w:rsidR="00E73580" w:rsidRDefault="00E73580" w:rsidP="00D16E73"/>
        </w:tc>
        <w:tc>
          <w:tcPr>
            <w:tcW w:w="8241" w:type="dxa"/>
            <w:shd w:val="clear" w:color="auto" w:fill="auto"/>
          </w:tcPr>
          <w:p w14:paraId="012CC51D" w14:textId="77777777" w:rsidR="00E73580" w:rsidRPr="00104556" w:rsidRDefault="00E73580" w:rsidP="00104556">
            <w:pPr>
              <w:tabs>
                <w:tab w:val="left" w:pos="-426"/>
                <w:tab w:val="left" w:pos="-141"/>
              </w:tabs>
              <w:spacing w:line="276" w:lineRule="auto"/>
              <w:rPr>
                <w:rFonts w:ascii="Calibri" w:hAnsi="Calibri"/>
                <w:bCs w:val="0"/>
                <w:snapToGrid w:val="0"/>
                <w:sz w:val="18"/>
                <w:szCs w:val="18"/>
                <w:lang w:val="es-ES_tradnl"/>
              </w:rPr>
            </w:pPr>
          </w:p>
        </w:tc>
      </w:tr>
      <w:tr w:rsidR="00E73580" w:rsidRPr="00104556" w14:paraId="589199E3" w14:textId="77777777" w:rsidTr="00E73580">
        <w:tc>
          <w:tcPr>
            <w:tcW w:w="1109" w:type="dxa"/>
            <w:vMerge w:val="restart"/>
            <w:shd w:val="clear" w:color="auto" w:fill="D9D9D9"/>
          </w:tcPr>
          <w:p w14:paraId="589199E1" w14:textId="679B97EC" w:rsidR="00E73580" w:rsidRDefault="00E73580" w:rsidP="00D16E73">
            <w:r>
              <w:t xml:space="preserve"> </w:t>
            </w:r>
          </w:p>
        </w:tc>
        <w:tc>
          <w:tcPr>
            <w:tcW w:w="8241" w:type="dxa"/>
            <w:shd w:val="clear" w:color="auto" w:fill="auto"/>
          </w:tcPr>
          <w:p w14:paraId="589199E2" w14:textId="0569B816" w:rsidR="00E73580" w:rsidRPr="00104556" w:rsidRDefault="00E73580" w:rsidP="00104556">
            <w:pPr>
              <w:tabs>
                <w:tab w:val="left" w:pos="-426"/>
                <w:tab w:val="left" w:pos="-141"/>
              </w:tabs>
              <w:rPr>
                <w:bCs w:val="0"/>
              </w:rPr>
            </w:pPr>
            <w:r>
              <w:rPr>
                <w:rFonts w:ascii="Calibri" w:hAnsi="Calibri" w:cs="Arial"/>
                <w:b/>
                <w:bCs w:val="0"/>
                <w:i/>
                <w:sz w:val="18"/>
                <w:szCs w:val="18"/>
                <w:lang w:val="es-ES_tradnl"/>
              </w:rPr>
              <w:t xml:space="preserve"> </w:t>
            </w:r>
          </w:p>
        </w:tc>
      </w:tr>
      <w:tr w:rsidR="00E73580" w:rsidRPr="00104556" w14:paraId="589199E6" w14:textId="77777777" w:rsidTr="00E73580">
        <w:tc>
          <w:tcPr>
            <w:tcW w:w="1109" w:type="dxa"/>
            <w:vMerge/>
            <w:shd w:val="clear" w:color="auto" w:fill="D9D9D9"/>
          </w:tcPr>
          <w:p w14:paraId="589199E4" w14:textId="77777777" w:rsidR="00E73580" w:rsidRDefault="00E73580" w:rsidP="00D16E73"/>
        </w:tc>
        <w:tc>
          <w:tcPr>
            <w:tcW w:w="8241" w:type="dxa"/>
            <w:shd w:val="clear" w:color="auto" w:fill="auto"/>
          </w:tcPr>
          <w:p w14:paraId="589199E5" w14:textId="63D011B4" w:rsidR="00E73580" w:rsidRPr="00104556" w:rsidRDefault="00E73580" w:rsidP="00104556">
            <w:pPr>
              <w:tabs>
                <w:tab w:val="left" w:pos="-426"/>
                <w:tab w:val="left" w:pos="-141"/>
              </w:tabs>
              <w:spacing w:line="276" w:lineRule="auto"/>
              <w:rPr>
                <w:bCs w:val="0"/>
              </w:rPr>
            </w:pPr>
            <w:r>
              <w:rPr>
                <w:rFonts w:ascii="Calibri" w:hAnsi="Calibri"/>
                <w:bCs w:val="0"/>
                <w:snapToGrid w:val="0"/>
                <w:sz w:val="18"/>
                <w:szCs w:val="18"/>
                <w:lang w:val="es-ES_tradnl"/>
              </w:rPr>
              <w:t xml:space="preserve"> </w:t>
            </w:r>
          </w:p>
        </w:tc>
      </w:tr>
    </w:tbl>
    <w:p w14:paraId="589199E7" w14:textId="77777777" w:rsidR="006D1D03" w:rsidRDefault="006D1D03"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lastRenderedPageBreak/>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7F5BFDF9"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20, calendario de devengo y pago, del </w:t>
      </w:r>
      <w:r w:rsidRPr="0018781D">
        <w:rPr>
          <w:rFonts w:asciiTheme="minorHAnsi" w:hAnsiTheme="minorHAnsi" w:cstheme="minorHAnsi"/>
          <w:sz w:val="20"/>
          <w:szCs w:val="14"/>
        </w:rPr>
        <w:t>DECA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indicada en el mismo punto del DECA.</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B8276C">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proofErr w:type="gramStart"/>
      <w:r w:rsidRPr="006C55B7">
        <w:rPr>
          <w:rFonts w:ascii="Calibri" w:hAnsi="Calibri" w:cs="Arial"/>
          <w:b/>
          <w:bCs w:val="0"/>
          <w:color w:val="00B0F0"/>
          <w:sz w:val="28"/>
          <w:szCs w:val="24"/>
          <w:lang w:val="es-ES_tradnl"/>
        </w:rPr>
        <w:lastRenderedPageBreak/>
        <w:t>Documentación a aportar</w:t>
      </w:r>
      <w:proofErr w:type="gramEnd"/>
      <w:r w:rsidRPr="006C55B7">
        <w:rPr>
          <w:rFonts w:ascii="Calibri" w:hAnsi="Calibri" w:cs="Arial"/>
          <w:b/>
          <w:bCs w:val="0"/>
          <w:color w:val="00B0F0"/>
          <w:sz w:val="28"/>
          <w:szCs w:val="24"/>
          <w:lang w:val="es-ES_tradnl"/>
        </w:rPr>
        <w:t xml:space="preserve">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6C55B7">
              <w:rPr>
                <w:rFonts w:ascii="Calibri" w:hAnsi="Calibri"/>
                <w:b/>
                <w:color w:val="FFFFFF"/>
                <w:sz w:val="22"/>
                <w:szCs w:val="14"/>
                <w:lang w:val="es-ES_tradnl"/>
              </w:rPr>
              <w:t>Documentación a aportar</w:t>
            </w:r>
            <w:proofErr w:type="gramEnd"/>
            <w:r w:rsidRPr="006C55B7">
              <w:rPr>
                <w:rFonts w:ascii="Calibri" w:hAnsi="Calibri"/>
                <w:b/>
                <w:color w:val="FFFFFF"/>
                <w:sz w:val="22"/>
                <w:szCs w:val="14"/>
                <w:lang w:val="es-ES_tradnl"/>
              </w:rPr>
              <w:t>*</w:t>
            </w:r>
          </w:p>
        </w:tc>
      </w:tr>
      <w:tr w:rsidR="00EC44B5" w:rsidRPr="006C55B7" w14:paraId="589199F8"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Gastos de decoración básica del espacio, stand y/o sala, alquiler de mobiliario, medios audiovisuales, entradas feria, acreditaciones, </w:t>
            </w:r>
            <w:proofErr w:type="gramStart"/>
            <w:r w:rsidRPr="006C55B7">
              <w:rPr>
                <w:rFonts w:ascii="Calibri" w:hAnsi="Calibri"/>
                <w:bCs w:val="0"/>
                <w:color w:val="000000"/>
                <w:szCs w:val="14"/>
                <w:lang w:val="es-ES_tradnl"/>
              </w:rPr>
              <w:t>azafatas,  etc.</w:t>
            </w:r>
            <w:proofErr w:type="gramEnd"/>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054050" w:rsidRDefault="00054050" w:rsidP="00054050">
      <w:pPr>
        <w:pStyle w:val="TextoNormal-CSC"/>
        <w:spacing w:before="120" w:after="0"/>
        <w:ind w:left="1080"/>
        <w:rPr>
          <w:rFonts w:cs="Calibri"/>
          <w:iCs/>
          <w:sz w:val="20"/>
        </w:rPr>
      </w:pPr>
      <w:r w:rsidRPr="00054050">
        <w:rPr>
          <w:rFonts w:cs="Calibri"/>
          <w:iCs/>
          <w:sz w:val="20"/>
        </w:rPr>
        <w:lastRenderedPageBreak/>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 xml:space="preserve">Identificación del beneficiario del pago y del ordenante </w:t>
      </w:r>
      <w:proofErr w:type="gramStart"/>
      <w:r w:rsidRPr="00054050">
        <w:rPr>
          <w:rFonts w:cs="Calibri"/>
          <w:iCs/>
          <w:sz w:val="20"/>
        </w:rPr>
        <w:t>del mismo</w:t>
      </w:r>
      <w:proofErr w:type="gramEnd"/>
      <w:r w:rsidRPr="00054050">
        <w:rPr>
          <w:rFonts w:cs="Calibri"/>
          <w:iCs/>
          <w:sz w:val="20"/>
        </w:rPr>
        <w:t>: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proofErr w:type="spellStart"/>
      <w:r w:rsidRPr="00054050">
        <w:rPr>
          <w:rFonts w:cs="Calibri"/>
          <w:b/>
          <w:iCs/>
          <w:sz w:val="20"/>
          <w:u w:val="single"/>
        </w:rPr>
        <w:t>factoring</w:t>
      </w:r>
      <w:proofErr w:type="spellEnd"/>
      <w:r w:rsidRPr="00054050">
        <w:rPr>
          <w:rFonts w:cs="Calibri"/>
          <w:iCs/>
          <w:sz w:val="20"/>
        </w:rPr>
        <w:t xml:space="preserve">: contrato entre proveedor (acreedor) y la empresa de </w:t>
      </w:r>
      <w:proofErr w:type="spellStart"/>
      <w:r w:rsidRPr="00054050">
        <w:rPr>
          <w:rFonts w:cs="Calibri"/>
          <w:iCs/>
          <w:sz w:val="20"/>
        </w:rPr>
        <w:t>factoring</w:t>
      </w:r>
      <w:proofErr w:type="spellEnd"/>
      <w:r w:rsidRPr="00054050">
        <w:rPr>
          <w:rFonts w:cs="Calibri"/>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2FBEC84A" w14:textId="38C0AE75" w:rsidR="00AA3DF4" w:rsidRPr="0048125F" w:rsidRDefault="00AA3DF4" w:rsidP="00B53572">
      <w:pPr>
        <w:pStyle w:val="Default"/>
        <w:numPr>
          <w:ilvl w:val="0"/>
          <w:numId w:val="21"/>
        </w:numPr>
        <w:tabs>
          <w:tab w:val="left" w:pos="-426"/>
          <w:tab w:val="left" w:pos="-141"/>
        </w:tabs>
        <w:adjustRightInd/>
        <w:spacing w:before="160" w:after="60" w:line="360" w:lineRule="auto"/>
        <w:contextualSpacing/>
        <w:rPr>
          <w:sz w:val="20"/>
          <w:lang w:val="es-ES_tradnl"/>
        </w:rPr>
      </w:pPr>
      <w:r w:rsidRPr="0048125F">
        <w:rPr>
          <w:sz w:val="20"/>
          <w:lang w:val="es-ES_tradnl"/>
        </w:rPr>
        <w:t xml:space="preserve">En el caso de </w:t>
      </w:r>
      <w:r w:rsidRPr="0048125F">
        <w:rPr>
          <w:b/>
          <w:bCs/>
          <w:sz w:val="20"/>
          <w:lang w:val="es-ES_tradnl"/>
        </w:rPr>
        <w:t>facturas con IRPF</w:t>
      </w:r>
      <w:r w:rsidRPr="0048125F">
        <w:rPr>
          <w:sz w:val="20"/>
          <w:lang w:val="es-ES_tradnl"/>
        </w:rPr>
        <w:t xml:space="preserve">, como justificante de pago </w:t>
      </w:r>
      <w:proofErr w:type="gramStart"/>
      <w:r w:rsidRPr="0048125F">
        <w:rPr>
          <w:sz w:val="20"/>
          <w:lang w:val="es-ES_tradnl"/>
        </w:rPr>
        <w:t>del mismo</w:t>
      </w:r>
      <w:proofErr w:type="gramEnd"/>
      <w:r w:rsidRPr="0048125F">
        <w:rPr>
          <w:sz w:val="20"/>
          <w:lang w:val="es-ES_tradnl"/>
        </w:rPr>
        <w:t xml:space="preserve"> se deberá aportar</w:t>
      </w:r>
      <w:r w:rsidR="00E433EB" w:rsidRPr="0048125F">
        <w:rPr>
          <w:sz w:val="20"/>
          <w:lang w:val="es-ES_tradnl"/>
        </w:rPr>
        <w:t xml:space="preserve"> (</w:t>
      </w:r>
      <w:r w:rsidR="0048125F" w:rsidRPr="0048125F">
        <w:rPr>
          <w:i/>
          <w:iCs/>
          <w:sz w:val="22"/>
          <w:szCs w:val="22"/>
          <w:lang w:val="es-ES_tradnl"/>
        </w:rPr>
        <w:t>s</w:t>
      </w:r>
      <w:r w:rsidR="00E433EB" w:rsidRPr="0048125F">
        <w:rPr>
          <w:i/>
          <w:iCs/>
          <w:sz w:val="22"/>
          <w:szCs w:val="22"/>
        </w:rPr>
        <w:t>i la factura incluye el IRPF, el importe será subvencionable siempre que el pago (liquidación con la Administración) esté realizado antes de la fecha fin de la operación)</w:t>
      </w:r>
      <w:r w:rsidRPr="0048125F">
        <w:rPr>
          <w:i/>
          <w:iCs/>
          <w:sz w:val="20"/>
          <w:lang w:val="es-ES_tradnl"/>
        </w:rPr>
        <w:t>:</w:t>
      </w:r>
    </w:p>
    <w:p w14:paraId="45169AD2" w14:textId="3FBE5A55" w:rsidR="00AA3DF4" w:rsidRPr="00AA3DF4" w:rsidRDefault="00AA3DF4" w:rsidP="00E46564">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Modelo 111 en el cual se incluya la retención declarada.</w:t>
      </w:r>
    </w:p>
    <w:p w14:paraId="0F3E3F43" w14:textId="7117463A" w:rsidR="00AA3DF4" w:rsidRPr="00AA3DF4" w:rsidRDefault="00AA3DF4" w:rsidP="00EC5101">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Justificante de pago de dicho modelo 111.</w:t>
      </w:r>
    </w:p>
    <w:p w14:paraId="70E9A139" w14:textId="24EE1190" w:rsidR="00EB0612" w:rsidRDefault="00AA3DF4" w:rsidP="00EC5101">
      <w:pPr>
        <w:pStyle w:val="TextoNormal-CSC"/>
        <w:numPr>
          <w:ilvl w:val="2"/>
          <w:numId w:val="23"/>
        </w:numPr>
        <w:tabs>
          <w:tab w:val="left" w:pos="-426"/>
          <w:tab w:val="left" w:pos="-141"/>
        </w:tabs>
        <w:spacing w:after="0"/>
        <w:contextualSpacing/>
        <w:jc w:val="left"/>
        <w:rPr>
          <w:rFonts w:eastAsia="Times New Roman"/>
          <w:sz w:val="20"/>
          <w:lang w:val="es-ES_tradnl" w:eastAsia="es-ES"/>
        </w:rPr>
      </w:pPr>
      <w:r w:rsidRPr="00AA3DF4">
        <w:rPr>
          <w:rFonts w:eastAsia="Times New Roman"/>
          <w:sz w:val="20"/>
          <w:lang w:val="es-ES_tradnl" w:eastAsia="es-ES"/>
        </w:rPr>
        <w:t>Modelo 190   - En caso de que el gasto sea declarado con anterioridad a la emisión del modelo 190, se deberá aportar mayor contable de</w:t>
      </w:r>
      <w:r w:rsidR="00E46564">
        <w:rPr>
          <w:rFonts w:eastAsia="Times New Roman"/>
          <w:sz w:val="20"/>
          <w:lang w:val="es-ES_tradnl" w:eastAsia="es-ES"/>
        </w:rPr>
        <w:t xml:space="preserve"> </w:t>
      </w:r>
      <w:r w:rsidR="00E46564" w:rsidRPr="00E46564">
        <w:rPr>
          <w:rFonts w:eastAsia="Times New Roman"/>
          <w:sz w:val="20"/>
          <w:lang w:val="es-ES_tradnl" w:eastAsia="es-ES"/>
        </w:rPr>
        <w:t>Hacienda Pública Acreedora por retenciones practicadas, en el cual sea posible verificar el detalle de retenciones incluidas en el modelo 111 y su asiento contable de compensación de pago</w:t>
      </w:r>
    </w:p>
    <w:p w14:paraId="58919A45"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EC5101">
        <w:rPr>
          <w:rFonts w:ascii="Calibri" w:hAnsi="Calibr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108353AF"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xml:space="preserve">: Copia de </w:t>
      </w:r>
      <w:proofErr w:type="gramStart"/>
      <w:r w:rsidR="00EC44B5" w:rsidRPr="00EC44B5">
        <w:rPr>
          <w:rFonts w:ascii="Calibri" w:hAnsi="Calibri"/>
          <w:szCs w:val="24"/>
          <w:lang w:val="es-ES_tradnl"/>
        </w:rPr>
        <w:t>l</w:t>
      </w:r>
      <w:r w:rsidR="005F4A01">
        <w:rPr>
          <w:rFonts w:ascii="Calibri" w:hAnsi="Calibri"/>
          <w:szCs w:val="24"/>
          <w:lang w:val="es-ES_tradnl"/>
        </w:rPr>
        <w:t>a</w:t>
      </w:r>
      <w:r w:rsidR="00EC44B5" w:rsidRPr="00EC44B5">
        <w:rPr>
          <w:rFonts w:ascii="Calibri" w:hAnsi="Calibri"/>
          <w:szCs w:val="24"/>
          <w:lang w:val="es-ES_tradnl"/>
        </w:rPr>
        <w:t>s misma</w:t>
      </w:r>
      <w:r w:rsidRPr="006C55B7">
        <w:rPr>
          <w:rFonts w:ascii="Calibri" w:hAnsi="Calibri"/>
          <w:szCs w:val="24"/>
          <w:lang w:val="es-ES_tradnl"/>
        </w:rPr>
        <w:t>s</w:t>
      </w:r>
      <w:proofErr w:type="gramEnd"/>
      <w:r w:rsidRPr="006C55B7">
        <w:rPr>
          <w:rFonts w:ascii="Calibri" w:hAnsi="Calibri"/>
          <w:szCs w:val="24"/>
          <w:lang w:val="es-ES_tradnl"/>
        </w:rPr>
        <w:t xml:space="preserve">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2"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58919A53"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58919A55" w14:textId="77777777" w:rsidR="00570FD6" w:rsidRPr="00B516B8" w:rsidRDefault="00570FD6" w:rsidP="00833B48">
      <w:pPr>
        <w:jc w:val="center"/>
        <w:rPr>
          <w:lang w:val="es-ES_tradnl"/>
        </w:rPr>
      </w:pPr>
    </w:p>
    <w:sectPr w:rsidR="00570FD6" w:rsidRPr="00B516B8"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458BF4E1" w:rsidR="006C1D5A" w:rsidRDefault="00FE6B77" w:rsidP="008F0DDD">
          <w:pPr>
            <w:pStyle w:val="Piedepgina"/>
            <w:rPr>
              <w:lang w:val="es-ES_tradnl"/>
            </w:rPr>
          </w:pPr>
          <w:r w:rsidRPr="0018781D">
            <w:rPr>
              <w:rFonts w:ascii="Calibri" w:hAnsi="Calibri"/>
              <w:szCs w:val="22"/>
              <w:lang w:val="es-ES"/>
            </w:rPr>
            <w:t>MOB 2023</w:t>
          </w: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14:paraId="58919A62" w14:textId="77777777" w:rsidTr="00D40817">
      <w:tc>
        <w:tcPr>
          <w:tcW w:w="2410" w:type="dxa"/>
          <w:hideMark/>
        </w:tcPr>
        <w:p w14:paraId="58919A5F" w14:textId="77777777" w:rsidR="00D40817" w:rsidRDefault="00D40817"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7216" behindDoc="1" locked="0" layoutInCell="1" allowOverlap="1" wp14:anchorId="58919A6F" wp14:editId="58919A70">
                <wp:simplePos x="0" y="0"/>
                <wp:positionH relativeFrom="column">
                  <wp:posOffset>-4445</wp:posOffset>
                </wp:positionH>
                <wp:positionV relativeFrom="paragraph">
                  <wp:posOffset>-140970</wp:posOffset>
                </wp:positionV>
                <wp:extent cx="837565" cy="708660"/>
                <wp:effectExtent l="0" t="0" r="635" b="0"/>
                <wp:wrapNone/>
                <wp:docPr id="12" name="Imagen 1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8919A60" w14:textId="77777777" w:rsidR="00D40817" w:rsidRDefault="00D40817"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58919A71" wp14:editId="58919A72">
                <wp:extent cx="1668780" cy="48006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919A61" w14:textId="77777777" w:rsidR="00D40817" w:rsidRDefault="00D40817"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14:anchorId="58919A73" wp14:editId="58919A74">
                <wp:simplePos x="0" y="0"/>
                <wp:positionH relativeFrom="column">
                  <wp:posOffset>474980</wp:posOffset>
                </wp:positionH>
                <wp:positionV relativeFrom="paragraph">
                  <wp:posOffset>-10795</wp:posOffset>
                </wp:positionV>
                <wp:extent cx="1421130" cy="437515"/>
                <wp:effectExtent l="0" t="0" r="7620" b="635"/>
                <wp:wrapNone/>
                <wp:docPr id="14" name="Imagen 1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919A63" w14:textId="77777777" w:rsidR="005D1994" w:rsidRPr="00D40817" w:rsidRDefault="005D1994" w:rsidP="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6"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1"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9"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1"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2"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454760987">
    <w:abstractNumId w:val="15"/>
  </w:num>
  <w:num w:numId="2" w16cid:durableId="1870214116">
    <w:abstractNumId w:val="13"/>
  </w:num>
  <w:num w:numId="3" w16cid:durableId="1563443598">
    <w:abstractNumId w:val="11"/>
  </w:num>
  <w:num w:numId="4" w16cid:durableId="835997971">
    <w:abstractNumId w:val="14"/>
  </w:num>
  <w:num w:numId="5" w16cid:durableId="1341733240">
    <w:abstractNumId w:val="20"/>
  </w:num>
  <w:num w:numId="6" w16cid:durableId="1551961581">
    <w:abstractNumId w:val="3"/>
  </w:num>
  <w:num w:numId="7" w16cid:durableId="1120496564">
    <w:abstractNumId w:val="4"/>
  </w:num>
  <w:num w:numId="8" w16cid:durableId="799151365">
    <w:abstractNumId w:val="12"/>
  </w:num>
  <w:num w:numId="9" w16cid:durableId="1898279389">
    <w:abstractNumId w:val="26"/>
  </w:num>
  <w:num w:numId="10" w16cid:durableId="1731729485">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24"/>
  </w:num>
  <w:num w:numId="12" w16cid:durableId="1405640092">
    <w:abstractNumId w:val="8"/>
  </w:num>
  <w:num w:numId="13" w16cid:durableId="1469742239">
    <w:abstractNumId w:val="2"/>
  </w:num>
  <w:num w:numId="14" w16cid:durableId="373117057">
    <w:abstractNumId w:val="0"/>
  </w:num>
  <w:num w:numId="15" w16cid:durableId="2038499755">
    <w:abstractNumId w:val="22"/>
  </w:num>
  <w:num w:numId="16" w16cid:durableId="1320580048">
    <w:abstractNumId w:val="5"/>
  </w:num>
  <w:num w:numId="17" w16cid:durableId="271862843">
    <w:abstractNumId w:val="10"/>
  </w:num>
  <w:num w:numId="18" w16cid:durableId="1811944980">
    <w:abstractNumId w:val="19"/>
  </w:num>
  <w:num w:numId="19" w16cid:durableId="1626885208">
    <w:abstractNumId w:val="16"/>
  </w:num>
  <w:num w:numId="20" w16cid:durableId="1680304531">
    <w:abstractNumId w:val="7"/>
  </w:num>
  <w:num w:numId="21" w16cid:durableId="1631858218">
    <w:abstractNumId w:val="6"/>
  </w:num>
  <w:num w:numId="22" w16cid:durableId="9845477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25"/>
  </w:num>
  <w:num w:numId="24" w16cid:durableId="1494569695">
    <w:abstractNumId w:val="18"/>
  </w:num>
  <w:num w:numId="25" w16cid:durableId="468206564">
    <w:abstractNumId w:val="23"/>
  </w:num>
  <w:num w:numId="26" w16cid:durableId="1658416346">
    <w:abstractNumId w:val="9"/>
  </w:num>
  <w:num w:numId="27" w16cid:durableId="162859405">
    <w:abstractNumId w:val="17"/>
  </w:num>
  <w:num w:numId="28" w16cid:durableId="376709597">
    <w:abstractNumId w:val="21"/>
  </w:num>
  <w:num w:numId="29" w16cid:durableId="1339387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8781D"/>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C593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7ED2"/>
    <w:rsid w:val="003A4C50"/>
    <w:rsid w:val="003B6056"/>
    <w:rsid w:val="003C0567"/>
    <w:rsid w:val="003C26C9"/>
    <w:rsid w:val="003E0F84"/>
    <w:rsid w:val="003E4801"/>
    <w:rsid w:val="003F4807"/>
    <w:rsid w:val="004035FB"/>
    <w:rsid w:val="00434982"/>
    <w:rsid w:val="00436F8A"/>
    <w:rsid w:val="00470978"/>
    <w:rsid w:val="0048125F"/>
    <w:rsid w:val="004B511D"/>
    <w:rsid w:val="004F3C2A"/>
    <w:rsid w:val="00516DA3"/>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50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3123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A3DF4"/>
    <w:rsid w:val="00AB104C"/>
    <w:rsid w:val="00AC0630"/>
    <w:rsid w:val="00AC1BFA"/>
    <w:rsid w:val="00AC3083"/>
    <w:rsid w:val="00AD0A45"/>
    <w:rsid w:val="00AD6DE1"/>
    <w:rsid w:val="00AF44C4"/>
    <w:rsid w:val="00B01A95"/>
    <w:rsid w:val="00B01B5F"/>
    <w:rsid w:val="00B1261A"/>
    <w:rsid w:val="00B20446"/>
    <w:rsid w:val="00B4422D"/>
    <w:rsid w:val="00B516B8"/>
    <w:rsid w:val="00B51BCA"/>
    <w:rsid w:val="00B77ED3"/>
    <w:rsid w:val="00B81C82"/>
    <w:rsid w:val="00B8276C"/>
    <w:rsid w:val="00B974A0"/>
    <w:rsid w:val="00BB7694"/>
    <w:rsid w:val="00BB796C"/>
    <w:rsid w:val="00BD4629"/>
    <w:rsid w:val="00BE16F2"/>
    <w:rsid w:val="00BE75AD"/>
    <w:rsid w:val="00C00066"/>
    <w:rsid w:val="00C105AA"/>
    <w:rsid w:val="00C24EBD"/>
    <w:rsid w:val="00C2653B"/>
    <w:rsid w:val="00C351B8"/>
    <w:rsid w:val="00C56FAA"/>
    <w:rsid w:val="00C61429"/>
    <w:rsid w:val="00C6793F"/>
    <w:rsid w:val="00C70E1E"/>
    <w:rsid w:val="00C7359C"/>
    <w:rsid w:val="00C745D5"/>
    <w:rsid w:val="00C76E81"/>
    <w:rsid w:val="00C83739"/>
    <w:rsid w:val="00C962C9"/>
    <w:rsid w:val="00CB372B"/>
    <w:rsid w:val="00CE1023"/>
    <w:rsid w:val="00CE21B4"/>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52FD"/>
    <w:rsid w:val="00E3428F"/>
    <w:rsid w:val="00E433EB"/>
    <w:rsid w:val="00E441A5"/>
    <w:rsid w:val="00E46564"/>
    <w:rsid w:val="00E73580"/>
    <w:rsid w:val="00E865D1"/>
    <w:rsid w:val="00E90F69"/>
    <w:rsid w:val="00EB0612"/>
    <w:rsid w:val="00EB1CC9"/>
    <w:rsid w:val="00EC44B5"/>
    <w:rsid w:val="00EC5101"/>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6B77"/>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1941</Words>
  <Characters>10247</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39</cp:revision>
  <cp:lastPrinted>2018-10-02T13:04:00Z</cp:lastPrinted>
  <dcterms:created xsi:type="dcterms:W3CDTF">2020-02-24T08:51:00Z</dcterms:created>
  <dcterms:modified xsi:type="dcterms:W3CDTF">2023-02-16T09:35:00Z</dcterms:modified>
</cp:coreProperties>
</file>