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BCEED5" w14:textId="77777777" w:rsidR="00844924" w:rsidRDefault="00844924" w:rsidP="00CD0813">
      <w:pPr>
        <w:spacing w:line="240" w:lineRule="auto"/>
        <w:jc w:val="both"/>
        <w:rPr>
          <w:rFonts w:ascii="Arial" w:hAnsi="Arial" w:cs="Arial"/>
        </w:rPr>
      </w:pPr>
    </w:p>
    <w:p w14:paraId="3F5D702D" w14:textId="14534CFB" w:rsidR="0043690E" w:rsidRPr="00880E1C" w:rsidRDefault="00844924" w:rsidP="00CD0813">
      <w:pPr>
        <w:spacing w:line="240" w:lineRule="auto"/>
        <w:jc w:val="both"/>
        <w:rPr>
          <w:rFonts w:ascii="Arial" w:hAnsi="Arial" w:cs="Arial"/>
          <w:b/>
        </w:rPr>
      </w:pPr>
      <w:r>
        <w:rPr>
          <w:rFonts w:ascii="Arial" w:hAnsi="Arial" w:cs="Arial"/>
          <w:b/>
        </w:rPr>
        <w:t>Orden IND/3</w:t>
      </w:r>
      <w:r w:rsidR="00C3691C" w:rsidRPr="00880E1C">
        <w:rPr>
          <w:rFonts w:ascii="Arial" w:hAnsi="Arial" w:cs="Arial"/>
          <w:b/>
        </w:rPr>
        <w:t>/202</w:t>
      </w:r>
      <w:r w:rsidR="000F1272" w:rsidRPr="00880E1C">
        <w:rPr>
          <w:rFonts w:ascii="Arial" w:hAnsi="Arial" w:cs="Arial"/>
          <w:b/>
        </w:rPr>
        <w:t>3</w:t>
      </w:r>
      <w:r w:rsidR="00C3691C" w:rsidRPr="00880E1C">
        <w:rPr>
          <w:rFonts w:ascii="Arial" w:hAnsi="Arial" w:cs="Arial"/>
          <w:b/>
        </w:rPr>
        <w:t xml:space="preserve">, </w:t>
      </w:r>
      <w:r w:rsidR="0095749C" w:rsidRPr="00880E1C">
        <w:rPr>
          <w:rFonts w:ascii="Arial" w:hAnsi="Arial" w:cs="Arial"/>
          <w:b/>
        </w:rPr>
        <w:t>de</w:t>
      </w:r>
      <w:r>
        <w:rPr>
          <w:rFonts w:ascii="Arial" w:hAnsi="Arial" w:cs="Arial"/>
          <w:b/>
        </w:rPr>
        <w:t xml:space="preserve"> 9 de febrero</w:t>
      </w:r>
      <w:r w:rsidR="00C42C2E" w:rsidRPr="00880E1C">
        <w:rPr>
          <w:rFonts w:ascii="Arial" w:hAnsi="Arial" w:cs="Arial"/>
          <w:b/>
        </w:rPr>
        <w:t xml:space="preserve">, </w:t>
      </w:r>
      <w:r w:rsidR="00C3691C" w:rsidRPr="00880E1C">
        <w:rPr>
          <w:rFonts w:ascii="Arial" w:hAnsi="Arial" w:cs="Arial"/>
          <w:b/>
        </w:rPr>
        <w:t xml:space="preserve">por la que se </w:t>
      </w:r>
      <w:r w:rsidR="0091067B" w:rsidRPr="00880E1C">
        <w:rPr>
          <w:rFonts w:ascii="Arial" w:hAnsi="Arial" w:cs="Arial"/>
          <w:b/>
        </w:rPr>
        <w:t xml:space="preserve">modifica la </w:t>
      </w:r>
      <w:r w:rsidR="00B96C8E" w:rsidRPr="00880E1C">
        <w:rPr>
          <w:rFonts w:ascii="Arial" w:hAnsi="Arial" w:cs="Arial"/>
          <w:b/>
        </w:rPr>
        <w:t>Orden IND</w:t>
      </w:r>
      <w:r w:rsidR="0091067B" w:rsidRPr="00880E1C">
        <w:rPr>
          <w:rFonts w:ascii="Arial" w:hAnsi="Arial" w:cs="Arial"/>
          <w:b/>
        </w:rPr>
        <w:t xml:space="preserve">/39/2022, de 10 de junio, por la que se </w:t>
      </w:r>
      <w:r w:rsidR="00C3691C" w:rsidRPr="00880E1C">
        <w:rPr>
          <w:rFonts w:ascii="Arial" w:hAnsi="Arial" w:cs="Arial"/>
          <w:b/>
        </w:rPr>
        <w:t xml:space="preserve">establecen las bases reguladoras y se convocan subvenciones destinadas a la ejecución </w:t>
      </w:r>
      <w:r w:rsidR="00001632" w:rsidRPr="00880E1C">
        <w:rPr>
          <w:rFonts w:ascii="Arial" w:hAnsi="Arial" w:cs="Arial"/>
          <w:b/>
        </w:rPr>
        <w:t xml:space="preserve">del programa de emisión de bonos digitales para colectivos vulnerables de la </w:t>
      </w:r>
      <w:bookmarkStart w:id="0" w:name="_Hlk91594349"/>
      <w:r w:rsidR="00001632" w:rsidRPr="00880E1C">
        <w:rPr>
          <w:rFonts w:ascii="Arial" w:hAnsi="Arial" w:cs="Arial"/>
          <w:b/>
        </w:rPr>
        <w:t>Comunidad Autónoma de Cantabria, en el marco del Plan de Recuperación, Transformación y Resiliencia</w:t>
      </w:r>
      <w:bookmarkEnd w:id="0"/>
      <w:r w:rsidR="007061DC" w:rsidRPr="00880E1C">
        <w:rPr>
          <w:rFonts w:ascii="Arial" w:hAnsi="Arial" w:cs="Arial"/>
          <w:b/>
        </w:rPr>
        <w:t>.</w:t>
      </w:r>
    </w:p>
    <w:p w14:paraId="278CB711" w14:textId="77777777" w:rsidR="00A8690D" w:rsidRPr="00CD0813" w:rsidRDefault="00A8690D" w:rsidP="00CD0813">
      <w:pPr>
        <w:spacing w:line="240" w:lineRule="auto"/>
        <w:jc w:val="both"/>
        <w:rPr>
          <w:rFonts w:ascii="Arial" w:hAnsi="Arial" w:cs="Arial"/>
        </w:rPr>
      </w:pPr>
      <w:r w:rsidRPr="00CD0813">
        <w:rPr>
          <w:rFonts w:ascii="Arial" w:hAnsi="Arial" w:cs="Arial"/>
        </w:rPr>
        <w:t>Con fecha 21 de junio de 2022 se publicó en el Boletín Oficial de Cantabria</w:t>
      </w:r>
      <w:r w:rsidR="00B96C8E" w:rsidRPr="00CD0813">
        <w:rPr>
          <w:rFonts w:ascii="Arial" w:hAnsi="Arial" w:cs="Arial"/>
        </w:rPr>
        <w:t>,</w:t>
      </w:r>
      <w:r w:rsidRPr="00CD0813">
        <w:rPr>
          <w:rFonts w:ascii="Arial" w:hAnsi="Arial" w:cs="Arial"/>
        </w:rPr>
        <w:t xml:space="preserve"> número 119</w:t>
      </w:r>
      <w:r w:rsidR="00B96C8E" w:rsidRPr="00CD0813">
        <w:rPr>
          <w:rFonts w:ascii="Arial" w:hAnsi="Arial" w:cs="Arial"/>
        </w:rPr>
        <w:t>,</w:t>
      </w:r>
      <w:r w:rsidRPr="00CD0813">
        <w:rPr>
          <w:rFonts w:ascii="Arial" w:hAnsi="Arial" w:cs="Arial"/>
        </w:rPr>
        <w:t xml:space="preserve"> la Orden IND/39/2022, de 10 de junio, por la que se establecen las bases reguladoras y se convocan subvenciones destinadas a la ejecución del programa de emisión de bonos digitales para colectivos vulnerables de la Comunidad Autónoma de Cantabria</w:t>
      </w:r>
      <w:r w:rsidR="00D111B0" w:rsidRPr="00CD0813">
        <w:rPr>
          <w:rFonts w:ascii="Arial" w:hAnsi="Arial" w:cs="Arial"/>
        </w:rPr>
        <w:t>,</w:t>
      </w:r>
      <w:r w:rsidRPr="00CD0813">
        <w:rPr>
          <w:rFonts w:ascii="Arial" w:hAnsi="Arial" w:cs="Arial"/>
        </w:rPr>
        <w:t xml:space="preserve"> en el marco del Plan de Recuperación, Transformación y Resiliencia.</w:t>
      </w:r>
    </w:p>
    <w:p w14:paraId="5C57C7B0" w14:textId="77777777" w:rsidR="00A8690D" w:rsidRPr="00CD0813" w:rsidRDefault="00A8690D" w:rsidP="00CD0813">
      <w:pPr>
        <w:spacing w:line="240" w:lineRule="auto"/>
        <w:jc w:val="both"/>
        <w:rPr>
          <w:rFonts w:ascii="Arial" w:hAnsi="Arial" w:cs="Arial"/>
        </w:rPr>
      </w:pPr>
      <w:r w:rsidRPr="00CD0813">
        <w:rPr>
          <w:rFonts w:ascii="Arial" w:hAnsi="Arial" w:cs="Arial"/>
        </w:rPr>
        <w:t xml:space="preserve">Esta Orden desplegó sus efectos el día siguiente a la publicación de su extracto en </w:t>
      </w:r>
      <w:r w:rsidR="00D111B0" w:rsidRPr="00CD0813">
        <w:rPr>
          <w:rFonts w:ascii="Arial" w:hAnsi="Arial" w:cs="Arial"/>
        </w:rPr>
        <w:t xml:space="preserve">el </w:t>
      </w:r>
      <w:r w:rsidRPr="00CD0813">
        <w:rPr>
          <w:rFonts w:ascii="Arial" w:hAnsi="Arial" w:cs="Arial"/>
        </w:rPr>
        <w:t xml:space="preserve">Boletín </w:t>
      </w:r>
      <w:r w:rsidR="00D111B0" w:rsidRPr="00CD0813">
        <w:rPr>
          <w:rFonts w:ascii="Arial" w:hAnsi="Arial" w:cs="Arial"/>
        </w:rPr>
        <w:t xml:space="preserve">Oficial de Cantabria, por tanto, </w:t>
      </w:r>
      <w:r w:rsidRPr="00CD0813">
        <w:rPr>
          <w:rFonts w:ascii="Arial" w:hAnsi="Arial" w:cs="Arial"/>
        </w:rPr>
        <w:t>el 22 de junio de 2022. De acuerdo con lo previsto en el PRTR, dicha inversión, que incluye la concesión en el ámbito de la Comunidad Autónoma de Cantabria de 1</w:t>
      </w:r>
      <w:r w:rsidR="00D111B0" w:rsidRPr="00CD0813">
        <w:rPr>
          <w:rFonts w:ascii="Arial" w:hAnsi="Arial" w:cs="Arial"/>
        </w:rPr>
        <w:t>.</w:t>
      </w:r>
      <w:r w:rsidRPr="00CD0813">
        <w:rPr>
          <w:rFonts w:ascii="Arial" w:hAnsi="Arial" w:cs="Arial"/>
        </w:rPr>
        <w:t>073 bonos de conectividad para personas o familias calificadas de vulnerables para adquirir un paquete de conexión de banda ancha con la tecnología más adecuada, deberá haberse implementado a más tardar el 31 de diciembre de 2023.</w:t>
      </w:r>
    </w:p>
    <w:p w14:paraId="2E9493D7" w14:textId="77777777" w:rsidR="00A8690D" w:rsidRPr="00CD0813" w:rsidRDefault="00A8690D" w:rsidP="00CD0813">
      <w:pPr>
        <w:spacing w:line="240" w:lineRule="auto"/>
        <w:jc w:val="both"/>
        <w:rPr>
          <w:rFonts w:ascii="Arial" w:hAnsi="Arial" w:cs="Arial"/>
        </w:rPr>
      </w:pPr>
      <w:r w:rsidRPr="00CD0813">
        <w:rPr>
          <w:rFonts w:ascii="Arial" w:hAnsi="Arial" w:cs="Arial"/>
        </w:rPr>
        <w:t>Con motivo de agilizar y facilitar los trámites de gestión, la Orden IND/39/2022 recogió en su apartado sexto que “las solicitudes de subvención habrán de ser presentadas por los operadores-colaboradores en nombre del destinatario último”</w:t>
      </w:r>
      <w:r w:rsidR="00D111B0" w:rsidRPr="00CD0813">
        <w:rPr>
          <w:rFonts w:ascii="Arial" w:hAnsi="Arial" w:cs="Arial"/>
        </w:rPr>
        <w:t>.</w:t>
      </w:r>
    </w:p>
    <w:p w14:paraId="14F85DF9" w14:textId="77777777" w:rsidR="00A8690D" w:rsidRPr="00CD0813" w:rsidRDefault="00A8690D" w:rsidP="00CD0813">
      <w:pPr>
        <w:spacing w:line="240" w:lineRule="auto"/>
        <w:jc w:val="both"/>
        <w:rPr>
          <w:rFonts w:ascii="Arial" w:hAnsi="Arial" w:cs="Arial"/>
        </w:rPr>
      </w:pPr>
      <w:r w:rsidRPr="00CD0813">
        <w:rPr>
          <w:rFonts w:ascii="Arial" w:hAnsi="Arial" w:cs="Arial"/>
        </w:rPr>
        <w:t>Hasta la fecha se ha registrado una única solicitud de adhesión a la Orden IND/39/2022 por parte de los operadores, así como una única solicitud de subvención por parte de los beneficiarios últimos. Se constata la falta de interés del resto de operadores en adherirse como colaboradores debido a los trámites de gestión a los que quedan comprometidos en base a dicha Orden.</w:t>
      </w:r>
    </w:p>
    <w:p w14:paraId="1739DC25" w14:textId="77777777" w:rsidR="00A8690D" w:rsidRPr="00CD0813" w:rsidRDefault="00A8690D" w:rsidP="00CD0813">
      <w:pPr>
        <w:spacing w:line="240" w:lineRule="auto"/>
        <w:jc w:val="both"/>
        <w:rPr>
          <w:rFonts w:ascii="Arial" w:hAnsi="Arial" w:cs="Arial"/>
        </w:rPr>
      </w:pPr>
      <w:r w:rsidRPr="00CD0813">
        <w:rPr>
          <w:rFonts w:ascii="Arial" w:hAnsi="Arial" w:cs="Arial"/>
        </w:rPr>
        <w:t>El cumplimiento del objetivo marcado de concesión de 1</w:t>
      </w:r>
      <w:r w:rsidR="00D111B0" w:rsidRPr="00CD0813">
        <w:rPr>
          <w:rFonts w:ascii="Arial" w:hAnsi="Arial" w:cs="Arial"/>
        </w:rPr>
        <w:t>.</w:t>
      </w:r>
      <w:r w:rsidRPr="00CD0813">
        <w:rPr>
          <w:rFonts w:ascii="Arial" w:hAnsi="Arial" w:cs="Arial"/>
        </w:rPr>
        <w:t>073 bonos de conectividad es de especial interés del Gobierno de Cantabria</w:t>
      </w:r>
      <w:r w:rsidR="00B96C8E" w:rsidRPr="00CD0813">
        <w:rPr>
          <w:rFonts w:ascii="Arial" w:hAnsi="Arial" w:cs="Arial"/>
        </w:rPr>
        <w:t>,</w:t>
      </w:r>
      <w:r w:rsidRPr="00CD0813">
        <w:rPr>
          <w:rFonts w:ascii="Arial" w:hAnsi="Arial" w:cs="Arial"/>
        </w:rPr>
        <w:t xml:space="preserve"> por dirigirse a personas o familias calificadas de vulnerables promoviendo la desaparición de la brecha digital social e impulsando la integración, por lo que se considera necesaria esta modificación en aras de facilitar y promover el acceso a las subvenciones por parte de los colectivos vulnerables.</w:t>
      </w:r>
    </w:p>
    <w:p w14:paraId="21BF443F" w14:textId="77777777" w:rsidR="0091067B" w:rsidRPr="00CD0813" w:rsidRDefault="0091067B" w:rsidP="00CD0813">
      <w:pPr>
        <w:spacing w:line="240" w:lineRule="auto"/>
        <w:jc w:val="both"/>
        <w:rPr>
          <w:rFonts w:ascii="Arial" w:hAnsi="Arial" w:cs="Arial"/>
          <w:lang w:val="es-ES_tradnl"/>
        </w:rPr>
      </w:pPr>
      <w:r w:rsidRPr="00CD0813">
        <w:rPr>
          <w:rFonts w:ascii="Arial" w:hAnsi="Arial" w:cs="Arial"/>
          <w:lang w:val="es-ES_tradnl"/>
        </w:rPr>
        <w:t>Por todo lo expuesto,</w:t>
      </w:r>
    </w:p>
    <w:p w14:paraId="41A9DF55" w14:textId="77777777" w:rsidR="0091067B" w:rsidRPr="00CD0813" w:rsidRDefault="00D111B0" w:rsidP="00CD0813">
      <w:pPr>
        <w:spacing w:line="240" w:lineRule="auto"/>
        <w:jc w:val="center"/>
        <w:rPr>
          <w:rFonts w:ascii="Arial" w:hAnsi="Arial" w:cs="Arial"/>
          <w:b/>
          <w:lang w:val="es-ES_tradnl"/>
        </w:rPr>
      </w:pPr>
      <w:r w:rsidRPr="00CD0813">
        <w:rPr>
          <w:rFonts w:ascii="Arial" w:hAnsi="Arial" w:cs="Arial"/>
          <w:b/>
          <w:lang w:val="es-ES_tradnl"/>
        </w:rPr>
        <w:t>RESUELVO</w:t>
      </w:r>
    </w:p>
    <w:p w14:paraId="2CE98D6E" w14:textId="77777777" w:rsidR="0091067B" w:rsidRPr="00CD0813" w:rsidRDefault="00C42C2E" w:rsidP="00CD0813">
      <w:pPr>
        <w:spacing w:line="240" w:lineRule="auto"/>
        <w:jc w:val="both"/>
        <w:rPr>
          <w:rFonts w:ascii="Arial" w:hAnsi="Arial" w:cs="Arial"/>
          <w:b/>
        </w:rPr>
      </w:pPr>
      <w:r w:rsidRPr="00CD0813">
        <w:rPr>
          <w:rFonts w:ascii="Arial" w:hAnsi="Arial" w:cs="Arial"/>
          <w:b/>
        </w:rPr>
        <w:t>Primero</w:t>
      </w:r>
      <w:r w:rsidR="0091067B" w:rsidRPr="00CD0813">
        <w:rPr>
          <w:rFonts w:ascii="Arial" w:hAnsi="Arial" w:cs="Arial"/>
          <w:b/>
        </w:rPr>
        <w:t xml:space="preserve">. </w:t>
      </w:r>
      <w:r w:rsidR="0091067B" w:rsidRPr="003C553D">
        <w:rPr>
          <w:rFonts w:ascii="Arial" w:hAnsi="Arial" w:cs="Arial"/>
          <w:b/>
          <w:i/>
        </w:rPr>
        <w:t>Modificación de la Or</w:t>
      </w:r>
      <w:r w:rsidR="00D111B0" w:rsidRPr="003C553D">
        <w:rPr>
          <w:rFonts w:ascii="Arial" w:hAnsi="Arial" w:cs="Arial"/>
          <w:b/>
          <w:i/>
        </w:rPr>
        <w:t>den IND/39/2022, de 10 de junio.</w:t>
      </w:r>
    </w:p>
    <w:p w14:paraId="16E38EBA" w14:textId="77777777" w:rsidR="0091067B" w:rsidRPr="00CD0813" w:rsidRDefault="0091067B" w:rsidP="00CD0813">
      <w:pPr>
        <w:spacing w:line="240" w:lineRule="auto"/>
        <w:jc w:val="both"/>
        <w:rPr>
          <w:rFonts w:ascii="Arial" w:eastAsia="Calibri" w:hAnsi="Arial" w:cs="Arial"/>
        </w:rPr>
      </w:pPr>
      <w:r w:rsidRPr="00CD0813">
        <w:rPr>
          <w:rFonts w:ascii="Arial" w:hAnsi="Arial" w:cs="Arial"/>
        </w:rPr>
        <w:t xml:space="preserve">Se modifica la </w:t>
      </w:r>
      <w:r w:rsidR="00D111B0" w:rsidRPr="00CD0813">
        <w:rPr>
          <w:rFonts w:ascii="Arial" w:hAnsi="Arial" w:cs="Arial"/>
        </w:rPr>
        <w:t xml:space="preserve">Orden </w:t>
      </w:r>
      <w:r w:rsidRPr="00CD0813">
        <w:rPr>
          <w:rFonts w:ascii="Arial" w:hAnsi="Arial" w:cs="Arial"/>
        </w:rPr>
        <w:t>IND/39/2022, de 10 de junio, por la que se establecen las bases reguladoras y se convocan subvenciones destinadas a la ejecución del programa de emisión de bonos digitales para colectivos vulnerables de la Comunidad Autónoma de Cantabria, en el marco del Plan de Recuperación, Transformación y Resiliencia, publicada en el Boletín Oficial de Cantabria número 119, de fecha de 21 de junio de 2022, de la siguiente manera:</w:t>
      </w:r>
    </w:p>
    <w:p w14:paraId="32E74046" w14:textId="4A4BC215" w:rsidR="0091067B" w:rsidRPr="00CD0813" w:rsidRDefault="00D111B0" w:rsidP="00CD0813">
      <w:pPr>
        <w:spacing w:before="120" w:after="120" w:line="240" w:lineRule="auto"/>
        <w:jc w:val="both"/>
        <w:rPr>
          <w:rFonts w:ascii="Arial" w:hAnsi="Arial" w:cs="Arial"/>
          <w:b/>
        </w:rPr>
      </w:pPr>
      <w:r w:rsidRPr="00CD0813">
        <w:rPr>
          <w:rFonts w:ascii="Arial" w:hAnsi="Arial" w:cs="Arial"/>
          <w:b/>
        </w:rPr>
        <w:lastRenderedPageBreak/>
        <w:t xml:space="preserve">- El punto 1 del apartado </w:t>
      </w:r>
      <w:r w:rsidR="003C553D">
        <w:rPr>
          <w:rFonts w:ascii="Arial" w:hAnsi="Arial" w:cs="Arial"/>
          <w:b/>
        </w:rPr>
        <w:t>S</w:t>
      </w:r>
      <w:r w:rsidR="0033706C" w:rsidRPr="00CD0813">
        <w:rPr>
          <w:rFonts w:ascii="Arial" w:hAnsi="Arial" w:cs="Arial"/>
          <w:b/>
        </w:rPr>
        <w:t>ext</w:t>
      </w:r>
      <w:r w:rsidR="00A405A5" w:rsidRPr="00CD0813">
        <w:rPr>
          <w:rFonts w:ascii="Arial" w:hAnsi="Arial" w:cs="Arial"/>
          <w:b/>
        </w:rPr>
        <w:t>o</w:t>
      </w:r>
      <w:r w:rsidR="0091067B" w:rsidRPr="00CD0813">
        <w:rPr>
          <w:rFonts w:ascii="Arial" w:hAnsi="Arial" w:cs="Arial"/>
          <w:b/>
        </w:rPr>
        <w:t xml:space="preserve"> </w:t>
      </w:r>
      <w:r w:rsidRPr="00CD0813">
        <w:rPr>
          <w:rFonts w:ascii="Arial" w:hAnsi="Arial" w:cs="Arial"/>
          <w:b/>
        </w:rPr>
        <w:t>queda</w:t>
      </w:r>
      <w:r w:rsidR="0091067B" w:rsidRPr="00CD0813">
        <w:rPr>
          <w:rFonts w:ascii="Arial" w:hAnsi="Arial" w:cs="Arial"/>
          <w:b/>
        </w:rPr>
        <w:t xml:space="preserve"> redactado en los siguientes términos:</w:t>
      </w:r>
    </w:p>
    <w:p w14:paraId="6C999AF0" w14:textId="77777777" w:rsidR="0033706C" w:rsidRPr="00CD0813" w:rsidRDefault="00D111B0" w:rsidP="00CD0813">
      <w:pPr>
        <w:autoSpaceDE w:val="0"/>
        <w:autoSpaceDN w:val="0"/>
        <w:adjustRightInd w:val="0"/>
        <w:spacing w:before="120" w:after="120" w:line="240" w:lineRule="auto"/>
        <w:jc w:val="both"/>
        <w:rPr>
          <w:rFonts w:ascii="Arial" w:hAnsi="Arial" w:cs="Arial"/>
        </w:rPr>
      </w:pPr>
      <w:r w:rsidRPr="00CD0813">
        <w:rPr>
          <w:rFonts w:ascii="Arial" w:hAnsi="Arial" w:cs="Arial"/>
        </w:rPr>
        <w:t>“</w:t>
      </w:r>
      <w:r w:rsidR="0033706C" w:rsidRPr="00CD0813">
        <w:rPr>
          <w:rFonts w:ascii="Arial" w:hAnsi="Arial" w:cs="Arial"/>
        </w:rPr>
        <w:t>1. Las solicitudes de subvención podrán ser presentadas por el destinatario último de las ayudas o por los operadores-colaboradores en nombre del destinatario último, previa representación conferida al efecto en la forma prevista en el artículo 5 de la Ley 39/2015, de 1 de octubre, del Procedimiento Administrativo Común de las Administraciones Públicas</w:t>
      </w:r>
      <w:r w:rsidRPr="00CD0813">
        <w:rPr>
          <w:rFonts w:ascii="Arial" w:hAnsi="Arial" w:cs="Arial"/>
        </w:rPr>
        <w:t>”</w:t>
      </w:r>
      <w:r w:rsidR="0033706C" w:rsidRPr="00CD0813">
        <w:rPr>
          <w:rFonts w:ascii="Arial" w:hAnsi="Arial" w:cs="Arial"/>
        </w:rPr>
        <w:t>.</w:t>
      </w:r>
    </w:p>
    <w:p w14:paraId="5BD9DD66" w14:textId="49018A7C" w:rsidR="0033706C" w:rsidRPr="00CD0813" w:rsidRDefault="00D111B0" w:rsidP="00CD0813">
      <w:pPr>
        <w:spacing w:before="120" w:after="120" w:line="240" w:lineRule="auto"/>
        <w:jc w:val="both"/>
        <w:rPr>
          <w:rFonts w:ascii="Arial" w:hAnsi="Arial" w:cs="Arial"/>
          <w:b/>
        </w:rPr>
      </w:pPr>
      <w:r w:rsidRPr="00CD0813">
        <w:rPr>
          <w:rFonts w:ascii="Arial" w:hAnsi="Arial" w:cs="Arial"/>
          <w:b/>
        </w:rPr>
        <w:t>-</w:t>
      </w:r>
      <w:r w:rsidR="00193C71" w:rsidRPr="00CD0813">
        <w:rPr>
          <w:rFonts w:ascii="Arial" w:hAnsi="Arial" w:cs="Arial"/>
          <w:b/>
        </w:rPr>
        <w:t xml:space="preserve"> </w:t>
      </w:r>
      <w:r w:rsidR="003C553D">
        <w:rPr>
          <w:rFonts w:ascii="Arial" w:hAnsi="Arial" w:cs="Arial"/>
          <w:b/>
        </w:rPr>
        <w:t>El punto 1 del apartado S</w:t>
      </w:r>
      <w:r w:rsidRPr="00CD0813">
        <w:rPr>
          <w:rFonts w:ascii="Arial" w:hAnsi="Arial" w:cs="Arial"/>
          <w:b/>
        </w:rPr>
        <w:t xml:space="preserve">éptimo queda </w:t>
      </w:r>
      <w:r w:rsidR="0033706C" w:rsidRPr="00CD0813">
        <w:rPr>
          <w:rFonts w:ascii="Arial" w:hAnsi="Arial" w:cs="Arial"/>
          <w:b/>
        </w:rPr>
        <w:t>redactado en los siguientes términos:</w:t>
      </w:r>
    </w:p>
    <w:p w14:paraId="500F87C4" w14:textId="77777777" w:rsidR="0033706C" w:rsidRPr="00CD0813" w:rsidRDefault="00D111B0" w:rsidP="00CD0813">
      <w:pPr>
        <w:autoSpaceDE w:val="0"/>
        <w:autoSpaceDN w:val="0"/>
        <w:adjustRightInd w:val="0"/>
        <w:spacing w:before="120" w:after="120" w:line="240" w:lineRule="auto"/>
        <w:jc w:val="both"/>
        <w:rPr>
          <w:rFonts w:ascii="Arial" w:eastAsia="Calibri" w:hAnsi="Arial" w:cs="Arial"/>
        </w:rPr>
      </w:pPr>
      <w:r w:rsidRPr="00CD0813">
        <w:rPr>
          <w:rFonts w:ascii="Arial" w:eastAsia="Calibri" w:hAnsi="Arial" w:cs="Arial"/>
        </w:rPr>
        <w:t>“</w:t>
      </w:r>
      <w:r w:rsidR="0033706C" w:rsidRPr="00CD0813">
        <w:rPr>
          <w:rFonts w:ascii="Arial" w:eastAsia="Calibri" w:hAnsi="Arial" w:cs="Arial"/>
        </w:rPr>
        <w:t xml:space="preserve">1. Sólo se podrá conceder un bono digital por persona física y por unidad familiar. </w:t>
      </w:r>
    </w:p>
    <w:p w14:paraId="7ED851C0" w14:textId="77777777" w:rsidR="0033706C" w:rsidRPr="00CD0813" w:rsidRDefault="0033706C" w:rsidP="00CD0813">
      <w:pPr>
        <w:autoSpaceDE w:val="0"/>
        <w:autoSpaceDN w:val="0"/>
        <w:adjustRightInd w:val="0"/>
        <w:spacing w:before="120" w:after="120" w:line="240" w:lineRule="auto"/>
        <w:jc w:val="both"/>
        <w:rPr>
          <w:rFonts w:ascii="Arial" w:eastAsia="Calibri" w:hAnsi="Arial" w:cs="Arial"/>
        </w:rPr>
      </w:pPr>
      <w:r w:rsidRPr="00CD0813">
        <w:rPr>
          <w:rFonts w:ascii="Arial" w:eastAsia="Calibri" w:hAnsi="Arial" w:cs="Arial"/>
        </w:rPr>
        <w:t xml:space="preserve">Los bonos digitales se </w:t>
      </w:r>
      <w:r w:rsidR="00A2116E" w:rsidRPr="00CD0813">
        <w:rPr>
          <w:rFonts w:ascii="Arial" w:eastAsia="Calibri" w:hAnsi="Arial" w:cs="Arial"/>
        </w:rPr>
        <w:t>concederán</w:t>
      </w:r>
      <w:r w:rsidRPr="00CD0813">
        <w:rPr>
          <w:rFonts w:ascii="Arial" w:eastAsia="Calibri" w:hAnsi="Arial" w:cs="Arial"/>
        </w:rPr>
        <w:t xml:space="preserve"> al destinatario último de las ayudas, quien se lo</w:t>
      </w:r>
      <w:r w:rsidR="00D111B0" w:rsidRPr="00CD0813">
        <w:rPr>
          <w:rFonts w:ascii="Arial" w:eastAsia="Calibri" w:hAnsi="Arial" w:cs="Arial"/>
        </w:rPr>
        <w:t>s</w:t>
      </w:r>
      <w:r w:rsidR="00D426DF" w:rsidRPr="00CD0813">
        <w:rPr>
          <w:rFonts w:ascii="Arial" w:eastAsia="Calibri" w:hAnsi="Arial" w:cs="Arial"/>
        </w:rPr>
        <w:t xml:space="preserve"> entregará a</w:t>
      </w:r>
      <w:r w:rsidRPr="00CD0813">
        <w:rPr>
          <w:rFonts w:ascii="Arial" w:eastAsia="Calibri" w:hAnsi="Arial" w:cs="Arial"/>
        </w:rPr>
        <w:t xml:space="preserve"> los operadores-colaboradores</w:t>
      </w:r>
      <w:r w:rsidR="00D426DF" w:rsidRPr="00CD0813">
        <w:rPr>
          <w:rFonts w:ascii="Arial" w:eastAsia="Calibri" w:hAnsi="Arial" w:cs="Arial"/>
        </w:rPr>
        <w:t xml:space="preserve"> </w:t>
      </w:r>
      <w:r w:rsidR="00A2116E" w:rsidRPr="00CD0813">
        <w:rPr>
          <w:rFonts w:ascii="Arial" w:eastAsia="Calibri" w:hAnsi="Arial" w:cs="Arial"/>
        </w:rPr>
        <w:t>con anterioridad a</w:t>
      </w:r>
      <w:r w:rsidR="00D426DF" w:rsidRPr="00CD0813">
        <w:rPr>
          <w:rFonts w:ascii="Arial" w:eastAsia="Calibri" w:hAnsi="Arial" w:cs="Arial"/>
        </w:rPr>
        <w:t xml:space="preserve"> la firma del contrato de prestación del servicio</w:t>
      </w:r>
      <w:r w:rsidRPr="00CD0813">
        <w:rPr>
          <w:rFonts w:ascii="Arial" w:eastAsia="Calibri" w:hAnsi="Arial" w:cs="Arial"/>
        </w:rPr>
        <w:t xml:space="preserve"> al objeto de que se destinen a financiar las actuaciones previstas en el apartado 4 con respecto a los destinatarios últimos que formen parte de colectivos vulnerables, de conformidad con el apartado 5 de la presente orden.</w:t>
      </w:r>
    </w:p>
    <w:p w14:paraId="4BC53400" w14:textId="77777777" w:rsidR="0033706C" w:rsidRPr="00CD0813" w:rsidRDefault="0033706C" w:rsidP="00CD0813">
      <w:pPr>
        <w:autoSpaceDE w:val="0"/>
        <w:autoSpaceDN w:val="0"/>
        <w:adjustRightInd w:val="0"/>
        <w:spacing w:before="120" w:after="120" w:line="240" w:lineRule="auto"/>
        <w:jc w:val="both"/>
        <w:rPr>
          <w:rFonts w:ascii="Arial" w:eastAsia="Calibri" w:hAnsi="Arial" w:cs="Arial"/>
        </w:rPr>
      </w:pPr>
      <w:r w:rsidRPr="00CD0813">
        <w:rPr>
          <w:rFonts w:ascii="Arial" w:eastAsia="Calibri" w:hAnsi="Arial" w:cs="Arial"/>
        </w:rPr>
        <w:t>La cuantía de las ayudas será de un importe anual total, por</w:t>
      </w:r>
      <w:r w:rsidR="00A405A5" w:rsidRPr="00CD0813">
        <w:rPr>
          <w:rFonts w:ascii="Arial" w:eastAsia="Calibri" w:hAnsi="Arial" w:cs="Arial"/>
        </w:rPr>
        <w:t xml:space="preserve"> cada unidad familiar, de 240 euros a repartir en </w:t>
      </w:r>
      <w:r w:rsidRPr="00CD0813">
        <w:rPr>
          <w:rFonts w:ascii="Arial" w:eastAsia="Calibri" w:hAnsi="Arial" w:cs="Arial"/>
        </w:rPr>
        <w:t>doce mensualidades, de tal manera que se aplique una minoración mensual de 20 euros en la factura emitida por el operador-colaborador del programa previsto en el apartado 6.2.</w:t>
      </w:r>
    </w:p>
    <w:p w14:paraId="6768CA93" w14:textId="77777777" w:rsidR="0033706C" w:rsidRPr="00CD0813" w:rsidRDefault="0033706C" w:rsidP="00CD0813">
      <w:pPr>
        <w:autoSpaceDE w:val="0"/>
        <w:autoSpaceDN w:val="0"/>
        <w:adjustRightInd w:val="0"/>
        <w:spacing w:before="120" w:after="120" w:line="240" w:lineRule="auto"/>
        <w:jc w:val="both"/>
        <w:rPr>
          <w:rFonts w:ascii="Arial" w:eastAsia="Calibri" w:hAnsi="Arial" w:cs="Arial"/>
        </w:rPr>
      </w:pPr>
      <w:r w:rsidRPr="00CD0813">
        <w:rPr>
          <w:rFonts w:ascii="Arial" w:eastAsia="Calibri" w:hAnsi="Arial" w:cs="Arial"/>
        </w:rPr>
        <w:t>El reconocimiento del derecho a recibir el bono digital a una unidad familiar y la cuantía de dicho bono es independiente del número de m</w:t>
      </w:r>
      <w:r w:rsidR="00A405A5" w:rsidRPr="00CD0813">
        <w:rPr>
          <w:rFonts w:ascii="Arial" w:eastAsia="Calibri" w:hAnsi="Arial" w:cs="Arial"/>
        </w:rPr>
        <w:t>iembros integrantes de la misma”.</w:t>
      </w:r>
    </w:p>
    <w:p w14:paraId="3A305CCB" w14:textId="77777777" w:rsidR="00D426DF" w:rsidRPr="00CD0813" w:rsidRDefault="00A405A5" w:rsidP="00CD0813">
      <w:pPr>
        <w:spacing w:before="120" w:after="120" w:line="240" w:lineRule="auto"/>
        <w:jc w:val="both"/>
        <w:rPr>
          <w:rFonts w:ascii="Arial" w:hAnsi="Arial" w:cs="Arial"/>
          <w:b/>
        </w:rPr>
      </w:pPr>
      <w:r w:rsidRPr="00CD0813">
        <w:rPr>
          <w:rFonts w:ascii="Arial" w:hAnsi="Arial" w:cs="Arial"/>
          <w:b/>
        </w:rPr>
        <w:t xml:space="preserve">- </w:t>
      </w:r>
      <w:r w:rsidR="00D61BF2" w:rsidRPr="00CD0813">
        <w:rPr>
          <w:rFonts w:ascii="Arial" w:hAnsi="Arial" w:cs="Arial"/>
          <w:b/>
        </w:rPr>
        <w:t>El a</w:t>
      </w:r>
      <w:r w:rsidR="00D426DF" w:rsidRPr="00CD0813">
        <w:rPr>
          <w:rFonts w:ascii="Arial" w:hAnsi="Arial" w:cs="Arial"/>
          <w:b/>
        </w:rPr>
        <w:t xml:space="preserve">partado </w:t>
      </w:r>
      <w:r w:rsidR="00D61BF2" w:rsidRPr="00CD0813">
        <w:rPr>
          <w:rFonts w:ascii="Arial" w:hAnsi="Arial" w:cs="Arial"/>
          <w:b/>
        </w:rPr>
        <w:t>D</w:t>
      </w:r>
      <w:r w:rsidR="00D426DF" w:rsidRPr="00CD0813">
        <w:rPr>
          <w:rFonts w:ascii="Arial" w:hAnsi="Arial" w:cs="Arial"/>
          <w:b/>
        </w:rPr>
        <w:t>écimo</w:t>
      </w:r>
      <w:r w:rsidR="00D61BF2" w:rsidRPr="00CD0813">
        <w:rPr>
          <w:rFonts w:ascii="Arial" w:hAnsi="Arial" w:cs="Arial"/>
          <w:b/>
        </w:rPr>
        <w:t xml:space="preserve"> queda </w:t>
      </w:r>
      <w:r w:rsidR="00D426DF" w:rsidRPr="00CD0813">
        <w:rPr>
          <w:rFonts w:ascii="Arial" w:hAnsi="Arial" w:cs="Arial"/>
          <w:b/>
        </w:rPr>
        <w:t>redactado en los siguientes términos:</w:t>
      </w:r>
    </w:p>
    <w:p w14:paraId="6C64A718" w14:textId="77777777" w:rsidR="00D426DF" w:rsidRPr="00CD0813" w:rsidRDefault="00D61BF2" w:rsidP="00CD0813">
      <w:pPr>
        <w:autoSpaceDE w:val="0"/>
        <w:autoSpaceDN w:val="0"/>
        <w:adjustRightInd w:val="0"/>
        <w:spacing w:before="120" w:after="120" w:line="240" w:lineRule="auto"/>
        <w:jc w:val="both"/>
        <w:rPr>
          <w:rFonts w:ascii="Arial" w:hAnsi="Arial" w:cs="Arial"/>
          <w:b/>
        </w:rPr>
      </w:pPr>
      <w:r w:rsidRPr="00CD0813">
        <w:rPr>
          <w:rFonts w:ascii="Arial" w:hAnsi="Arial" w:cs="Arial"/>
          <w:b/>
        </w:rPr>
        <w:t>“</w:t>
      </w:r>
      <w:r w:rsidR="00D426DF" w:rsidRPr="00CD0813">
        <w:rPr>
          <w:rFonts w:ascii="Arial" w:hAnsi="Arial" w:cs="Arial"/>
          <w:b/>
        </w:rPr>
        <w:t>Décimo. Solicitudes y documentación.</w:t>
      </w:r>
    </w:p>
    <w:p w14:paraId="6C6B2B44" w14:textId="77777777" w:rsidR="00D426DF" w:rsidRPr="00CD0813" w:rsidRDefault="00D426DF" w:rsidP="00CD0813">
      <w:pPr>
        <w:autoSpaceDE w:val="0"/>
        <w:autoSpaceDN w:val="0"/>
        <w:adjustRightInd w:val="0"/>
        <w:spacing w:before="120" w:after="120" w:line="240" w:lineRule="auto"/>
        <w:jc w:val="both"/>
        <w:rPr>
          <w:rFonts w:ascii="Arial" w:hAnsi="Arial" w:cs="Arial"/>
        </w:rPr>
      </w:pPr>
      <w:r w:rsidRPr="00CD0813">
        <w:rPr>
          <w:rFonts w:ascii="Arial" w:hAnsi="Arial" w:cs="Arial"/>
        </w:rPr>
        <w:t>1. El plazo de presentación de solicitudes estará abierto de forma continuada, desde el día siguiente al de la publicación en el Boletín Oficial de Cantabr</w:t>
      </w:r>
      <w:r w:rsidR="00D61BF2" w:rsidRPr="00CD0813">
        <w:rPr>
          <w:rFonts w:ascii="Arial" w:hAnsi="Arial" w:cs="Arial"/>
        </w:rPr>
        <w:t>ia del extracto de convocatoria</w:t>
      </w:r>
      <w:r w:rsidRPr="00CD0813">
        <w:rPr>
          <w:rFonts w:ascii="Arial" w:hAnsi="Arial" w:cs="Arial"/>
        </w:rPr>
        <w:t xml:space="preserve"> hasta el </w:t>
      </w:r>
      <w:r w:rsidR="009A75DC" w:rsidRPr="00CD0813">
        <w:rPr>
          <w:rFonts w:ascii="Arial" w:hAnsi="Arial" w:cs="Arial"/>
        </w:rPr>
        <w:t>29 de septiembre de 2023.</w:t>
      </w:r>
    </w:p>
    <w:p w14:paraId="6667D11A" w14:textId="52B2BC41" w:rsidR="00D426DF" w:rsidRPr="00CD0813" w:rsidRDefault="003B0C9D" w:rsidP="00CD0813">
      <w:pPr>
        <w:autoSpaceDE w:val="0"/>
        <w:autoSpaceDN w:val="0"/>
        <w:adjustRightInd w:val="0"/>
        <w:spacing w:before="120" w:after="120" w:line="240" w:lineRule="auto"/>
        <w:jc w:val="both"/>
        <w:rPr>
          <w:rFonts w:ascii="Arial" w:hAnsi="Arial" w:cs="Arial"/>
        </w:rPr>
      </w:pPr>
      <w:r w:rsidRPr="00CD0813">
        <w:rPr>
          <w:rFonts w:ascii="Arial" w:hAnsi="Arial" w:cs="Arial"/>
        </w:rPr>
        <w:t xml:space="preserve">2. Las solitudes dirigidas al Sr. Consejero de Industria, Turismo, Innovación, Transporte y Comercio deberán presentarse en el modelo normalizado recogido en el Anexo I de esta Orden, preferentemente  en el Registro Electrónico Común de la Administración de la Comunidad Autónoma de Cantabria, en la dirección electrónica </w:t>
      </w:r>
      <w:hyperlink r:id="rId8" w:history="1">
        <w:r w:rsidRPr="00CD0813">
          <w:rPr>
            <w:rStyle w:val="Hipervnculo"/>
            <w:rFonts w:ascii="Arial" w:hAnsi="Arial" w:cs="Arial"/>
            <w:b/>
            <w:bCs/>
          </w:rPr>
          <w:t>https://sede.cantabria.es/</w:t>
        </w:r>
      </w:hyperlink>
      <w:r w:rsidRPr="00CD0813">
        <w:rPr>
          <w:rFonts w:ascii="Arial" w:hAnsi="Arial" w:cs="Arial"/>
        </w:rPr>
        <w:t xml:space="preserve">, así como en el Registro de la Dirección General de Transportes y Comunicaciones, en la C/ Cádiz nº2, 39002 de Santander, o en cualquiera de los lugares establecidos a los que se hace referencia en el artículo </w:t>
      </w:r>
      <w:bookmarkStart w:id="1" w:name="_Hlk125375735"/>
      <w:r w:rsidRPr="00CD0813">
        <w:rPr>
          <w:rFonts w:ascii="Arial" w:hAnsi="Arial" w:cs="Arial"/>
        </w:rPr>
        <w:t>134 de la Ley de Cantabria 5/2018, de 22 de noviembre, de Régimen Jurídico del Gobierno, de la Administración y del Sector Público Institucional de la Comunidad Autónoma de Cantabria</w:t>
      </w:r>
      <w:bookmarkEnd w:id="1"/>
      <w:r w:rsidRPr="00CD0813">
        <w:rPr>
          <w:rFonts w:ascii="Arial" w:hAnsi="Arial" w:cs="Arial"/>
        </w:rPr>
        <w:t xml:space="preserve">, </w:t>
      </w:r>
      <w:r w:rsidRPr="003C553D">
        <w:rPr>
          <w:rFonts w:ascii="Arial" w:hAnsi="Arial" w:cs="Arial"/>
        </w:rPr>
        <w:t>sin perjuicio de la obligación de relacionarse electrónicamente con las Administraciones Públicas aplicable a los operadores-colaboradores como sujetos comprendidos en el artículo 14 de la Ley 39/2015 de Procedimiento Administrativo Común de las Administraciones Públicas, acompañadas de la documentación requerida en el apartado siguiente.</w:t>
      </w:r>
    </w:p>
    <w:p w14:paraId="37CDC6F6" w14:textId="77777777" w:rsidR="00D426DF" w:rsidRPr="00CD0813" w:rsidRDefault="00D426DF" w:rsidP="00CD0813">
      <w:pPr>
        <w:autoSpaceDE w:val="0"/>
        <w:autoSpaceDN w:val="0"/>
        <w:adjustRightInd w:val="0"/>
        <w:spacing w:before="120" w:after="120" w:line="240" w:lineRule="auto"/>
        <w:jc w:val="both"/>
        <w:rPr>
          <w:rFonts w:ascii="Arial" w:hAnsi="Arial" w:cs="Arial"/>
        </w:rPr>
      </w:pPr>
      <w:r w:rsidRPr="00CD0813">
        <w:rPr>
          <w:rFonts w:ascii="Arial" w:hAnsi="Arial" w:cs="Arial"/>
        </w:rPr>
        <w:t>3. Las solicitudes de subvención deberán presentarse debidamente cump</w:t>
      </w:r>
      <w:r w:rsidR="00193C71" w:rsidRPr="00CD0813">
        <w:rPr>
          <w:rFonts w:ascii="Arial" w:hAnsi="Arial" w:cs="Arial"/>
        </w:rPr>
        <w:t>limentadas, fechadas y firmadas,</w:t>
      </w:r>
      <w:r w:rsidRPr="00CD0813">
        <w:rPr>
          <w:rFonts w:ascii="Arial" w:hAnsi="Arial" w:cs="Arial"/>
        </w:rPr>
        <w:t xml:space="preserve"> acompañadas de la siguiente documentación:</w:t>
      </w:r>
    </w:p>
    <w:p w14:paraId="6C569026" w14:textId="77777777" w:rsidR="00D426DF" w:rsidRPr="00CD0813" w:rsidRDefault="00D426DF" w:rsidP="00CD0813">
      <w:pPr>
        <w:autoSpaceDE w:val="0"/>
        <w:autoSpaceDN w:val="0"/>
        <w:adjustRightInd w:val="0"/>
        <w:spacing w:before="120" w:after="120" w:line="240" w:lineRule="auto"/>
        <w:jc w:val="both"/>
        <w:rPr>
          <w:rFonts w:ascii="Arial" w:hAnsi="Arial" w:cs="Arial"/>
        </w:rPr>
      </w:pPr>
      <w:r w:rsidRPr="00CD0813">
        <w:rPr>
          <w:rFonts w:ascii="Arial" w:hAnsi="Arial" w:cs="Arial"/>
        </w:rPr>
        <w:t>- Autorización expresa para la consulta de datos de la persona física de la unidad familiar destinataria del bono digital según modelo que figura en el anexo III.</w:t>
      </w:r>
    </w:p>
    <w:p w14:paraId="4FE4F844" w14:textId="77777777" w:rsidR="00D426DF" w:rsidRPr="00CD0813" w:rsidRDefault="00D426DF" w:rsidP="00CD0813">
      <w:pPr>
        <w:autoSpaceDE w:val="0"/>
        <w:autoSpaceDN w:val="0"/>
        <w:adjustRightInd w:val="0"/>
        <w:spacing w:before="120" w:after="120" w:line="240" w:lineRule="auto"/>
        <w:jc w:val="both"/>
        <w:rPr>
          <w:rFonts w:ascii="Arial" w:hAnsi="Arial" w:cs="Arial"/>
        </w:rPr>
      </w:pPr>
      <w:r w:rsidRPr="00CD0813">
        <w:rPr>
          <w:rFonts w:ascii="Arial" w:hAnsi="Arial" w:cs="Arial"/>
        </w:rPr>
        <w:t xml:space="preserve">- Autorización expresa para la consulta de datos de la condición de  estar incluido en grupos de mujeres especialmente vulnerables, conforme a lo establecido en la legislación vigente, cuando concurra esta circunstancia: mujeres víctimas de violencia de género, mujeres con discapacidad, paradas de larga duración, familias </w:t>
      </w:r>
      <w:proofErr w:type="spellStart"/>
      <w:r w:rsidRPr="00CD0813">
        <w:rPr>
          <w:rFonts w:ascii="Arial" w:hAnsi="Arial" w:cs="Arial"/>
        </w:rPr>
        <w:t>monomarentales</w:t>
      </w:r>
      <w:proofErr w:type="spellEnd"/>
      <w:r w:rsidRPr="00CD0813">
        <w:rPr>
          <w:rFonts w:ascii="Arial" w:hAnsi="Arial" w:cs="Arial"/>
        </w:rPr>
        <w:t>, mujeres mayores en hogares unipersonales, mujeres migrantes, incluidas las temporeras, refugiadas y pertenecientes a minorías, entre otros, o en su caso documentación acreditativa.</w:t>
      </w:r>
    </w:p>
    <w:p w14:paraId="1E15294A" w14:textId="77777777" w:rsidR="00D426DF" w:rsidRPr="00CD0813" w:rsidRDefault="00D426DF" w:rsidP="00CD0813">
      <w:pPr>
        <w:autoSpaceDE w:val="0"/>
        <w:autoSpaceDN w:val="0"/>
        <w:adjustRightInd w:val="0"/>
        <w:spacing w:before="120" w:after="120" w:line="240" w:lineRule="auto"/>
        <w:jc w:val="both"/>
        <w:rPr>
          <w:rFonts w:ascii="Arial" w:hAnsi="Arial" w:cs="Arial"/>
        </w:rPr>
      </w:pPr>
      <w:r w:rsidRPr="00CD0813">
        <w:rPr>
          <w:rFonts w:ascii="Arial" w:hAnsi="Arial" w:cs="Arial"/>
        </w:rPr>
        <w:t>- Autorización expresa para la consulta de datos de reconocimiento de dependencia de grado II o III y/o valoración de discapacidad conforme a lo establecido en la legislación vigente, cuando concurra esta circunstancia, o en su caso documentación acreditativa.</w:t>
      </w:r>
    </w:p>
    <w:p w14:paraId="2CDDB488" w14:textId="77777777" w:rsidR="00D426DF" w:rsidRPr="00CD0813" w:rsidRDefault="00D426DF" w:rsidP="00CD0813">
      <w:pPr>
        <w:autoSpaceDE w:val="0"/>
        <w:autoSpaceDN w:val="0"/>
        <w:adjustRightInd w:val="0"/>
        <w:spacing w:before="120" w:after="120" w:line="240" w:lineRule="auto"/>
        <w:jc w:val="both"/>
        <w:rPr>
          <w:rFonts w:ascii="Arial" w:hAnsi="Arial" w:cs="Arial"/>
        </w:rPr>
      </w:pPr>
      <w:r w:rsidRPr="00CD0813">
        <w:rPr>
          <w:rFonts w:ascii="Arial" w:hAnsi="Arial" w:cs="Arial"/>
        </w:rPr>
        <w:t>- Libro de familia y del certificado de empadronamiento en aquellos casos en que la unidad familiar esté integrada por un único progenitor.</w:t>
      </w:r>
    </w:p>
    <w:p w14:paraId="5063852B" w14:textId="77777777" w:rsidR="00D426DF" w:rsidRPr="00CD0813" w:rsidRDefault="00D426DF" w:rsidP="00CD0813">
      <w:pPr>
        <w:autoSpaceDE w:val="0"/>
        <w:autoSpaceDN w:val="0"/>
        <w:adjustRightInd w:val="0"/>
        <w:spacing w:before="120" w:after="120" w:line="240" w:lineRule="auto"/>
        <w:jc w:val="both"/>
        <w:rPr>
          <w:rFonts w:ascii="Arial" w:hAnsi="Arial" w:cs="Arial"/>
        </w:rPr>
      </w:pPr>
      <w:r w:rsidRPr="00CD0813">
        <w:rPr>
          <w:rFonts w:ascii="Arial" w:hAnsi="Arial" w:cs="Arial"/>
        </w:rPr>
        <w:t>- Declaración responsable de no hallarse incursa en ninguna de las causas de incompatibilidad o prohibición para obtener subvenciones determinadas en el artículo 13, apartado 2 de la Ley 38/2003, de 17 de noviembre, General de Subvenciones. (Incluida en el anexo I).</w:t>
      </w:r>
    </w:p>
    <w:p w14:paraId="14F8B291" w14:textId="77777777" w:rsidR="00D426DF" w:rsidRPr="00CD0813" w:rsidRDefault="00D426DF" w:rsidP="00CD0813">
      <w:pPr>
        <w:autoSpaceDE w:val="0"/>
        <w:autoSpaceDN w:val="0"/>
        <w:adjustRightInd w:val="0"/>
        <w:spacing w:before="120" w:after="120" w:line="240" w:lineRule="auto"/>
        <w:jc w:val="both"/>
        <w:rPr>
          <w:rFonts w:ascii="Arial" w:hAnsi="Arial" w:cs="Arial"/>
        </w:rPr>
      </w:pPr>
      <w:r w:rsidRPr="00CD0813">
        <w:rPr>
          <w:rFonts w:ascii="Arial" w:hAnsi="Arial" w:cs="Arial"/>
        </w:rPr>
        <w:t>- Aceptación de la cesión de datos entre las Administraciones Públicas implicadas para dar cumplimiento a lo previsto en la normativa europea que es de aplicación y de conformidad con la Ley Orgánica 3/2018, de 5 de diciembre, de Protección de Datos Personales y garantía de los derechos digitales. (Incluida en el anexo I).</w:t>
      </w:r>
    </w:p>
    <w:p w14:paraId="23E72664" w14:textId="77777777" w:rsidR="00D426DF" w:rsidRPr="00CD0813" w:rsidRDefault="00D426DF" w:rsidP="00CD0813">
      <w:pPr>
        <w:autoSpaceDE w:val="0"/>
        <w:autoSpaceDN w:val="0"/>
        <w:adjustRightInd w:val="0"/>
        <w:spacing w:before="120" w:after="120" w:line="240" w:lineRule="auto"/>
        <w:jc w:val="both"/>
        <w:rPr>
          <w:rFonts w:ascii="Arial" w:hAnsi="Arial" w:cs="Arial"/>
        </w:rPr>
      </w:pPr>
      <w:r w:rsidRPr="00CD0813">
        <w:rPr>
          <w:rFonts w:ascii="Arial" w:hAnsi="Arial" w:cs="Arial"/>
        </w:rPr>
        <w:t>- Declaración responsable relativa al compromiso de cumplimiento de los principios transversales establecidos en el PRTR y que pudieran afectar al ámbito objeto de gestión. (Incluida en el anexo I).</w:t>
      </w:r>
    </w:p>
    <w:p w14:paraId="75B88944" w14:textId="77777777" w:rsidR="00D426DF" w:rsidRPr="00CD0813" w:rsidRDefault="00D426DF" w:rsidP="00CD0813">
      <w:pPr>
        <w:autoSpaceDE w:val="0"/>
        <w:autoSpaceDN w:val="0"/>
        <w:adjustRightInd w:val="0"/>
        <w:spacing w:before="120" w:after="120" w:line="240" w:lineRule="auto"/>
        <w:jc w:val="both"/>
        <w:rPr>
          <w:rFonts w:ascii="Arial" w:hAnsi="Arial" w:cs="Arial"/>
        </w:rPr>
      </w:pPr>
      <w:r w:rsidRPr="00CD0813">
        <w:rPr>
          <w:rFonts w:ascii="Arial" w:hAnsi="Arial" w:cs="Arial"/>
        </w:rPr>
        <w:t>- Declaración responsable relativa al compromiso por escrito de conceder los derechos y los accesos necesarios para garantizar que la Comisión, la OLAF, el Tribunal de Cuentas Europeo, la Fiscalía Europea y las autoridades nacionales competentes ejerzan sus competencias. (Incluida en el anexo I).</w:t>
      </w:r>
    </w:p>
    <w:p w14:paraId="4376E5B9" w14:textId="77777777" w:rsidR="00D426DF" w:rsidRPr="00CD0813" w:rsidRDefault="00D426DF" w:rsidP="00CD0813">
      <w:pPr>
        <w:autoSpaceDE w:val="0"/>
        <w:autoSpaceDN w:val="0"/>
        <w:adjustRightInd w:val="0"/>
        <w:spacing w:before="120" w:after="120" w:line="240" w:lineRule="auto"/>
        <w:jc w:val="both"/>
        <w:rPr>
          <w:rFonts w:ascii="Arial" w:hAnsi="Arial" w:cs="Arial"/>
        </w:rPr>
      </w:pPr>
      <w:r w:rsidRPr="00CD0813">
        <w:rPr>
          <w:rFonts w:ascii="Arial" w:hAnsi="Arial" w:cs="Arial"/>
        </w:rPr>
        <w:t>La denegación expresa de la autorización a la Dirección General de Transportes y Comunicaciones para la consulta y obtención de los datos y la información necesaria en la gestión de este expediente, dará lugar, en la medida en que resulta imprescindible para la gestión de los expedientes, a la declaración de desistimiento de los interesados de su solicitud, previa resolución dictada al efecto.</w:t>
      </w:r>
    </w:p>
    <w:p w14:paraId="4357B2F6" w14:textId="77777777" w:rsidR="000F1272" w:rsidRPr="00CD0813" w:rsidRDefault="000F1272" w:rsidP="00CD0813">
      <w:pPr>
        <w:autoSpaceDE w:val="0"/>
        <w:autoSpaceDN w:val="0"/>
        <w:adjustRightInd w:val="0"/>
        <w:spacing w:before="120" w:after="120" w:line="240" w:lineRule="auto"/>
        <w:jc w:val="both"/>
        <w:rPr>
          <w:rFonts w:ascii="Arial" w:hAnsi="Arial" w:cs="Arial"/>
        </w:rPr>
      </w:pPr>
      <w:r w:rsidRPr="00CD0813">
        <w:rPr>
          <w:rFonts w:ascii="Arial" w:hAnsi="Arial" w:cs="Arial"/>
        </w:rPr>
        <w:t>4. En la solicitud se deberá determinar el operador-colaborador de telecomunicaciones con la que el beneficiario último desea utilizar el bono digital</w:t>
      </w:r>
      <w:r w:rsidR="00CD0813">
        <w:rPr>
          <w:rFonts w:ascii="Arial" w:hAnsi="Arial" w:cs="Arial"/>
        </w:rPr>
        <w:t>”</w:t>
      </w:r>
      <w:r w:rsidRPr="00CD0813">
        <w:rPr>
          <w:rFonts w:ascii="Arial" w:hAnsi="Arial" w:cs="Arial"/>
        </w:rPr>
        <w:t>.</w:t>
      </w:r>
    </w:p>
    <w:p w14:paraId="16796F85" w14:textId="77777777" w:rsidR="00D426DF" w:rsidRPr="00CD0813" w:rsidRDefault="000A20A0" w:rsidP="00CD0813">
      <w:pPr>
        <w:spacing w:before="120" w:after="120" w:line="240" w:lineRule="auto"/>
        <w:jc w:val="both"/>
        <w:rPr>
          <w:rFonts w:ascii="Arial" w:hAnsi="Arial" w:cs="Arial"/>
          <w:b/>
        </w:rPr>
      </w:pPr>
      <w:r w:rsidRPr="00CD0813">
        <w:rPr>
          <w:rFonts w:ascii="Arial" w:hAnsi="Arial" w:cs="Arial"/>
          <w:b/>
        </w:rPr>
        <w:t>- El apartado Duodécimo queda</w:t>
      </w:r>
      <w:r w:rsidR="00D426DF" w:rsidRPr="00CD0813">
        <w:rPr>
          <w:rFonts w:ascii="Arial" w:hAnsi="Arial" w:cs="Arial"/>
          <w:b/>
        </w:rPr>
        <w:t xml:space="preserve"> redactado en los siguientes términos:</w:t>
      </w:r>
    </w:p>
    <w:p w14:paraId="4BB80739" w14:textId="77777777" w:rsidR="00D426DF" w:rsidRPr="00CD0813" w:rsidRDefault="000A20A0" w:rsidP="00CD0813">
      <w:pPr>
        <w:autoSpaceDE w:val="0"/>
        <w:autoSpaceDN w:val="0"/>
        <w:adjustRightInd w:val="0"/>
        <w:spacing w:before="120" w:after="120" w:line="240" w:lineRule="auto"/>
        <w:jc w:val="both"/>
        <w:rPr>
          <w:rFonts w:ascii="Arial" w:hAnsi="Arial" w:cs="Arial"/>
          <w:b/>
        </w:rPr>
      </w:pPr>
      <w:r w:rsidRPr="00CD0813">
        <w:rPr>
          <w:rFonts w:ascii="Arial" w:hAnsi="Arial" w:cs="Arial"/>
          <w:b/>
        </w:rPr>
        <w:t>“</w:t>
      </w:r>
      <w:r w:rsidR="00D426DF" w:rsidRPr="00CD0813">
        <w:rPr>
          <w:rFonts w:ascii="Arial" w:hAnsi="Arial" w:cs="Arial"/>
          <w:b/>
        </w:rPr>
        <w:t>Duodécimo. Resolución.</w:t>
      </w:r>
    </w:p>
    <w:p w14:paraId="6DFA019A" w14:textId="77777777" w:rsidR="00D426DF" w:rsidRPr="00CD0813" w:rsidRDefault="00D426DF" w:rsidP="00CD0813">
      <w:pPr>
        <w:autoSpaceDE w:val="0"/>
        <w:autoSpaceDN w:val="0"/>
        <w:adjustRightInd w:val="0"/>
        <w:spacing w:before="120" w:after="120" w:line="240" w:lineRule="auto"/>
        <w:jc w:val="both"/>
        <w:rPr>
          <w:rFonts w:ascii="Arial" w:hAnsi="Arial" w:cs="Arial"/>
        </w:rPr>
      </w:pPr>
      <w:r w:rsidRPr="00CD0813">
        <w:rPr>
          <w:rFonts w:ascii="Arial" w:hAnsi="Arial" w:cs="Arial"/>
        </w:rPr>
        <w:t xml:space="preserve">1. Las sucesivas resoluciones de expediente, hasta el agotamiento del crédito presupuestario, serán adoptadas por el titular de la Consejería de Industria, Turismo, Innovación, Transporte y Comercio, por lo que agotan la vía administrativa y serán susceptibles de recurso potestativo de reposición en el plazo de un mes computado a partir del día siguiente a su notificación ante el mismo órgano que la hubiera dictado, o directamente recurso contencioso-administrativo, en el plazo de dos meses contados a partir del día siguiente a su notificación, ante la Sala de lo Contencioso-Administrativo del Tribunal Superior de Justicia de Cantabria. </w:t>
      </w:r>
    </w:p>
    <w:p w14:paraId="2B1C605E" w14:textId="77777777" w:rsidR="00D32B43" w:rsidRPr="00CD0813" w:rsidRDefault="00D426DF" w:rsidP="00CD0813">
      <w:pPr>
        <w:autoSpaceDE w:val="0"/>
        <w:autoSpaceDN w:val="0"/>
        <w:adjustRightInd w:val="0"/>
        <w:spacing w:before="120" w:after="120" w:line="240" w:lineRule="auto"/>
        <w:jc w:val="both"/>
        <w:rPr>
          <w:rFonts w:ascii="Arial" w:hAnsi="Arial" w:cs="Arial"/>
        </w:rPr>
      </w:pPr>
      <w:r w:rsidRPr="00CD0813">
        <w:rPr>
          <w:rFonts w:ascii="Arial" w:hAnsi="Arial" w:cs="Arial"/>
        </w:rPr>
        <w:t xml:space="preserve">2. La resolución será motivada y contendrá </w:t>
      </w:r>
      <w:r w:rsidR="00D32B43" w:rsidRPr="00CD0813">
        <w:rPr>
          <w:rFonts w:ascii="Arial" w:hAnsi="Arial" w:cs="Arial"/>
        </w:rPr>
        <w:t xml:space="preserve">la relación de solicitantes a los que se concede la subvención, las inversiones, gastos o conceptos subvencionados y su cuantía, haciéndose constar, de manera expresa, la desestimación o la causa de no concesión, por desistimiento, renuncia al derecho o imposibilidad material sobrevenida, del resto de las solicitudes. </w:t>
      </w:r>
    </w:p>
    <w:p w14:paraId="7AA9AD84" w14:textId="77777777" w:rsidR="00D426DF" w:rsidRPr="00CD0813" w:rsidRDefault="00193C71" w:rsidP="00CD0813">
      <w:pPr>
        <w:autoSpaceDE w:val="0"/>
        <w:autoSpaceDN w:val="0"/>
        <w:adjustRightInd w:val="0"/>
        <w:spacing w:before="120" w:after="120" w:line="240" w:lineRule="auto"/>
        <w:jc w:val="both"/>
        <w:rPr>
          <w:rFonts w:ascii="Arial" w:hAnsi="Arial" w:cs="Arial"/>
        </w:rPr>
      </w:pPr>
      <w:r w:rsidRPr="00CD0813">
        <w:rPr>
          <w:rFonts w:ascii="Arial" w:hAnsi="Arial" w:cs="Arial"/>
        </w:rPr>
        <w:t>3</w:t>
      </w:r>
      <w:r w:rsidR="00D426DF" w:rsidRPr="00CD0813">
        <w:rPr>
          <w:rFonts w:ascii="Arial" w:hAnsi="Arial" w:cs="Arial"/>
        </w:rPr>
        <w:t xml:space="preserve">. La resolución será notificada individualmente a los </w:t>
      </w:r>
      <w:r w:rsidR="00D32B43" w:rsidRPr="00CD0813">
        <w:rPr>
          <w:rFonts w:ascii="Arial" w:hAnsi="Arial" w:cs="Arial"/>
        </w:rPr>
        <w:t xml:space="preserve">destinatarios de la ayuda </w:t>
      </w:r>
      <w:r w:rsidR="00D426DF" w:rsidRPr="00CD0813">
        <w:rPr>
          <w:rFonts w:ascii="Arial" w:hAnsi="Arial" w:cs="Arial"/>
        </w:rPr>
        <w:t>por el medio señalado al efecto por aquellos en el plazo de diez días hábiles a partir de la fecha en que haya sido dictada</w:t>
      </w:r>
      <w:r w:rsidR="00657AC5" w:rsidRPr="00CD0813">
        <w:rPr>
          <w:rFonts w:ascii="Arial" w:hAnsi="Arial" w:cs="Arial"/>
        </w:rPr>
        <w:t xml:space="preserve">, entendiéndose que esta notificación constituye el Bono que deben proporcionar al Operador-Colaborador para formalizar el contrato correspondiente. </w:t>
      </w:r>
      <w:r w:rsidR="00D426DF" w:rsidRPr="00CD0813">
        <w:rPr>
          <w:rFonts w:ascii="Arial" w:hAnsi="Arial" w:cs="Arial"/>
        </w:rPr>
        <w:t>Esta notificación será electrónica en los casos en los que exista obligación de relacionarse de esta forma con la Administración.</w:t>
      </w:r>
    </w:p>
    <w:p w14:paraId="5A72AA12" w14:textId="77777777" w:rsidR="00D426DF" w:rsidRPr="00CD0813" w:rsidRDefault="00D426DF" w:rsidP="00CD0813">
      <w:pPr>
        <w:autoSpaceDE w:val="0"/>
        <w:autoSpaceDN w:val="0"/>
        <w:adjustRightInd w:val="0"/>
        <w:spacing w:before="120" w:after="120" w:line="240" w:lineRule="auto"/>
        <w:jc w:val="both"/>
        <w:rPr>
          <w:rFonts w:ascii="Arial" w:hAnsi="Arial" w:cs="Arial"/>
        </w:rPr>
      </w:pPr>
      <w:r w:rsidRPr="00CD0813">
        <w:rPr>
          <w:rFonts w:ascii="Arial" w:hAnsi="Arial" w:cs="Arial"/>
        </w:rPr>
        <w:t>4. El plazo máximo de resolución y notificación será de seis meses, contados a partir de la presentación de la solicitud, transcurrido el cual, sin haberse dictado y notificado la resol</w:t>
      </w:r>
      <w:r w:rsidR="00D32B43" w:rsidRPr="00CD0813">
        <w:rPr>
          <w:rFonts w:ascii="Arial" w:hAnsi="Arial" w:cs="Arial"/>
        </w:rPr>
        <w:t>ución expresa a los interesados</w:t>
      </w:r>
      <w:r w:rsidRPr="00CD0813">
        <w:rPr>
          <w:rFonts w:ascii="Arial" w:hAnsi="Arial" w:cs="Arial"/>
        </w:rPr>
        <w:t xml:space="preserve"> se entenderá desestimada la solicitud, de conformidad con lo previsto en el artículo 25.5 de la Ley 10/2006, de 17 de julio, de Subvenciones de Cantabria.</w:t>
      </w:r>
    </w:p>
    <w:p w14:paraId="7BF35DF6" w14:textId="77777777" w:rsidR="00D426DF" w:rsidRPr="00CD0813" w:rsidRDefault="00D426DF" w:rsidP="00CD0813">
      <w:pPr>
        <w:autoSpaceDE w:val="0"/>
        <w:autoSpaceDN w:val="0"/>
        <w:adjustRightInd w:val="0"/>
        <w:spacing w:before="120" w:after="120" w:line="240" w:lineRule="auto"/>
        <w:jc w:val="both"/>
        <w:rPr>
          <w:rFonts w:ascii="Arial" w:hAnsi="Arial" w:cs="Arial"/>
          <w:strike/>
        </w:rPr>
      </w:pPr>
      <w:r w:rsidRPr="00CD0813">
        <w:rPr>
          <w:rFonts w:ascii="Arial" w:hAnsi="Arial" w:cs="Arial"/>
        </w:rPr>
        <w:t xml:space="preserve">5. Se procederá a la publicación de las subvenciones concedidas en el Boletín Oficial de Cantabria, con expresión de la convocatoria, el programa, el crédito presupuestario al que se imputen, beneficiario, cantidad y finalidad o finalidades de la subvención, en los términos previstos en el artículo 17 de la Ley 10/2006, de 17 de julio, de Subvenciones de Cantabria y en el artículo 30 del Real Decreto 887/2006, de 21 de julio, por el que se aprueba el Reglamento de la Ley 38/2003, de 17 de noviembre, General de Subvenciones. </w:t>
      </w:r>
    </w:p>
    <w:p w14:paraId="42689603" w14:textId="77777777" w:rsidR="00D426DF" w:rsidRPr="00CD0813" w:rsidRDefault="00D426DF" w:rsidP="00CD0813">
      <w:pPr>
        <w:autoSpaceDE w:val="0"/>
        <w:autoSpaceDN w:val="0"/>
        <w:adjustRightInd w:val="0"/>
        <w:spacing w:before="120" w:after="120" w:line="240" w:lineRule="auto"/>
        <w:jc w:val="both"/>
        <w:rPr>
          <w:rFonts w:ascii="Arial" w:hAnsi="Arial" w:cs="Arial"/>
        </w:rPr>
      </w:pPr>
      <w:r w:rsidRPr="00CD0813">
        <w:rPr>
          <w:rFonts w:ascii="Arial" w:hAnsi="Arial" w:cs="Arial"/>
        </w:rPr>
        <w:t>6. Toda alteración de las condiciones tenidas en cuenta para la concesión de la subvención podrá dar lugar a la modificación de la resolución de concesión.</w:t>
      </w:r>
    </w:p>
    <w:p w14:paraId="414FBD71" w14:textId="77777777" w:rsidR="00D426DF" w:rsidRPr="00CD0813" w:rsidRDefault="00D426DF" w:rsidP="00CD0813">
      <w:pPr>
        <w:autoSpaceDE w:val="0"/>
        <w:autoSpaceDN w:val="0"/>
        <w:adjustRightInd w:val="0"/>
        <w:spacing w:before="120" w:after="120" w:line="240" w:lineRule="auto"/>
        <w:jc w:val="both"/>
        <w:rPr>
          <w:rFonts w:ascii="Arial" w:hAnsi="Arial" w:cs="Arial"/>
        </w:rPr>
      </w:pPr>
      <w:r w:rsidRPr="00CD0813">
        <w:rPr>
          <w:rFonts w:ascii="Arial" w:hAnsi="Arial" w:cs="Arial"/>
        </w:rPr>
        <w:t>7. De acuerdo con lo previsto en el artículo 62.1 del Real Decreto-ley 36/2020, de 30 de diciembre, y teniendo en cuenta que las ayudas previstas en la presente orden se destinan a financiar actuaciones o situaciones concretas que no requieren de valoración comparativa con otras propuestas, se podrán dictar las resoluciones de concesión correspondientes por orden de presentación de solicitudes una vez realizadas las comprobaciones de concurrencia de la situación o actuación subvencionable y el cumplimiento del resto de requisitos exigidos, hasta el agotamiento del crédito presupuestario</w:t>
      </w:r>
      <w:r w:rsidR="00CD0813">
        <w:rPr>
          <w:rFonts w:ascii="Arial" w:hAnsi="Arial" w:cs="Arial"/>
        </w:rPr>
        <w:t>”</w:t>
      </w:r>
      <w:r w:rsidRPr="00CD0813">
        <w:rPr>
          <w:rFonts w:ascii="Arial" w:hAnsi="Arial" w:cs="Arial"/>
        </w:rPr>
        <w:t>.</w:t>
      </w:r>
    </w:p>
    <w:p w14:paraId="2B23756A" w14:textId="4B2A42F6" w:rsidR="00657AC5" w:rsidRPr="00CD0813" w:rsidRDefault="003C553D" w:rsidP="00CD0813">
      <w:pPr>
        <w:spacing w:before="120" w:after="120" w:line="240" w:lineRule="auto"/>
        <w:jc w:val="both"/>
        <w:rPr>
          <w:rFonts w:ascii="Arial" w:hAnsi="Arial" w:cs="Arial"/>
          <w:b/>
        </w:rPr>
      </w:pPr>
      <w:r>
        <w:rPr>
          <w:rFonts w:ascii="Arial" w:hAnsi="Arial" w:cs="Arial"/>
          <w:b/>
        </w:rPr>
        <w:t>- El a</w:t>
      </w:r>
      <w:r w:rsidR="00943AF7" w:rsidRPr="00CD0813">
        <w:rPr>
          <w:rFonts w:ascii="Arial" w:hAnsi="Arial" w:cs="Arial"/>
          <w:b/>
        </w:rPr>
        <w:t>partado Decimotercero queda</w:t>
      </w:r>
      <w:r w:rsidR="00657AC5" w:rsidRPr="00CD0813">
        <w:rPr>
          <w:rFonts w:ascii="Arial" w:hAnsi="Arial" w:cs="Arial"/>
          <w:b/>
        </w:rPr>
        <w:t xml:space="preserve"> redactado en los siguientes términos:</w:t>
      </w:r>
    </w:p>
    <w:p w14:paraId="0A5C236D" w14:textId="77777777" w:rsidR="00D426DF" w:rsidRPr="00CD0813" w:rsidRDefault="00943AF7" w:rsidP="00CD0813">
      <w:pPr>
        <w:autoSpaceDE w:val="0"/>
        <w:autoSpaceDN w:val="0"/>
        <w:adjustRightInd w:val="0"/>
        <w:spacing w:before="120" w:after="120" w:line="240" w:lineRule="auto"/>
        <w:jc w:val="both"/>
        <w:rPr>
          <w:rFonts w:ascii="Arial" w:hAnsi="Arial" w:cs="Arial"/>
          <w:b/>
        </w:rPr>
      </w:pPr>
      <w:r w:rsidRPr="00CD0813">
        <w:rPr>
          <w:rFonts w:ascii="Arial" w:hAnsi="Arial" w:cs="Arial"/>
          <w:b/>
        </w:rPr>
        <w:t>“</w:t>
      </w:r>
      <w:r w:rsidR="00D426DF" w:rsidRPr="00CD0813">
        <w:rPr>
          <w:rFonts w:ascii="Arial" w:hAnsi="Arial" w:cs="Arial"/>
          <w:b/>
        </w:rPr>
        <w:t>Decimotercero. Pago y justificación.</w:t>
      </w:r>
    </w:p>
    <w:p w14:paraId="0BC7BDC1" w14:textId="77777777" w:rsidR="00D426DF" w:rsidRPr="00CD0813" w:rsidRDefault="00D426DF" w:rsidP="00CD0813">
      <w:pPr>
        <w:autoSpaceDE w:val="0"/>
        <w:autoSpaceDN w:val="0"/>
        <w:adjustRightInd w:val="0"/>
        <w:spacing w:before="120" w:after="120" w:line="240" w:lineRule="auto"/>
        <w:jc w:val="both"/>
        <w:rPr>
          <w:rFonts w:ascii="Arial" w:hAnsi="Arial" w:cs="Arial"/>
        </w:rPr>
      </w:pPr>
      <w:r w:rsidRPr="00CD0813">
        <w:rPr>
          <w:rFonts w:ascii="Arial" w:hAnsi="Arial" w:cs="Arial"/>
        </w:rPr>
        <w:t xml:space="preserve">1. Una vez dictada la resolución de concesión de la ayuda y tras haberse acreditado por el beneficiario el cumplimiento de los requisitos exigidos para el pago, el órgano competente podrá ordenar el pago de la subvención. </w:t>
      </w:r>
    </w:p>
    <w:p w14:paraId="08C74E96" w14:textId="77777777" w:rsidR="00D426DF" w:rsidRPr="00CD0813" w:rsidRDefault="00D426DF" w:rsidP="00CD0813">
      <w:pPr>
        <w:autoSpaceDE w:val="0"/>
        <w:autoSpaceDN w:val="0"/>
        <w:adjustRightInd w:val="0"/>
        <w:spacing w:before="120" w:after="120" w:line="240" w:lineRule="auto"/>
        <w:jc w:val="both"/>
        <w:rPr>
          <w:rFonts w:ascii="Arial" w:eastAsia="Calibri" w:hAnsi="Arial" w:cs="Arial"/>
        </w:rPr>
      </w:pPr>
      <w:r w:rsidRPr="00CD0813">
        <w:rPr>
          <w:rFonts w:ascii="Arial" w:eastAsia="Calibri" w:hAnsi="Arial" w:cs="Arial"/>
        </w:rPr>
        <w:t>El pago se realizará a los operadores-colaboradores</w:t>
      </w:r>
      <w:r w:rsidR="00B8518E" w:rsidRPr="00CD0813">
        <w:rPr>
          <w:rFonts w:ascii="Arial" w:eastAsia="Calibri" w:hAnsi="Arial" w:cs="Arial"/>
        </w:rPr>
        <w:t xml:space="preserve"> una vez presentado el contrato con </w:t>
      </w:r>
      <w:r w:rsidR="00893C4E" w:rsidRPr="00CD0813">
        <w:rPr>
          <w:rFonts w:ascii="Arial" w:eastAsia="Calibri" w:hAnsi="Arial" w:cs="Arial"/>
        </w:rPr>
        <w:t xml:space="preserve">el </w:t>
      </w:r>
      <w:r w:rsidR="00CD0813" w:rsidRPr="00CD0813">
        <w:rPr>
          <w:rFonts w:ascii="Arial" w:eastAsia="Calibri" w:hAnsi="Arial" w:cs="Arial"/>
        </w:rPr>
        <w:t>beneficiario</w:t>
      </w:r>
      <w:r w:rsidR="00893C4E" w:rsidRPr="00CD0813">
        <w:rPr>
          <w:rFonts w:ascii="Arial" w:eastAsia="Calibri" w:hAnsi="Arial" w:cs="Arial"/>
        </w:rPr>
        <w:t xml:space="preserve"> del bono </w:t>
      </w:r>
      <w:r w:rsidR="00550317" w:rsidRPr="00CD0813">
        <w:rPr>
          <w:rFonts w:ascii="Arial" w:eastAsia="Calibri" w:hAnsi="Arial" w:cs="Arial"/>
        </w:rPr>
        <w:t>a la Dirección General de Transportes y Comunicaciones</w:t>
      </w:r>
      <w:r w:rsidRPr="00CD0813">
        <w:rPr>
          <w:rFonts w:ascii="Arial" w:eastAsia="Calibri" w:hAnsi="Arial" w:cs="Arial"/>
        </w:rPr>
        <w:t>, que destinarán el importe íntegro de la ayuda al pago de las actuaciones subvencionables y quedaran sujetos a las obligaciones previstas en el artículo 14 de la Ley 38/2003, de 17 de noviembre, así como a las contenidas en el Real Decreto 989/2021, de 16 de noviembre, y las que se determinan en esta convocatoria.</w:t>
      </w:r>
    </w:p>
    <w:p w14:paraId="611E902E" w14:textId="77777777" w:rsidR="00D426DF" w:rsidRPr="00CD0813" w:rsidRDefault="00D426DF" w:rsidP="00CD0813">
      <w:pPr>
        <w:autoSpaceDE w:val="0"/>
        <w:autoSpaceDN w:val="0"/>
        <w:adjustRightInd w:val="0"/>
        <w:spacing w:before="120" w:after="120" w:line="240" w:lineRule="auto"/>
        <w:jc w:val="both"/>
        <w:rPr>
          <w:rFonts w:ascii="Arial" w:hAnsi="Arial" w:cs="Arial"/>
        </w:rPr>
      </w:pPr>
      <w:r w:rsidRPr="00CD0813">
        <w:rPr>
          <w:rFonts w:ascii="Arial" w:eastAsia="Calibri" w:hAnsi="Arial" w:cs="Arial"/>
        </w:rPr>
        <w:t xml:space="preserve">No podrá realizarse el pago de la subvención en tanto el destinatario último no se encuentre al corriente en el cumplimiento de sus obligaciones tributarias o de cualquier otro ingreso de derecho </w:t>
      </w:r>
      <w:r w:rsidR="00567D4B" w:rsidRPr="00CD0813">
        <w:rPr>
          <w:rFonts w:ascii="Arial" w:eastAsia="Calibri" w:hAnsi="Arial" w:cs="Arial"/>
        </w:rPr>
        <w:t>público con la</w:t>
      </w:r>
      <w:r w:rsidRPr="00CD0813">
        <w:rPr>
          <w:rFonts w:ascii="Arial" w:eastAsia="Calibri" w:hAnsi="Arial" w:cs="Arial"/>
        </w:rPr>
        <w:t xml:space="preserve"> Agencia Estatal de la Administración Tributaria, frente a la Seguridad Social, con la Administración de la Comunidad Autónoma de Cantabria o se haya dictado resolución de procedencia de reintegro, mientras no se satisfaga o se garantice la deuda de la manera prevista en la Ley 10/2006, de 17 de julio, de Subvenciones de Cantabria.</w:t>
      </w:r>
      <w:r w:rsidRPr="00CD0813">
        <w:rPr>
          <w:rFonts w:ascii="Arial" w:hAnsi="Arial" w:cs="Arial"/>
        </w:rPr>
        <w:t xml:space="preserve"> </w:t>
      </w:r>
      <w:r w:rsidRPr="00CD0813">
        <w:rPr>
          <w:rFonts w:ascii="Arial" w:eastAsia="Calibri" w:hAnsi="Arial" w:cs="Arial"/>
        </w:rPr>
        <w:t>Asimismo, el pago de las ayudas está condicionado al compromiso por escrito de los beneficiarios de conceder los derechos y los accesos necesarios para garantizar que la Comisión, la OLAF, el Tribunal de Cuentas Europeo, la Fiscalía Europea y las autoridades nacionales competentes ejerzan sus competencias.</w:t>
      </w:r>
    </w:p>
    <w:p w14:paraId="6C8E1DAF" w14:textId="77777777" w:rsidR="00D426DF" w:rsidRPr="00CD0813" w:rsidRDefault="00D426DF" w:rsidP="00CD0813">
      <w:pPr>
        <w:autoSpaceDE w:val="0"/>
        <w:autoSpaceDN w:val="0"/>
        <w:adjustRightInd w:val="0"/>
        <w:spacing w:before="120" w:after="120" w:line="240" w:lineRule="auto"/>
        <w:jc w:val="both"/>
        <w:rPr>
          <w:rFonts w:ascii="Arial" w:eastAsia="Calibri" w:hAnsi="Arial" w:cs="Arial"/>
        </w:rPr>
      </w:pPr>
      <w:r w:rsidRPr="00CD0813">
        <w:rPr>
          <w:rFonts w:ascii="Arial" w:eastAsia="Calibri" w:hAnsi="Arial" w:cs="Arial"/>
        </w:rPr>
        <w:t>2. El destinatario último podrá presentar la renuncia a la subvención, siempre que esta renuncia esté motivada y no existan terceros interesados en la continuación del procedimiento ni un interés público que aconseje proseguirlo.</w:t>
      </w:r>
    </w:p>
    <w:p w14:paraId="2315AEC6" w14:textId="77777777" w:rsidR="00D426DF" w:rsidRPr="00CD0813" w:rsidRDefault="00D426DF" w:rsidP="00CD0813">
      <w:pPr>
        <w:autoSpaceDE w:val="0"/>
        <w:autoSpaceDN w:val="0"/>
        <w:adjustRightInd w:val="0"/>
        <w:spacing w:before="120" w:after="120" w:line="240" w:lineRule="auto"/>
        <w:jc w:val="both"/>
        <w:rPr>
          <w:rFonts w:ascii="Arial" w:eastAsia="Calibri" w:hAnsi="Arial" w:cs="Arial"/>
        </w:rPr>
      </w:pPr>
      <w:r w:rsidRPr="00CD0813">
        <w:rPr>
          <w:rFonts w:ascii="Arial" w:eastAsia="Calibri" w:hAnsi="Arial" w:cs="Arial"/>
        </w:rPr>
        <w:t>La renuncia a la subvención no exime del cumplimiento de los pactos y acuerdos privados suscritos entre el consumidor y el operador y las obligaciones que de ellos pudieran derivar.</w:t>
      </w:r>
    </w:p>
    <w:p w14:paraId="11DEA07F" w14:textId="77777777" w:rsidR="00D426DF" w:rsidRPr="00CD0813" w:rsidRDefault="00D426DF" w:rsidP="00CD0813">
      <w:pPr>
        <w:autoSpaceDE w:val="0"/>
        <w:autoSpaceDN w:val="0"/>
        <w:adjustRightInd w:val="0"/>
        <w:spacing w:before="120" w:after="120" w:line="240" w:lineRule="auto"/>
        <w:jc w:val="both"/>
        <w:rPr>
          <w:rFonts w:ascii="Arial" w:eastAsia="Calibri" w:hAnsi="Arial" w:cs="Arial"/>
        </w:rPr>
      </w:pPr>
      <w:r w:rsidRPr="00CD0813">
        <w:rPr>
          <w:rFonts w:ascii="Arial" w:eastAsia="Calibri" w:hAnsi="Arial" w:cs="Arial"/>
        </w:rPr>
        <w:t>No procederá la renuncia de la ayuda con respecto a aquellas minoraciones mensuales ya aplicadas a las correspondientes facturas.</w:t>
      </w:r>
    </w:p>
    <w:p w14:paraId="24BFF551" w14:textId="77777777" w:rsidR="00D426DF" w:rsidRPr="00CD0813" w:rsidRDefault="00D426DF" w:rsidP="00CD0813">
      <w:pPr>
        <w:autoSpaceDE w:val="0"/>
        <w:autoSpaceDN w:val="0"/>
        <w:adjustRightInd w:val="0"/>
        <w:spacing w:before="120" w:after="120" w:line="240" w:lineRule="auto"/>
        <w:jc w:val="both"/>
        <w:rPr>
          <w:rFonts w:ascii="Arial" w:eastAsia="Calibri" w:hAnsi="Arial" w:cs="Arial"/>
        </w:rPr>
      </w:pPr>
      <w:r w:rsidRPr="00CD0813">
        <w:rPr>
          <w:rFonts w:ascii="Arial" w:eastAsia="Calibri" w:hAnsi="Arial" w:cs="Arial"/>
        </w:rPr>
        <w:t xml:space="preserve">En el caso de formular renuncia parcial con respecto a las minoraciones mensuales no vencidas, se requerirá al operador-colaborador que recibió el pago para su devolución, ello sin perjuicio de las penalidades que, en su caso, conlleve para el consumidor en virtud del contrato suscrito con el operador.  </w:t>
      </w:r>
    </w:p>
    <w:p w14:paraId="7332DB58" w14:textId="77777777" w:rsidR="00D426DF" w:rsidRPr="00185D8C" w:rsidRDefault="00C54A0A" w:rsidP="00185D8C">
      <w:pPr>
        <w:autoSpaceDE w:val="0"/>
        <w:autoSpaceDN w:val="0"/>
        <w:adjustRightInd w:val="0"/>
        <w:spacing w:before="120" w:after="120" w:line="240" w:lineRule="auto"/>
        <w:jc w:val="both"/>
        <w:rPr>
          <w:rFonts w:ascii="Arial" w:hAnsi="Arial" w:cs="Arial"/>
        </w:rPr>
      </w:pPr>
      <w:r w:rsidRPr="00185D8C">
        <w:rPr>
          <w:rFonts w:ascii="Arial" w:hAnsi="Arial" w:cs="Arial"/>
        </w:rPr>
        <w:t>En el plazo de tres meses desde la finalización del bono, teniendo en cuenta la fecha límite de 31 de diciembre de 2023 prevista en el Real Decreto 989/2021, de 16 de noviembre</w:t>
      </w:r>
      <w:r w:rsidR="00CD0813" w:rsidRPr="00185D8C">
        <w:rPr>
          <w:rFonts w:ascii="Arial" w:hAnsi="Arial" w:cs="Arial"/>
        </w:rPr>
        <w:t>,</w:t>
      </w:r>
      <w:r w:rsidRPr="00185D8C">
        <w:rPr>
          <w:rFonts w:ascii="Arial" w:hAnsi="Arial" w:cs="Arial"/>
        </w:rPr>
        <w:t xml:space="preserve"> deberán presentar la justificación </w:t>
      </w:r>
      <w:r w:rsidR="00D426DF" w:rsidRPr="00185D8C">
        <w:rPr>
          <w:rFonts w:ascii="Arial" w:hAnsi="Arial" w:cs="Arial"/>
        </w:rPr>
        <w:t xml:space="preserve">mediante una relación de facturas abonadas acompañadas de fotocopia de cada factura, con la minoración de </w:t>
      </w:r>
      <w:r w:rsidR="00CD0813" w:rsidRPr="00185D8C">
        <w:rPr>
          <w:rFonts w:ascii="Arial" w:hAnsi="Arial" w:cs="Arial"/>
        </w:rPr>
        <w:t xml:space="preserve">los </w:t>
      </w:r>
      <w:r w:rsidR="00D426DF" w:rsidRPr="00185D8C">
        <w:rPr>
          <w:rFonts w:ascii="Arial" w:hAnsi="Arial" w:cs="Arial"/>
        </w:rPr>
        <w:t xml:space="preserve">20€ mensuales correspondientes al bono. </w:t>
      </w:r>
    </w:p>
    <w:p w14:paraId="0115C4A5" w14:textId="77777777" w:rsidR="00C42C2E" w:rsidRPr="003C553D" w:rsidRDefault="00C42C2E" w:rsidP="00CD0813">
      <w:pPr>
        <w:autoSpaceDE w:val="0"/>
        <w:autoSpaceDN w:val="0"/>
        <w:adjustRightInd w:val="0"/>
        <w:spacing w:before="120" w:after="120" w:line="240" w:lineRule="auto"/>
        <w:jc w:val="both"/>
        <w:rPr>
          <w:rFonts w:ascii="Arial" w:hAnsi="Arial" w:cs="Arial"/>
          <w:b/>
          <w:i/>
        </w:rPr>
      </w:pPr>
      <w:r w:rsidRPr="00CD0813">
        <w:rPr>
          <w:rFonts w:ascii="Arial" w:hAnsi="Arial" w:cs="Arial"/>
          <w:b/>
        </w:rPr>
        <w:t xml:space="preserve">Segundo. </w:t>
      </w:r>
      <w:r w:rsidRPr="003C553D">
        <w:rPr>
          <w:rFonts w:ascii="Arial" w:hAnsi="Arial" w:cs="Arial"/>
          <w:b/>
          <w:i/>
        </w:rPr>
        <w:t>Recursos.</w:t>
      </w:r>
    </w:p>
    <w:p w14:paraId="3B25A337" w14:textId="77777777" w:rsidR="003254E0" w:rsidRPr="00CD0813" w:rsidRDefault="003254E0" w:rsidP="00CD0813">
      <w:pPr>
        <w:autoSpaceDE w:val="0"/>
        <w:autoSpaceDN w:val="0"/>
        <w:adjustRightInd w:val="0"/>
        <w:spacing w:before="120" w:after="120" w:line="240" w:lineRule="auto"/>
        <w:jc w:val="both"/>
        <w:rPr>
          <w:rFonts w:ascii="Arial" w:hAnsi="Arial" w:cs="Arial"/>
        </w:rPr>
      </w:pPr>
      <w:r w:rsidRPr="00CD0813">
        <w:rPr>
          <w:rFonts w:ascii="Arial" w:hAnsi="Arial" w:cs="Arial"/>
        </w:rPr>
        <w:t>Contra la presente orden, que agota la vía administrativa, podrá recurrirse potestativamente en reposición ante el mismo órgano que la hubiera dictado en el plazo de un mes a contar desde el día siguiente a la publicación de su extracto en el Boletín Oficial de Cantabria o ser impugnada directamente ante la Sala de lo Contencioso-Administrativo del Tribunal Superior de Justicia de Cantabria en el plazo de dos meses a contar desde el día siguiente a la publicación de su extracto en el Boletín Oficial de Cantabria.</w:t>
      </w:r>
    </w:p>
    <w:p w14:paraId="2DF35471" w14:textId="77777777" w:rsidR="00C42C2E" w:rsidRPr="003C553D" w:rsidRDefault="00C42C2E" w:rsidP="00CD0813">
      <w:pPr>
        <w:autoSpaceDE w:val="0"/>
        <w:autoSpaceDN w:val="0"/>
        <w:adjustRightInd w:val="0"/>
        <w:spacing w:before="120" w:after="120" w:line="240" w:lineRule="auto"/>
        <w:jc w:val="both"/>
        <w:rPr>
          <w:rFonts w:ascii="Arial" w:hAnsi="Arial" w:cs="Arial"/>
          <w:b/>
          <w:i/>
        </w:rPr>
      </w:pPr>
      <w:r w:rsidRPr="00CD0813">
        <w:rPr>
          <w:rFonts w:ascii="Arial" w:hAnsi="Arial" w:cs="Arial"/>
          <w:b/>
        </w:rPr>
        <w:t xml:space="preserve">Tercero. </w:t>
      </w:r>
      <w:r w:rsidRPr="003C553D">
        <w:rPr>
          <w:rFonts w:ascii="Arial" w:hAnsi="Arial" w:cs="Arial"/>
          <w:b/>
          <w:i/>
        </w:rPr>
        <w:t>Efectos.</w:t>
      </w:r>
    </w:p>
    <w:p w14:paraId="44154BC5" w14:textId="1741E64B" w:rsidR="00BD0505" w:rsidRDefault="003254E0" w:rsidP="00374F4B">
      <w:pPr>
        <w:autoSpaceDE w:val="0"/>
        <w:autoSpaceDN w:val="0"/>
        <w:adjustRightInd w:val="0"/>
        <w:spacing w:before="120" w:after="120" w:line="240" w:lineRule="auto"/>
        <w:jc w:val="both"/>
        <w:rPr>
          <w:rFonts w:ascii="Arial" w:hAnsi="Arial" w:cs="Arial"/>
        </w:rPr>
      </w:pPr>
      <w:r w:rsidRPr="00CD0813">
        <w:rPr>
          <w:rFonts w:ascii="Arial" w:hAnsi="Arial" w:cs="Arial"/>
        </w:rPr>
        <w:t>Esta orden desplegará sus efectos el día siguiente a la publicación de su extracto en el Boletín Oficial de Cantabria.</w:t>
      </w:r>
    </w:p>
    <w:p w14:paraId="562C7E1F" w14:textId="77777777" w:rsidR="00374F4B" w:rsidRPr="00CD0813" w:rsidRDefault="00374F4B" w:rsidP="00374F4B">
      <w:pPr>
        <w:autoSpaceDE w:val="0"/>
        <w:autoSpaceDN w:val="0"/>
        <w:adjustRightInd w:val="0"/>
        <w:spacing w:before="120" w:after="120" w:line="240" w:lineRule="auto"/>
        <w:jc w:val="both"/>
        <w:rPr>
          <w:rFonts w:ascii="Arial" w:hAnsi="Arial" w:cs="Arial"/>
        </w:rPr>
      </w:pPr>
    </w:p>
    <w:p w14:paraId="00089E43" w14:textId="77777777" w:rsidR="00BD0505" w:rsidRPr="00CD0813" w:rsidRDefault="00556CC1" w:rsidP="00CD0813">
      <w:pPr>
        <w:pStyle w:val="NormalWeb"/>
        <w:spacing w:before="120" w:beforeAutospacing="0" w:after="120" w:afterAutospacing="0" w:line="240" w:lineRule="auto"/>
        <w:ind w:left="240"/>
        <w:jc w:val="center"/>
        <w:rPr>
          <w:rFonts w:ascii="Arial" w:hAnsi="Arial" w:cs="Arial"/>
          <w:sz w:val="22"/>
          <w:szCs w:val="22"/>
        </w:rPr>
      </w:pPr>
      <w:r w:rsidRPr="00CD0813">
        <w:rPr>
          <w:rFonts w:ascii="Arial" w:hAnsi="Arial" w:cs="Arial"/>
          <w:sz w:val="22"/>
          <w:szCs w:val="22"/>
        </w:rPr>
        <w:t>El c</w:t>
      </w:r>
      <w:r w:rsidR="00BD0505" w:rsidRPr="00CD0813">
        <w:rPr>
          <w:rFonts w:ascii="Arial" w:hAnsi="Arial" w:cs="Arial"/>
          <w:sz w:val="22"/>
          <w:szCs w:val="22"/>
        </w:rPr>
        <w:t>onsejero de Industria, Turismo, Innovación, Transporte y Comercio,</w:t>
      </w:r>
    </w:p>
    <w:p w14:paraId="65AC0DB6" w14:textId="56F4D967" w:rsidR="00BD0505" w:rsidRDefault="00BD0505" w:rsidP="00CD0813">
      <w:pPr>
        <w:pStyle w:val="NormalWeb"/>
        <w:spacing w:before="120" w:beforeAutospacing="0" w:after="120" w:afterAutospacing="0" w:line="240" w:lineRule="auto"/>
        <w:ind w:left="240"/>
        <w:jc w:val="center"/>
        <w:rPr>
          <w:rFonts w:ascii="Arial" w:hAnsi="Arial" w:cs="Arial"/>
          <w:sz w:val="22"/>
          <w:szCs w:val="22"/>
        </w:rPr>
      </w:pPr>
    </w:p>
    <w:p w14:paraId="0A453A35" w14:textId="03EF51EB" w:rsidR="00374F4B" w:rsidRDefault="00374F4B" w:rsidP="00CD0813">
      <w:pPr>
        <w:pStyle w:val="NormalWeb"/>
        <w:spacing w:before="120" w:beforeAutospacing="0" w:after="120" w:afterAutospacing="0" w:line="240" w:lineRule="auto"/>
        <w:ind w:left="240"/>
        <w:jc w:val="center"/>
        <w:rPr>
          <w:rFonts w:ascii="Arial" w:hAnsi="Arial" w:cs="Arial"/>
          <w:sz w:val="22"/>
          <w:szCs w:val="22"/>
        </w:rPr>
      </w:pPr>
    </w:p>
    <w:p w14:paraId="0F265201" w14:textId="77777777" w:rsidR="00374F4B" w:rsidRPr="00CD0813" w:rsidRDefault="00374F4B" w:rsidP="00CD0813">
      <w:pPr>
        <w:pStyle w:val="NormalWeb"/>
        <w:spacing w:before="120" w:beforeAutospacing="0" w:after="120" w:afterAutospacing="0" w:line="240" w:lineRule="auto"/>
        <w:ind w:left="240"/>
        <w:jc w:val="center"/>
        <w:rPr>
          <w:rFonts w:ascii="Arial" w:hAnsi="Arial" w:cs="Arial"/>
          <w:sz w:val="22"/>
          <w:szCs w:val="22"/>
        </w:rPr>
      </w:pPr>
      <w:bookmarkStart w:id="2" w:name="_GoBack"/>
      <w:bookmarkEnd w:id="2"/>
    </w:p>
    <w:p w14:paraId="7B3900DC" w14:textId="7B61CD3C" w:rsidR="00E74963" w:rsidRPr="00844924" w:rsidRDefault="00BD0505" w:rsidP="00844924">
      <w:pPr>
        <w:pStyle w:val="NormalWeb"/>
        <w:spacing w:before="120" w:beforeAutospacing="0" w:after="120" w:afterAutospacing="0" w:line="240" w:lineRule="auto"/>
        <w:ind w:left="240"/>
        <w:jc w:val="center"/>
        <w:rPr>
          <w:rFonts w:ascii="Arial" w:hAnsi="Arial" w:cs="Arial"/>
          <w:sz w:val="22"/>
          <w:szCs w:val="22"/>
        </w:rPr>
      </w:pPr>
      <w:r w:rsidRPr="00CD0813">
        <w:rPr>
          <w:rFonts w:ascii="Arial" w:hAnsi="Arial" w:cs="Arial"/>
          <w:sz w:val="22"/>
          <w:szCs w:val="22"/>
        </w:rPr>
        <w:t>Francisco Javier López Marcano</w:t>
      </w:r>
      <w:r w:rsidR="00844924">
        <w:rPr>
          <w:rFonts w:ascii="Arial" w:hAnsi="Arial" w:cs="Arial"/>
          <w:sz w:val="22"/>
          <w:szCs w:val="22"/>
        </w:rPr>
        <w:t>.</w:t>
      </w:r>
    </w:p>
    <w:sectPr w:rsidR="00E74963" w:rsidRPr="00844924" w:rsidSect="00374F4B">
      <w:headerReference w:type="default" r:id="rId9"/>
      <w:pgSz w:w="11906" w:h="16838"/>
      <w:pgMar w:top="1985" w:right="1701" w:bottom="993" w:left="1701"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8C3969" w14:textId="77777777" w:rsidR="009E6F45" w:rsidRDefault="009E6F45" w:rsidP="00C3691C">
      <w:pPr>
        <w:spacing w:after="0" w:line="240" w:lineRule="auto"/>
      </w:pPr>
      <w:r>
        <w:separator/>
      </w:r>
    </w:p>
  </w:endnote>
  <w:endnote w:type="continuationSeparator" w:id="0">
    <w:p w14:paraId="4B6D7C64" w14:textId="77777777" w:rsidR="009E6F45" w:rsidRDefault="009E6F45" w:rsidP="00C36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2AFF" w:usb1="4000ACF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E2F354" w14:textId="77777777" w:rsidR="009E6F45" w:rsidRDefault="009E6F45" w:rsidP="00C3691C">
      <w:pPr>
        <w:spacing w:after="0" w:line="240" w:lineRule="auto"/>
      </w:pPr>
      <w:r>
        <w:separator/>
      </w:r>
    </w:p>
  </w:footnote>
  <w:footnote w:type="continuationSeparator" w:id="0">
    <w:p w14:paraId="3B8164DE" w14:textId="77777777" w:rsidR="009E6F45" w:rsidRDefault="009E6F45" w:rsidP="00C36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1A0A6A" w14:textId="163E668D" w:rsidR="00C3691C" w:rsidRDefault="00F17E2A" w:rsidP="00844924">
    <w:pPr>
      <w:pStyle w:val="Encabezado"/>
      <w:ind w:left="-284"/>
    </w:pPr>
    <w:r>
      <w:rPr>
        <w:noProof/>
        <w:lang w:eastAsia="es-ES"/>
      </w:rPr>
      <w:drawing>
        <wp:inline distT="0" distB="0" distL="0" distR="0" wp14:anchorId="72F0FD85" wp14:editId="43516DA4">
          <wp:extent cx="5763802" cy="1376737"/>
          <wp:effectExtent l="0" t="0" r="8890" b="0"/>
          <wp:docPr id="5" name="Imagen 5"/>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07946" cy="138728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62180"/>
    <w:multiLevelType w:val="hybridMultilevel"/>
    <w:tmpl w:val="DFA8EA92"/>
    <w:lvl w:ilvl="0" w:tplc="C5F0369A">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5D61FC3"/>
    <w:multiLevelType w:val="hybridMultilevel"/>
    <w:tmpl w:val="B83EA9C4"/>
    <w:lvl w:ilvl="0" w:tplc="FF4CA04E">
      <w:start w:val="1"/>
      <w:numFmt w:val="decimal"/>
      <w:lvlText w:val="%1."/>
      <w:lvlJc w:val="left"/>
      <w:pPr>
        <w:ind w:left="0" w:firstLine="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082D57CA"/>
    <w:multiLevelType w:val="hybridMultilevel"/>
    <w:tmpl w:val="52DE63F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0251881"/>
    <w:multiLevelType w:val="hybridMultilevel"/>
    <w:tmpl w:val="5D9CB60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5DF4C87"/>
    <w:multiLevelType w:val="hybridMultilevel"/>
    <w:tmpl w:val="A12A6CE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FEA7A39"/>
    <w:multiLevelType w:val="hybridMultilevel"/>
    <w:tmpl w:val="5FA4AF0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7E8746E"/>
    <w:multiLevelType w:val="hybridMultilevel"/>
    <w:tmpl w:val="0464E100"/>
    <w:lvl w:ilvl="0" w:tplc="0C0A000F">
      <w:start w:val="1"/>
      <w:numFmt w:val="decimal"/>
      <w:lvlText w:val="%1."/>
      <w:lvlJc w:val="left"/>
      <w:pPr>
        <w:tabs>
          <w:tab w:val="num" w:pos="720"/>
        </w:tabs>
        <w:ind w:left="720" w:hanging="360"/>
      </w:pPr>
    </w:lvl>
    <w:lvl w:ilvl="1" w:tplc="39F25D9A">
      <w:start w:val="1"/>
      <w:numFmt w:val="lowerLetter"/>
      <w:lvlText w:val="%2."/>
      <w:lvlJc w:val="left"/>
      <w:pPr>
        <w:tabs>
          <w:tab w:val="num" w:pos="1440"/>
        </w:tabs>
        <w:ind w:left="1440" w:hanging="360"/>
      </w:pPr>
      <w:rPr>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49DF2D12"/>
    <w:multiLevelType w:val="hybridMultilevel"/>
    <w:tmpl w:val="FE94124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CCA1D86"/>
    <w:multiLevelType w:val="hybridMultilevel"/>
    <w:tmpl w:val="99FE1858"/>
    <w:lvl w:ilvl="0" w:tplc="C5F0369A">
      <w:numFmt w:val="bullet"/>
      <w:lvlText w:val="-"/>
      <w:lvlJc w:val="left"/>
      <w:pPr>
        <w:ind w:left="784" w:hanging="360"/>
      </w:pPr>
      <w:rPr>
        <w:rFonts w:ascii="Arial" w:eastAsia="Times New Roman" w:hAnsi="Arial" w:hint="default"/>
      </w:rPr>
    </w:lvl>
    <w:lvl w:ilvl="1" w:tplc="0C0A0003" w:tentative="1">
      <w:start w:val="1"/>
      <w:numFmt w:val="bullet"/>
      <w:lvlText w:val="o"/>
      <w:lvlJc w:val="left"/>
      <w:pPr>
        <w:ind w:left="1504" w:hanging="360"/>
      </w:pPr>
      <w:rPr>
        <w:rFonts w:ascii="Courier New" w:hAnsi="Courier New" w:cs="Courier New" w:hint="default"/>
      </w:rPr>
    </w:lvl>
    <w:lvl w:ilvl="2" w:tplc="0C0A0005" w:tentative="1">
      <w:start w:val="1"/>
      <w:numFmt w:val="bullet"/>
      <w:lvlText w:val=""/>
      <w:lvlJc w:val="left"/>
      <w:pPr>
        <w:ind w:left="2224" w:hanging="360"/>
      </w:pPr>
      <w:rPr>
        <w:rFonts w:ascii="Wingdings" w:hAnsi="Wingdings" w:hint="default"/>
      </w:rPr>
    </w:lvl>
    <w:lvl w:ilvl="3" w:tplc="0C0A0001" w:tentative="1">
      <w:start w:val="1"/>
      <w:numFmt w:val="bullet"/>
      <w:lvlText w:val=""/>
      <w:lvlJc w:val="left"/>
      <w:pPr>
        <w:ind w:left="2944" w:hanging="360"/>
      </w:pPr>
      <w:rPr>
        <w:rFonts w:ascii="Symbol" w:hAnsi="Symbol" w:hint="default"/>
      </w:rPr>
    </w:lvl>
    <w:lvl w:ilvl="4" w:tplc="0C0A0003" w:tentative="1">
      <w:start w:val="1"/>
      <w:numFmt w:val="bullet"/>
      <w:lvlText w:val="o"/>
      <w:lvlJc w:val="left"/>
      <w:pPr>
        <w:ind w:left="3664" w:hanging="360"/>
      </w:pPr>
      <w:rPr>
        <w:rFonts w:ascii="Courier New" w:hAnsi="Courier New" w:cs="Courier New" w:hint="default"/>
      </w:rPr>
    </w:lvl>
    <w:lvl w:ilvl="5" w:tplc="0C0A0005" w:tentative="1">
      <w:start w:val="1"/>
      <w:numFmt w:val="bullet"/>
      <w:lvlText w:val=""/>
      <w:lvlJc w:val="left"/>
      <w:pPr>
        <w:ind w:left="4384" w:hanging="360"/>
      </w:pPr>
      <w:rPr>
        <w:rFonts w:ascii="Wingdings" w:hAnsi="Wingdings" w:hint="default"/>
      </w:rPr>
    </w:lvl>
    <w:lvl w:ilvl="6" w:tplc="0C0A0001" w:tentative="1">
      <w:start w:val="1"/>
      <w:numFmt w:val="bullet"/>
      <w:lvlText w:val=""/>
      <w:lvlJc w:val="left"/>
      <w:pPr>
        <w:ind w:left="5104" w:hanging="360"/>
      </w:pPr>
      <w:rPr>
        <w:rFonts w:ascii="Symbol" w:hAnsi="Symbol" w:hint="default"/>
      </w:rPr>
    </w:lvl>
    <w:lvl w:ilvl="7" w:tplc="0C0A0003" w:tentative="1">
      <w:start w:val="1"/>
      <w:numFmt w:val="bullet"/>
      <w:lvlText w:val="o"/>
      <w:lvlJc w:val="left"/>
      <w:pPr>
        <w:ind w:left="5824" w:hanging="360"/>
      </w:pPr>
      <w:rPr>
        <w:rFonts w:ascii="Courier New" w:hAnsi="Courier New" w:cs="Courier New" w:hint="default"/>
      </w:rPr>
    </w:lvl>
    <w:lvl w:ilvl="8" w:tplc="0C0A0005" w:tentative="1">
      <w:start w:val="1"/>
      <w:numFmt w:val="bullet"/>
      <w:lvlText w:val=""/>
      <w:lvlJc w:val="left"/>
      <w:pPr>
        <w:ind w:left="6544" w:hanging="360"/>
      </w:pPr>
      <w:rPr>
        <w:rFonts w:ascii="Wingdings" w:hAnsi="Wingdings" w:hint="default"/>
      </w:rPr>
    </w:lvl>
  </w:abstractNum>
  <w:abstractNum w:abstractNumId="9" w15:restartNumberingAfterBreak="0">
    <w:nsid w:val="4D5F72E8"/>
    <w:multiLevelType w:val="hybridMultilevel"/>
    <w:tmpl w:val="4208804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B966552"/>
    <w:multiLevelType w:val="hybridMultilevel"/>
    <w:tmpl w:val="C18CA108"/>
    <w:lvl w:ilvl="0" w:tplc="D5B03A80">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F150016"/>
    <w:multiLevelType w:val="hybridMultilevel"/>
    <w:tmpl w:val="469C3AB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2B20833"/>
    <w:multiLevelType w:val="hybridMultilevel"/>
    <w:tmpl w:val="E244070E"/>
    <w:lvl w:ilvl="0" w:tplc="C7EE86D4">
      <w:numFmt w:val="bullet"/>
      <w:lvlText w:val="-"/>
      <w:lvlJc w:val="left"/>
      <w:pPr>
        <w:ind w:left="720" w:hanging="360"/>
      </w:pPr>
      <w:rPr>
        <w:rFonts w:ascii="Cambria" w:eastAsiaTheme="minorHAnsi" w:hAnsi="Cambri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776610C"/>
    <w:multiLevelType w:val="hybridMultilevel"/>
    <w:tmpl w:val="414A40EA"/>
    <w:lvl w:ilvl="0" w:tplc="D5D6EA4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A03520D"/>
    <w:multiLevelType w:val="hybridMultilevel"/>
    <w:tmpl w:val="0464E100"/>
    <w:lvl w:ilvl="0" w:tplc="0C0A000F">
      <w:start w:val="1"/>
      <w:numFmt w:val="decimal"/>
      <w:lvlText w:val="%1."/>
      <w:lvlJc w:val="left"/>
      <w:pPr>
        <w:tabs>
          <w:tab w:val="num" w:pos="720"/>
        </w:tabs>
        <w:ind w:left="720" w:hanging="360"/>
      </w:pPr>
    </w:lvl>
    <w:lvl w:ilvl="1" w:tplc="39F25D9A">
      <w:start w:val="1"/>
      <w:numFmt w:val="lowerLetter"/>
      <w:lvlText w:val="%2."/>
      <w:lvlJc w:val="left"/>
      <w:pPr>
        <w:tabs>
          <w:tab w:val="num" w:pos="1440"/>
        </w:tabs>
        <w:ind w:left="1440" w:hanging="360"/>
      </w:pPr>
      <w:rPr>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6C972369"/>
    <w:multiLevelType w:val="hybridMultilevel"/>
    <w:tmpl w:val="D17C029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CFB2CA3"/>
    <w:multiLevelType w:val="hybridMultilevel"/>
    <w:tmpl w:val="2B68A8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DA8225F"/>
    <w:multiLevelType w:val="hybridMultilevel"/>
    <w:tmpl w:val="889ADF2E"/>
    <w:lvl w:ilvl="0" w:tplc="D52A4DE4">
      <w:start w:val="1"/>
      <w:numFmt w:val="lowerLetter"/>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7096A4E"/>
    <w:multiLevelType w:val="hybridMultilevel"/>
    <w:tmpl w:val="FB1267A4"/>
    <w:lvl w:ilvl="0" w:tplc="FF4CA04E">
      <w:start w:val="1"/>
      <w:numFmt w:val="decimal"/>
      <w:lvlText w:val="%1."/>
      <w:lvlJc w:val="left"/>
      <w:pPr>
        <w:ind w:left="0" w:firstLine="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3444D1"/>
    <w:multiLevelType w:val="hybridMultilevel"/>
    <w:tmpl w:val="3D123918"/>
    <w:lvl w:ilvl="0" w:tplc="0C0A0001">
      <w:start w:val="1"/>
      <w:numFmt w:val="bullet"/>
      <w:lvlText w:val=""/>
      <w:lvlJc w:val="left"/>
      <w:pPr>
        <w:tabs>
          <w:tab w:val="num" w:pos="720"/>
        </w:tabs>
        <w:ind w:left="720" w:hanging="36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8E54137"/>
    <w:multiLevelType w:val="hybridMultilevel"/>
    <w:tmpl w:val="9080F90C"/>
    <w:lvl w:ilvl="0" w:tplc="FAD20D62">
      <w:numFmt w:val="bullet"/>
      <w:lvlText w:val="□"/>
      <w:lvlJc w:val="left"/>
      <w:pPr>
        <w:ind w:left="720" w:hanging="360"/>
      </w:pPr>
      <w:rPr>
        <w:rFonts w:ascii="Arial" w:eastAsia="Times New Roman" w:hAnsi="Arial" w:hint="default"/>
        <w:sz w:val="52"/>
        <w:szCs w:val="5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A5D1A72"/>
    <w:multiLevelType w:val="hybridMultilevel"/>
    <w:tmpl w:val="8A86D39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B0D6EBD"/>
    <w:multiLevelType w:val="hybridMultilevel"/>
    <w:tmpl w:val="5420AB7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1"/>
  </w:num>
  <w:num w:numId="2">
    <w:abstractNumId w:val="7"/>
  </w:num>
  <w:num w:numId="3">
    <w:abstractNumId w:val="3"/>
  </w:num>
  <w:num w:numId="4">
    <w:abstractNumId w:val="11"/>
  </w:num>
  <w:num w:numId="5">
    <w:abstractNumId w:val="2"/>
  </w:num>
  <w:num w:numId="6">
    <w:abstractNumId w:val="9"/>
  </w:num>
  <w:num w:numId="7">
    <w:abstractNumId w:val="19"/>
  </w:num>
  <w:num w:numId="8">
    <w:abstractNumId w:val="14"/>
  </w:num>
  <w:num w:numId="9">
    <w:abstractNumId w:val="17"/>
  </w:num>
  <w:num w:numId="10">
    <w:abstractNumId w:val="10"/>
  </w:num>
  <w:num w:numId="11">
    <w:abstractNumId w:val="6"/>
  </w:num>
  <w:num w:numId="12">
    <w:abstractNumId w:val="13"/>
  </w:num>
  <w:num w:numId="13">
    <w:abstractNumId w:val="16"/>
  </w:num>
  <w:num w:numId="14">
    <w:abstractNumId w:val="12"/>
  </w:num>
  <w:num w:numId="15">
    <w:abstractNumId w:val="8"/>
  </w:num>
  <w:num w:numId="16">
    <w:abstractNumId w:val="0"/>
  </w:num>
  <w:num w:numId="17">
    <w:abstractNumId w:val="20"/>
  </w:num>
  <w:num w:numId="18">
    <w:abstractNumId w:val="5"/>
  </w:num>
  <w:num w:numId="19">
    <w:abstractNumId w:val="15"/>
  </w:num>
  <w:num w:numId="20">
    <w:abstractNumId w:val="22"/>
  </w:num>
  <w:num w:numId="21">
    <w:abstractNumId w:val="1"/>
  </w:num>
  <w:num w:numId="22">
    <w:abstractNumId w:val="18"/>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691C"/>
    <w:rsid w:val="00001632"/>
    <w:rsid w:val="00002DE4"/>
    <w:rsid w:val="00006A98"/>
    <w:rsid w:val="00012FC2"/>
    <w:rsid w:val="00013B67"/>
    <w:rsid w:val="0002192B"/>
    <w:rsid w:val="000461A2"/>
    <w:rsid w:val="0005106D"/>
    <w:rsid w:val="0005735F"/>
    <w:rsid w:val="00072972"/>
    <w:rsid w:val="00093D7B"/>
    <w:rsid w:val="000A20A0"/>
    <w:rsid w:val="000A7499"/>
    <w:rsid w:val="000C32A7"/>
    <w:rsid w:val="000C6D04"/>
    <w:rsid w:val="000E42F8"/>
    <w:rsid w:val="000E434D"/>
    <w:rsid w:val="000F1272"/>
    <w:rsid w:val="00102524"/>
    <w:rsid w:val="00113601"/>
    <w:rsid w:val="001308B2"/>
    <w:rsid w:val="00151AE9"/>
    <w:rsid w:val="00180CD4"/>
    <w:rsid w:val="00185D8C"/>
    <w:rsid w:val="00193C71"/>
    <w:rsid w:val="0019768D"/>
    <w:rsid w:val="001A3FAD"/>
    <w:rsid w:val="001B7D12"/>
    <w:rsid w:val="001C4803"/>
    <w:rsid w:val="001D2484"/>
    <w:rsid w:val="001E1A2E"/>
    <w:rsid w:val="001E2781"/>
    <w:rsid w:val="00202A94"/>
    <w:rsid w:val="00225196"/>
    <w:rsid w:val="0023054A"/>
    <w:rsid w:val="00250819"/>
    <w:rsid w:val="00251CAC"/>
    <w:rsid w:val="00256A65"/>
    <w:rsid w:val="0028749F"/>
    <w:rsid w:val="002D30C8"/>
    <w:rsid w:val="002D6E4F"/>
    <w:rsid w:val="002E7A2E"/>
    <w:rsid w:val="002F5079"/>
    <w:rsid w:val="003254E0"/>
    <w:rsid w:val="00330701"/>
    <w:rsid w:val="0033706C"/>
    <w:rsid w:val="00340DA4"/>
    <w:rsid w:val="003478D3"/>
    <w:rsid w:val="0037331B"/>
    <w:rsid w:val="00374F4B"/>
    <w:rsid w:val="0038586D"/>
    <w:rsid w:val="00392F5B"/>
    <w:rsid w:val="00393500"/>
    <w:rsid w:val="003B0C9D"/>
    <w:rsid w:val="003C553D"/>
    <w:rsid w:val="003D386E"/>
    <w:rsid w:val="003D67D2"/>
    <w:rsid w:val="003E58E0"/>
    <w:rsid w:val="003F09F5"/>
    <w:rsid w:val="003F2D92"/>
    <w:rsid w:val="00410097"/>
    <w:rsid w:val="004107F1"/>
    <w:rsid w:val="00421794"/>
    <w:rsid w:val="0043003D"/>
    <w:rsid w:val="00430C81"/>
    <w:rsid w:val="00445DCF"/>
    <w:rsid w:val="00447E54"/>
    <w:rsid w:val="00457245"/>
    <w:rsid w:val="004656B9"/>
    <w:rsid w:val="00482AA9"/>
    <w:rsid w:val="004A3529"/>
    <w:rsid w:val="004A52F3"/>
    <w:rsid w:val="004C011B"/>
    <w:rsid w:val="004C04A5"/>
    <w:rsid w:val="004C2880"/>
    <w:rsid w:val="00501F45"/>
    <w:rsid w:val="00511BBF"/>
    <w:rsid w:val="00523C29"/>
    <w:rsid w:val="00550317"/>
    <w:rsid w:val="00556CC1"/>
    <w:rsid w:val="00557C59"/>
    <w:rsid w:val="00567D4B"/>
    <w:rsid w:val="00573F08"/>
    <w:rsid w:val="005755AD"/>
    <w:rsid w:val="00576A1E"/>
    <w:rsid w:val="00583B43"/>
    <w:rsid w:val="005870AE"/>
    <w:rsid w:val="00587D5D"/>
    <w:rsid w:val="0059216C"/>
    <w:rsid w:val="005966DE"/>
    <w:rsid w:val="005969CF"/>
    <w:rsid w:val="005977E1"/>
    <w:rsid w:val="00597DA2"/>
    <w:rsid w:val="005A76F7"/>
    <w:rsid w:val="005B14AC"/>
    <w:rsid w:val="005D493E"/>
    <w:rsid w:val="005F3104"/>
    <w:rsid w:val="005F575D"/>
    <w:rsid w:val="005F5E5D"/>
    <w:rsid w:val="00600433"/>
    <w:rsid w:val="00603B0F"/>
    <w:rsid w:val="00610F4F"/>
    <w:rsid w:val="006206DB"/>
    <w:rsid w:val="00657AC5"/>
    <w:rsid w:val="00660D2F"/>
    <w:rsid w:val="00664152"/>
    <w:rsid w:val="0068774C"/>
    <w:rsid w:val="00693C97"/>
    <w:rsid w:val="00693D01"/>
    <w:rsid w:val="006C0C64"/>
    <w:rsid w:val="006D3B9F"/>
    <w:rsid w:val="006F019E"/>
    <w:rsid w:val="006F09B9"/>
    <w:rsid w:val="00700554"/>
    <w:rsid w:val="007016DA"/>
    <w:rsid w:val="007061DC"/>
    <w:rsid w:val="0070685E"/>
    <w:rsid w:val="0070723D"/>
    <w:rsid w:val="00712D98"/>
    <w:rsid w:val="00714584"/>
    <w:rsid w:val="00717B6F"/>
    <w:rsid w:val="00722BA0"/>
    <w:rsid w:val="007313FF"/>
    <w:rsid w:val="00754E10"/>
    <w:rsid w:val="007B2C76"/>
    <w:rsid w:val="007D0CDB"/>
    <w:rsid w:val="007E3BE8"/>
    <w:rsid w:val="00825B93"/>
    <w:rsid w:val="00830ADE"/>
    <w:rsid w:val="00844924"/>
    <w:rsid w:val="00877A63"/>
    <w:rsid w:val="00880E1C"/>
    <w:rsid w:val="00891480"/>
    <w:rsid w:val="00893C4E"/>
    <w:rsid w:val="008A5775"/>
    <w:rsid w:val="008A5BDB"/>
    <w:rsid w:val="008A6D25"/>
    <w:rsid w:val="008A7F42"/>
    <w:rsid w:val="008B61CF"/>
    <w:rsid w:val="008B6822"/>
    <w:rsid w:val="008D01B9"/>
    <w:rsid w:val="008D382E"/>
    <w:rsid w:val="008E2702"/>
    <w:rsid w:val="008E5D1E"/>
    <w:rsid w:val="0091067B"/>
    <w:rsid w:val="00921827"/>
    <w:rsid w:val="00923B59"/>
    <w:rsid w:val="0092422E"/>
    <w:rsid w:val="009339D6"/>
    <w:rsid w:val="00943AF7"/>
    <w:rsid w:val="0095749C"/>
    <w:rsid w:val="009606DB"/>
    <w:rsid w:val="00964DC2"/>
    <w:rsid w:val="00971361"/>
    <w:rsid w:val="00972855"/>
    <w:rsid w:val="00981CB6"/>
    <w:rsid w:val="00984CC4"/>
    <w:rsid w:val="009921DF"/>
    <w:rsid w:val="009A3AD5"/>
    <w:rsid w:val="009A5CEC"/>
    <w:rsid w:val="009A75DC"/>
    <w:rsid w:val="009B6C33"/>
    <w:rsid w:val="009C16A0"/>
    <w:rsid w:val="009C228C"/>
    <w:rsid w:val="009D0AA9"/>
    <w:rsid w:val="009E54B0"/>
    <w:rsid w:val="009E6F45"/>
    <w:rsid w:val="00A2116E"/>
    <w:rsid w:val="00A27CCF"/>
    <w:rsid w:val="00A405A5"/>
    <w:rsid w:val="00A577D1"/>
    <w:rsid w:val="00A62FFA"/>
    <w:rsid w:val="00A76BD3"/>
    <w:rsid w:val="00A8690D"/>
    <w:rsid w:val="00A907F0"/>
    <w:rsid w:val="00A96FAE"/>
    <w:rsid w:val="00AD7A5E"/>
    <w:rsid w:val="00AF6372"/>
    <w:rsid w:val="00B24671"/>
    <w:rsid w:val="00B6285D"/>
    <w:rsid w:val="00B675E1"/>
    <w:rsid w:val="00B8518E"/>
    <w:rsid w:val="00B928AD"/>
    <w:rsid w:val="00B96C8E"/>
    <w:rsid w:val="00BA1927"/>
    <w:rsid w:val="00BA1F3D"/>
    <w:rsid w:val="00BB2C05"/>
    <w:rsid w:val="00BC5C40"/>
    <w:rsid w:val="00BC6E40"/>
    <w:rsid w:val="00BD0505"/>
    <w:rsid w:val="00BE0B7D"/>
    <w:rsid w:val="00BE66FF"/>
    <w:rsid w:val="00BF491C"/>
    <w:rsid w:val="00BF51C0"/>
    <w:rsid w:val="00C00AAD"/>
    <w:rsid w:val="00C0537B"/>
    <w:rsid w:val="00C05E12"/>
    <w:rsid w:val="00C20095"/>
    <w:rsid w:val="00C217B9"/>
    <w:rsid w:val="00C258DC"/>
    <w:rsid w:val="00C25E92"/>
    <w:rsid w:val="00C3691C"/>
    <w:rsid w:val="00C42C2E"/>
    <w:rsid w:val="00C54A0A"/>
    <w:rsid w:val="00CA2385"/>
    <w:rsid w:val="00CA7FA4"/>
    <w:rsid w:val="00CB30B5"/>
    <w:rsid w:val="00CB7BB9"/>
    <w:rsid w:val="00CC1204"/>
    <w:rsid w:val="00CC7B18"/>
    <w:rsid w:val="00CD0813"/>
    <w:rsid w:val="00CD6922"/>
    <w:rsid w:val="00CE3AA4"/>
    <w:rsid w:val="00CF0772"/>
    <w:rsid w:val="00D01687"/>
    <w:rsid w:val="00D111B0"/>
    <w:rsid w:val="00D32B43"/>
    <w:rsid w:val="00D37A2E"/>
    <w:rsid w:val="00D426DF"/>
    <w:rsid w:val="00D61210"/>
    <w:rsid w:val="00D61BF2"/>
    <w:rsid w:val="00D65C1E"/>
    <w:rsid w:val="00DB63A3"/>
    <w:rsid w:val="00DC0274"/>
    <w:rsid w:val="00DD7AA8"/>
    <w:rsid w:val="00DE1837"/>
    <w:rsid w:val="00DE791C"/>
    <w:rsid w:val="00DF5D14"/>
    <w:rsid w:val="00E1223C"/>
    <w:rsid w:val="00E17BE9"/>
    <w:rsid w:val="00E22892"/>
    <w:rsid w:val="00E350B3"/>
    <w:rsid w:val="00E44583"/>
    <w:rsid w:val="00E473CB"/>
    <w:rsid w:val="00E5040F"/>
    <w:rsid w:val="00E542B3"/>
    <w:rsid w:val="00E616F8"/>
    <w:rsid w:val="00E72093"/>
    <w:rsid w:val="00E74963"/>
    <w:rsid w:val="00E8530D"/>
    <w:rsid w:val="00E9761F"/>
    <w:rsid w:val="00EB130B"/>
    <w:rsid w:val="00EC0A57"/>
    <w:rsid w:val="00ED26EC"/>
    <w:rsid w:val="00EE2B9A"/>
    <w:rsid w:val="00EE4FCE"/>
    <w:rsid w:val="00EF4A54"/>
    <w:rsid w:val="00F17E2A"/>
    <w:rsid w:val="00F214A3"/>
    <w:rsid w:val="00F2207F"/>
    <w:rsid w:val="00F44A5D"/>
    <w:rsid w:val="00F45749"/>
    <w:rsid w:val="00F57EA9"/>
    <w:rsid w:val="00F624F6"/>
    <w:rsid w:val="00F66148"/>
    <w:rsid w:val="00F824A1"/>
    <w:rsid w:val="00FB1D60"/>
    <w:rsid w:val="00FB3487"/>
    <w:rsid w:val="00FB406B"/>
    <w:rsid w:val="00FB4317"/>
    <w:rsid w:val="00FD07F5"/>
    <w:rsid w:val="00FD20CC"/>
    <w:rsid w:val="00FF55A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E3B9EC8"/>
  <w15:docId w15:val="{AAB69B7F-2532-4B10-A8C2-CE86BE428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3B4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C3691C"/>
    <w:pPr>
      <w:tabs>
        <w:tab w:val="center" w:pos="4252"/>
        <w:tab w:val="right" w:pos="8504"/>
      </w:tabs>
      <w:spacing w:after="0" w:line="240" w:lineRule="auto"/>
    </w:pPr>
  </w:style>
  <w:style w:type="character" w:customStyle="1" w:styleId="EncabezadoCar">
    <w:name w:val="Encabezado Car"/>
    <w:basedOn w:val="Fuentedeprrafopredeter"/>
    <w:link w:val="Encabezado"/>
    <w:rsid w:val="00C3691C"/>
  </w:style>
  <w:style w:type="paragraph" w:styleId="Piedepgina">
    <w:name w:val="footer"/>
    <w:basedOn w:val="Normal"/>
    <w:link w:val="PiedepginaCar"/>
    <w:uiPriority w:val="99"/>
    <w:unhideWhenUsed/>
    <w:rsid w:val="00C3691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3691C"/>
  </w:style>
  <w:style w:type="paragraph" w:styleId="Textodeglobo">
    <w:name w:val="Balloon Text"/>
    <w:basedOn w:val="Normal"/>
    <w:link w:val="TextodegloboCar"/>
    <w:uiPriority w:val="99"/>
    <w:semiHidden/>
    <w:unhideWhenUsed/>
    <w:rsid w:val="00C3691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3691C"/>
    <w:rPr>
      <w:rFonts w:ascii="Tahoma" w:hAnsi="Tahoma" w:cs="Tahoma"/>
      <w:sz w:val="16"/>
      <w:szCs w:val="16"/>
    </w:rPr>
  </w:style>
  <w:style w:type="paragraph" w:styleId="Prrafodelista">
    <w:name w:val="List Paragraph"/>
    <w:basedOn w:val="Normal"/>
    <w:uiPriority w:val="34"/>
    <w:qFormat/>
    <w:rsid w:val="00F45749"/>
    <w:pPr>
      <w:ind w:left="720"/>
      <w:contextualSpacing/>
    </w:pPr>
  </w:style>
  <w:style w:type="character" w:styleId="Hipervnculo">
    <w:name w:val="Hyperlink"/>
    <w:basedOn w:val="Fuentedeprrafopredeter"/>
    <w:uiPriority w:val="99"/>
    <w:unhideWhenUsed/>
    <w:rsid w:val="009921DF"/>
    <w:rPr>
      <w:color w:val="0000FF" w:themeColor="hyperlink"/>
      <w:u w:val="single"/>
    </w:rPr>
  </w:style>
  <w:style w:type="paragraph" w:styleId="NormalWeb">
    <w:name w:val="Normal (Web)"/>
    <w:basedOn w:val="Normal"/>
    <w:uiPriority w:val="99"/>
    <w:rsid w:val="00BD0505"/>
    <w:pPr>
      <w:spacing w:before="100" w:beforeAutospacing="1" w:after="100" w:afterAutospacing="1" w:line="284" w:lineRule="atLeast"/>
      <w:jc w:val="both"/>
    </w:pPr>
    <w:rPr>
      <w:rFonts w:ascii="Times New Roman" w:eastAsia="Times New Roman" w:hAnsi="Times New Roman" w:cs="Times New Roman"/>
      <w:sz w:val="18"/>
      <w:szCs w:val="18"/>
      <w:lang w:eastAsia="es-ES"/>
    </w:rPr>
  </w:style>
  <w:style w:type="table" w:styleId="Tablaconcuadrcula">
    <w:name w:val="Table Grid"/>
    <w:basedOn w:val="Tablanormal"/>
    <w:uiPriority w:val="59"/>
    <w:rsid w:val="009D0A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01F45"/>
    <w:rPr>
      <w:sz w:val="16"/>
      <w:szCs w:val="16"/>
    </w:rPr>
  </w:style>
  <w:style w:type="paragraph" w:styleId="Textocomentario">
    <w:name w:val="annotation text"/>
    <w:basedOn w:val="Normal"/>
    <w:link w:val="TextocomentarioCar"/>
    <w:uiPriority w:val="99"/>
    <w:semiHidden/>
    <w:unhideWhenUsed/>
    <w:rsid w:val="00501F4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01F45"/>
    <w:rPr>
      <w:sz w:val="20"/>
      <w:szCs w:val="20"/>
    </w:rPr>
  </w:style>
  <w:style w:type="paragraph" w:styleId="Asuntodelcomentario">
    <w:name w:val="annotation subject"/>
    <w:basedOn w:val="Textocomentario"/>
    <w:next w:val="Textocomentario"/>
    <w:link w:val="AsuntodelcomentarioCar"/>
    <w:uiPriority w:val="99"/>
    <w:semiHidden/>
    <w:unhideWhenUsed/>
    <w:rsid w:val="00501F45"/>
    <w:rPr>
      <w:b/>
      <w:bCs/>
    </w:rPr>
  </w:style>
  <w:style w:type="character" w:customStyle="1" w:styleId="AsuntodelcomentarioCar">
    <w:name w:val="Asunto del comentario Car"/>
    <w:basedOn w:val="TextocomentarioCar"/>
    <w:link w:val="Asuntodelcomentario"/>
    <w:uiPriority w:val="99"/>
    <w:semiHidden/>
    <w:rsid w:val="00501F45"/>
    <w:rPr>
      <w:b/>
      <w:bCs/>
      <w:sz w:val="20"/>
      <w:szCs w:val="20"/>
    </w:rPr>
  </w:style>
  <w:style w:type="paragraph" w:customStyle="1" w:styleId="Default">
    <w:name w:val="Default"/>
    <w:rsid w:val="008A7F4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0496166">
      <w:bodyDiv w:val="1"/>
      <w:marLeft w:val="0"/>
      <w:marRight w:val="0"/>
      <w:marTop w:val="0"/>
      <w:marBottom w:val="0"/>
      <w:divBdr>
        <w:top w:val="none" w:sz="0" w:space="0" w:color="auto"/>
        <w:left w:val="none" w:sz="0" w:space="0" w:color="auto"/>
        <w:bottom w:val="none" w:sz="0" w:space="0" w:color="auto"/>
        <w:right w:val="none" w:sz="0" w:space="0" w:color="auto"/>
      </w:divBdr>
    </w:div>
    <w:div w:id="1103576721">
      <w:bodyDiv w:val="1"/>
      <w:marLeft w:val="0"/>
      <w:marRight w:val="0"/>
      <w:marTop w:val="0"/>
      <w:marBottom w:val="0"/>
      <w:divBdr>
        <w:top w:val="none" w:sz="0" w:space="0" w:color="auto"/>
        <w:left w:val="none" w:sz="0" w:space="0" w:color="auto"/>
        <w:bottom w:val="none" w:sz="0" w:space="0" w:color="auto"/>
        <w:right w:val="none" w:sz="0" w:space="0" w:color="auto"/>
      </w:divBdr>
    </w:div>
    <w:div w:id="1255479728">
      <w:bodyDiv w:val="1"/>
      <w:marLeft w:val="0"/>
      <w:marRight w:val="0"/>
      <w:marTop w:val="0"/>
      <w:marBottom w:val="0"/>
      <w:divBdr>
        <w:top w:val="none" w:sz="0" w:space="0" w:color="auto"/>
        <w:left w:val="none" w:sz="0" w:space="0" w:color="auto"/>
        <w:bottom w:val="none" w:sz="0" w:space="0" w:color="auto"/>
        <w:right w:val="none" w:sz="0" w:space="0" w:color="auto"/>
      </w:divBdr>
    </w:div>
    <w:div w:id="1267733551">
      <w:bodyDiv w:val="1"/>
      <w:marLeft w:val="0"/>
      <w:marRight w:val="0"/>
      <w:marTop w:val="0"/>
      <w:marBottom w:val="0"/>
      <w:divBdr>
        <w:top w:val="none" w:sz="0" w:space="0" w:color="auto"/>
        <w:left w:val="none" w:sz="0" w:space="0" w:color="auto"/>
        <w:bottom w:val="none" w:sz="0" w:space="0" w:color="auto"/>
        <w:right w:val="none" w:sz="0" w:space="0" w:color="auto"/>
      </w:divBdr>
    </w:div>
    <w:div w:id="1313561969">
      <w:bodyDiv w:val="1"/>
      <w:marLeft w:val="0"/>
      <w:marRight w:val="0"/>
      <w:marTop w:val="0"/>
      <w:marBottom w:val="0"/>
      <w:divBdr>
        <w:top w:val="none" w:sz="0" w:space="0" w:color="auto"/>
        <w:left w:val="none" w:sz="0" w:space="0" w:color="auto"/>
        <w:bottom w:val="none" w:sz="0" w:space="0" w:color="auto"/>
        <w:right w:val="none" w:sz="0" w:space="0" w:color="auto"/>
      </w:divBdr>
    </w:div>
    <w:div w:id="1550220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de.cantabria.e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316405-ABD3-4AF3-969D-40B17B797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2396</Words>
  <Characters>13183</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 Bolado de la Fuente</dc:creator>
  <cp:lastModifiedBy>González San Bartolomé María Elena</cp:lastModifiedBy>
  <cp:revision>3</cp:revision>
  <cp:lastPrinted>2022-11-29T12:06:00Z</cp:lastPrinted>
  <dcterms:created xsi:type="dcterms:W3CDTF">2023-02-09T09:24:00Z</dcterms:created>
  <dcterms:modified xsi:type="dcterms:W3CDTF">2023-02-09T09:37:00Z</dcterms:modified>
</cp:coreProperties>
</file>