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Convocatoria de subvenciones de estímulo del comercio local y de los productos artesanos, ecológicos, con Denominación de Origen o Indicación Geográfica Protegida de Mallorca, mediante los «B</w:t>
      </w:r>
      <w:r w:rsidR="00815093" w:rsidRPr="00BF66B1">
        <w:rPr>
          <w:rFonts w:ascii="Open Sans" w:hAnsi="Open Sans" w:cs="Open Sans"/>
          <w:b/>
          <w:sz w:val="20"/>
          <w:szCs w:val="20"/>
          <w:lang w:val="es-ES"/>
        </w:rPr>
        <w:t>o</w:t>
      </w:r>
      <w:r w:rsidRPr="00BF66B1">
        <w:rPr>
          <w:rFonts w:ascii="Open Sans" w:hAnsi="Open Sans" w:cs="Open Sans"/>
          <w:b/>
          <w:sz w:val="20"/>
          <w:szCs w:val="20"/>
          <w:lang w:val="es-ES"/>
        </w:rPr>
        <w:t>nos descuento de Mallorca».</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En los 2 últimos años, a la crisis provocada por la pandemia de la Covid-19 le han seguido, desgraciadamente, los efectos de la guerra de Ucrania y de una crisis energética sin precedentes, con todo lo que ha implicado para productores y proveedores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las carencias de suministros y que ha generado, entre otras consecuencias, una subida continuada de los precios de todo tipo de productos y servicios.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eastAsia="es-ES_tradnl"/>
        </w:rPr>
        <w:t xml:space="preserve">En una coyuntura como el actual resulta del todo imprescindible que las administraciones se pongan al lado de los productores, de los comerciantes y de la ciudadanía en general para tratar de </w:t>
      </w:r>
      <w:r w:rsidR="00ED2EF0" w:rsidRPr="00BF66B1">
        <w:rPr>
          <w:rFonts w:ascii="Open Sans" w:hAnsi="Open Sans" w:cs="Open Sans"/>
          <w:sz w:val="20"/>
          <w:szCs w:val="20"/>
          <w:lang w:val="es-ES" w:eastAsia="es-ES_tradnl"/>
        </w:rPr>
        <w:t>re</w:t>
      </w:r>
      <w:r w:rsidR="00BE05B5" w:rsidRPr="00BF66B1">
        <w:rPr>
          <w:rFonts w:ascii="Open Sans" w:hAnsi="Open Sans" w:cs="Open Sans"/>
          <w:sz w:val="20"/>
          <w:szCs w:val="20"/>
          <w:lang w:val="es-ES" w:eastAsia="es-ES_tradnl"/>
        </w:rPr>
        <w:t>ducir</w:t>
      </w:r>
      <w:r w:rsidRPr="00BF66B1">
        <w:rPr>
          <w:rFonts w:ascii="Open Sans" w:hAnsi="Open Sans" w:cs="Open Sans"/>
          <w:sz w:val="20"/>
          <w:szCs w:val="20"/>
          <w:lang w:val="es-ES" w:eastAsia="es-ES_tradnl"/>
        </w:rPr>
        <w:t xml:space="preserve"> los efectos de la inflación y colaborar en su contención. Estas acciones pasan por la diversificación económica y la promoción de la producción local y tiene que suponer el impulso hacia un desarrollo más equilibrado y sostenible, ligado a las necesidades del territorio y de la sociedad</w:t>
      </w:r>
      <w:r w:rsidRPr="00BF66B1">
        <w:rPr>
          <w:rFonts w:ascii="Open Sans" w:hAnsi="Open Sans" w:cs="Open Sans"/>
          <w:sz w:val="20"/>
          <w:szCs w:val="20"/>
          <w:lang w:val="es-ES"/>
        </w:rPr>
        <w:t>.</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El pasado 19 de octubre de 2022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presentó un paquete de 13 medidas para combatir la inflación, entre las cuales hay varias ayudas destinadas al tejido comercial y productivo de Mallorca.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El fomento del consumo de nuestro producto local es también una buena medida para </w:t>
      </w:r>
      <w:r w:rsidR="00815093" w:rsidRPr="00BF66B1">
        <w:rPr>
          <w:rFonts w:ascii="Open Sans" w:hAnsi="Open Sans" w:cs="Open Sans"/>
          <w:sz w:val="20"/>
          <w:szCs w:val="20"/>
          <w:lang w:val="es-ES"/>
        </w:rPr>
        <w:t>frenar</w:t>
      </w:r>
      <w:r w:rsidRPr="00BF66B1">
        <w:rPr>
          <w:rFonts w:ascii="Open Sans" w:hAnsi="Open Sans" w:cs="Open Sans"/>
          <w:sz w:val="20"/>
          <w:szCs w:val="20"/>
          <w:lang w:val="es-ES"/>
        </w:rPr>
        <w:t xml:space="preserve"> el incremento de la inflación; al incentivar la compra de productos de proximidad se abaratan los costes y se dinamiza la economía local, </w:t>
      </w:r>
      <w:r w:rsidR="00815093" w:rsidRPr="00BF66B1">
        <w:rPr>
          <w:rFonts w:ascii="Open Sans" w:hAnsi="Open Sans" w:cs="Open Sans"/>
          <w:sz w:val="20"/>
          <w:szCs w:val="20"/>
          <w:lang w:val="es-ES"/>
        </w:rPr>
        <w:t>que</w:t>
      </w:r>
      <w:r w:rsidRPr="00BF66B1">
        <w:rPr>
          <w:rFonts w:ascii="Open Sans" w:hAnsi="Open Sans" w:cs="Open Sans"/>
          <w:sz w:val="20"/>
          <w:szCs w:val="20"/>
          <w:lang w:val="es-ES"/>
        </w:rPr>
        <w:t xml:space="preserve"> contribuirán, además, a la reactivación del sector.</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Esta convocatoria quiere poner su foco en los productos más arraigados a nuestra tierra, productos de proximidad, ecológicos y sostenibles y, por otra parte, quiere hacerlo mediante la participación del comercio local detallista y de las iniciativas económicas y sociales en el marco de la economía social, como fórmula con el fin de mejorar la dinamización de los entornos y la cohesión social.</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Con este objetivo se </w:t>
      </w:r>
      <w:r w:rsidR="00BE05B5" w:rsidRPr="00BF66B1">
        <w:rPr>
          <w:rFonts w:ascii="Open Sans" w:hAnsi="Open Sans" w:cs="Open Sans"/>
          <w:sz w:val="20"/>
          <w:szCs w:val="20"/>
          <w:lang w:val="es-ES"/>
        </w:rPr>
        <w:t>aprueba</w:t>
      </w:r>
      <w:r w:rsidRPr="00BF66B1">
        <w:rPr>
          <w:rFonts w:ascii="Open Sans" w:hAnsi="Open Sans" w:cs="Open Sans"/>
          <w:sz w:val="20"/>
          <w:szCs w:val="20"/>
          <w:lang w:val="es-ES"/>
        </w:rPr>
        <w:t xml:space="preserve"> un</w:t>
      </w:r>
      <w:r w:rsidR="00815093" w:rsidRPr="00BF66B1">
        <w:rPr>
          <w:rFonts w:ascii="Open Sans" w:hAnsi="Open Sans" w:cs="Open Sans"/>
          <w:sz w:val="20"/>
          <w:szCs w:val="20"/>
          <w:lang w:val="es-ES"/>
        </w:rPr>
        <w:t>a</w:t>
      </w:r>
      <w:r w:rsidRPr="00BF66B1">
        <w:rPr>
          <w:rFonts w:ascii="Open Sans" w:hAnsi="Open Sans" w:cs="Open Sans"/>
          <w:sz w:val="20"/>
          <w:szCs w:val="20"/>
          <w:lang w:val="es-ES"/>
        </w:rPr>
        <w:t xml:space="preserve"> convocatoria de subvenciones de fomento del comercio de productos y servicios artesanos, productos de Denominaciones de Origen, productos con Indicaciones geográficas protegidas y productos ecológicos como medida de incentivo y estímulo en el producto de Mallorca, mediante b</w:t>
      </w:r>
      <w:r w:rsidR="00815093" w:rsidRPr="00BF66B1">
        <w:rPr>
          <w:rFonts w:ascii="Open Sans" w:hAnsi="Open Sans" w:cs="Open Sans"/>
          <w:sz w:val="20"/>
          <w:szCs w:val="20"/>
          <w:lang w:val="es-ES"/>
        </w:rPr>
        <w:t>o</w:t>
      </w:r>
      <w:r w:rsidRPr="00BF66B1">
        <w:rPr>
          <w:rFonts w:ascii="Open Sans" w:hAnsi="Open Sans" w:cs="Open Sans"/>
          <w:sz w:val="20"/>
          <w:szCs w:val="20"/>
          <w:lang w:val="es-ES"/>
        </w:rPr>
        <w:t xml:space="preserve">nos de descuento financiados por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a disposición de la ciudadanía, que se distribuirán con el criterio básico del reparto proporcional entre el número de beneficiarios adheridos al programa.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086683">
      <w:pPr>
        <w:pStyle w:val="Standard"/>
        <w:spacing w:after="0" w:line="240" w:lineRule="auto"/>
        <w:ind w:left="-284"/>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 OBJETO Y FINALIDADES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El objeto de esta convocatoria es fijar los criterios y el procedimiento de concesión de las subvenciones de estímulo del comercio local y de los productos artesanos, ecológicos, con Denominación de Origen o Indicación Geográfica Protegida de Mallorca mediante los «B</w:t>
      </w:r>
      <w:r w:rsidR="00815093" w:rsidRPr="00BF66B1">
        <w:rPr>
          <w:rFonts w:ascii="Open Sans" w:hAnsi="Open Sans" w:cs="Open Sans"/>
          <w:sz w:val="20"/>
          <w:szCs w:val="20"/>
          <w:lang w:val="es-ES"/>
        </w:rPr>
        <w:t>o</w:t>
      </w:r>
      <w:r w:rsidRPr="00BF66B1">
        <w:rPr>
          <w:rFonts w:ascii="Open Sans" w:hAnsi="Open Sans" w:cs="Open Sans"/>
          <w:sz w:val="20"/>
          <w:szCs w:val="20"/>
          <w:lang w:val="es-ES"/>
        </w:rPr>
        <w:t>nos descuento de Mallorca».</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Estos bonos de descuento se pondrán a disposición de los beneficiarios de las subvenciones (titulares de comercios y puntos de venta minorista autorizados) para que se apliquen a las ventas minoristas que hagan a los clientes que adquieren algunos de los productos que se detallan </w:t>
      </w:r>
      <w:r w:rsidR="00E7105A" w:rsidRPr="00BF66B1">
        <w:rPr>
          <w:rFonts w:ascii="Open Sans" w:hAnsi="Open Sans" w:cs="Open Sans"/>
          <w:sz w:val="20"/>
          <w:szCs w:val="20"/>
          <w:lang w:val="es-ES"/>
        </w:rPr>
        <w:t>en</w:t>
      </w:r>
      <w:r w:rsidRPr="00BF66B1">
        <w:rPr>
          <w:rFonts w:ascii="Open Sans" w:hAnsi="Open Sans" w:cs="Open Sans"/>
          <w:sz w:val="20"/>
          <w:szCs w:val="20"/>
          <w:lang w:val="es-ES"/>
        </w:rPr>
        <w:t xml:space="preserve"> la presente convocatoria.</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Times New Roman" w:hAnsi="Open Sans" w:cs="Open Sans"/>
          <w:sz w:val="20"/>
          <w:szCs w:val="20"/>
          <w:lang w:val="es-ES"/>
        </w:rPr>
        <w:t>Las finalidades de esta convocatoria son las siguientes:</w:t>
      </w:r>
    </w:p>
    <w:p w:rsidR="00086683" w:rsidRPr="00BF66B1" w:rsidRDefault="00086683">
      <w:pPr>
        <w:pStyle w:val="Standard"/>
        <w:spacing w:after="0" w:line="240" w:lineRule="auto"/>
        <w:ind w:left="-284"/>
        <w:jc w:val="both"/>
        <w:rPr>
          <w:rFonts w:ascii="Open Sans" w:eastAsia="Times New Roman"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Times New Roman" w:hAnsi="Open Sans" w:cs="Open Sans"/>
          <w:sz w:val="20"/>
          <w:szCs w:val="20"/>
          <w:lang w:val="es-ES"/>
        </w:rPr>
        <w:t>- Fomentar el consumo de</w:t>
      </w:r>
      <w:r w:rsidR="00E7105A" w:rsidRPr="00BF66B1">
        <w:rPr>
          <w:rFonts w:ascii="Open Sans" w:eastAsia="Times New Roman" w:hAnsi="Open Sans" w:cs="Open Sans"/>
          <w:sz w:val="20"/>
          <w:szCs w:val="20"/>
          <w:lang w:val="es-ES"/>
        </w:rPr>
        <w:t>l</w:t>
      </w:r>
      <w:r w:rsidRPr="00BF66B1">
        <w:rPr>
          <w:rFonts w:ascii="Open Sans" w:eastAsia="Times New Roman" w:hAnsi="Open Sans" w:cs="Open Sans"/>
          <w:sz w:val="20"/>
          <w:szCs w:val="20"/>
          <w:lang w:val="es-ES"/>
        </w:rPr>
        <w:t xml:space="preserve"> producto local como medida de contención de la inflación.</w:t>
      </w:r>
    </w:p>
    <w:p w:rsidR="00086683" w:rsidRPr="00BF66B1" w:rsidRDefault="00C72CC6">
      <w:pPr>
        <w:pStyle w:val="Standard"/>
        <w:spacing w:after="0" w:line="240" w:lineRule="auto"/>
        <w:ind w:left="-284"/>
        <w:jc w:val="both"/>
        <w:rPr>
          <w:lang w:val="es-ES"/>
        </w:rPr>
      </w:pPr>
      <w:r w:rsidRPr="00BF66B1">
        <w:rPr>
          <w:rFonts w:ascii="Open Sans" w:eastAsia="Times New Roman" w:hAnsi="Open Sans" w:cs="Open Sans"/>
          <w:sz w:val="20"/>
          <w:szCs w:val="20"/>
          <w:lang w:val="es-ES"/>
        </w:rPr>
        <w:t xml:space="preserve">- Dar apoyo </w:t>
      </w:r>
      <w:r w:rsidR="00E7105A" w:rsidRPr="00BF66B1">
        <w:rPr>
          <w:rFonts w:ascii="Open Sans" w:eastAsia="Times New Roman" w:hAnsi="Open Sans" w:cs="Open Sans"/>
          <w:sz w:val="20"/>
          <w:szCs w:val="20"/>
          <w:lang w:val="es-ES"/>
        </w:rPr>
        <w:t>a</w:t>
      </w:r>
      <w:r w:rsidRPr="00BF66B1">
        <w:rPr>
          <w:rFonts w:ascii="Open Sans" w:eastAsia="Times New Roman" w:hAnsi="Open Sans" w:cs="Open Sans"/>
          <w:sz w:val="20"/>
          <w:szCs w:val="20"/>
          <w:lang w:val="es-ES"/>
        </w:rPr>
        <w:t>l sector del comercio local, los autónomos y las entidades de economía social.</w:t>
      </w:r>
    </w:p>
    <w:p w:rsidR="00086683" w:rsidRPr="00BF66B1" w:rsidRDefault="00C72CC6">
      <w:pPr>
        <w:pStyle w:val="Standard"/>
        <w:spacing w:after="0" w:line="240" w:lineRule="auto"/>
        <w:ind w:left="-284"/>
        <w:jc w:val="both"/>
        <w:rPr>
          <w:lang w:val="es-ES"/>
        </w:rPr>
      </w:pPr>
      <w:r w:rsidRPr="00BF66B1">
        <w:rPr>
          <w:rFonts w:ascii="Open Sans" w:eastAsia="Times New Roman" w:hAnsi="Open Sans" w:cs="Open Sans"/>
          <w:sz w:val="20"/>
          <w:szCs w:val="20"/>
          <w:lang w:val="es-ES"/>
        </w:rPr>
        <w:t>- Incentivar la compra de productos locales sostenibles y de proximidad (artesanos, ecológicos, con DO o IGP).</w:t>
      </w:r>
    </w:p>
    <w:p w:rsidR="00086683" w:rsidRPr="00BF66B1" w:rsidRDefault="00086683">
      <w:pPr>
        <w:pStyle w:val="Standard"/>
        <w:spacing w:after="0" w:line="240" w:lineRule="auto"/>
        <w:ind w:left="-284"/>
        <w:jc w:val="both"/>
        <w:rPr>
          <w:rFonts w:ascii="Open Sans" w:eastAsia="Times New Roman"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2. PRESUPUESTO DE LA CONVOCATORIA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El importe máximo de la convocatoria que se </w:t>
      </w:r>
      <w:r w:rsidR="00815093" w:rsidRPr="00BF66B1">
        <w:rPr>
          <w:rFonts w:ascii="Open Sans" w:hAnsi="Open Sans" w:cs="Open Sans"/>
          <w:sz w:val="20"/>
          <w:szCs w:val="20"/>
          <w:lang w:val="es-ES"/>
        </w:rPr>
        <w:t xml:space="preserve">le </w:t>
      </w:r>
      <w:r w:rsidRPr="00BF66B1">
        <w:rPr>
          <w:rFonts w:ascii="Open Sans" w:hAnsi="Open Sans" w:cs="Open Sans"/>
          <w:sz w:val="20"/>
          <w:szCs w:val="20"/>
          <w:lang w:val="es-ES"/>
        </w:rPr>
        <w:t>destina y la imputación presupuestaria es:</w:t>
      </w:r>
    </w:p>
    <w:p w:rsidR="00086683" w:rsidRPr="00BF66B1" w:rsidRDefault="00086683">
      <w:pPr>
        <w:pStyle w:val="Standard"/>
        <w:spacing w:after="0" w:line="240" w:lineRule="auto"/>
        <w:ind w:left="-284"/>
        <w:jc w:val="both"/>
        <w:rPr>
          <w:rFonts w:ascii="Open Sans" w:hAnsi="Open Sans" w:cs="Open Sans"/>
          <w:sz w:val="20"/>
          <w:szCs w:val="20"/>
          <w:lang w:val="es-ES"/>
        </w:rPr>
      </w:pPr>
    </w:p>
    <w:tbl>
      <w:tblPr>
        <w:tblW w:w="9493" w:type="dxa"/>
        <w:jc w:val="center"/>
        <w:tblLayout w:type="fixed"/>
        <w:tblCellMar>
          <w:left w:w="10" w:type="dxa"/>
          <w:right w:w="10" w:type="dxa"/>
        </w:tblCellMar>
        <w:tblLook w:val="04A0" w:firstRow="1" w:lastRow="0" w:firstColumn="1" w:lastColumn="0" w:noHBand="0" w:noVBand="1"/>
      </w:tblPr>
      <w:tblGrid>
        <w:gridCol w:w="1273"/>
        <w:gridCol w:w="2903"/>
        <w:gridCol w:w="1774"/>
        <w:gridCol w:w="3543"/>
      </w:tblGrid>
      <w:tr w:rsidR="00086683" w:rsidRPr="00BF66B1">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Anualidad</w:t>
            </w: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Aplicación presupuestaria</w:t>
            </w:r>
          </w:p>
        </w:tc>
        <w:tc>
          <w:tcPr>
            <w:tcW w:w="1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proofErr w:type="spellStart"/>
            <w:r w:rsidRPr="00BF66B1">
              <w:rPr>
                <w:rFonts w:ascii="Open Sans" w:hAnsi="Open Sans" w:cs="Open Sans"/>
                <w:sz w:val="20"/>
                <w:szCs w:val="20"/>
                <w:lang w:val="es-ES"/>
              </w:rPr>
              <w:t>I</w:t>
            </w:r>
            <w:r w:rsidR="008E6B09" w:rsidRPr="00BF66B1">
              <w:rPr>
                <w:rFonts w:ascii="Open Sans" w:hAnsi="Open Sans" w:cs="Open Sans"/>
                <w:sz w:val="20"/>
                <w:szCs w:val="20"/>
                <w:lang w:val="es-ES"/>
              </w:rPr>
              <w:t>I</w:t>
            </w:r>
            <w:r w:rsidRPr="00BF66B1">
              <w:rPr>
                <w:rFonts w:ascii="Open Sans" w:hAnsi="Open Sans" w:cs="Open Sans"/>
                <w:sz w:val="20"/>
                <w:szCs w:val="20"/>
                <w:lang w:val="es-ES"/>
              </w:rPr>
              <w:t>mporte</w:t>
            </w:r>
            <w:proofErr w:type="spellEnd"/>
            <w:r w:rsidRPr="00BF66B1">
              <w:rPr>
                <w:rFonts w:ascii="Open Sans" w:hAnsi="Open Sans" w:cs="Open Sans"/>
                <w:sz w:val="20"/>
                <w:szCs w:val="20"/>
                <w:lang w:val="es-ES"/>
              </w:rPr>
              <w:t xml:space="preserve"> máximo</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Líneas de subvención</w:t>
            </w:r>
          </w:p>
        </w:tc>
      </w:tr>
      <w:tr w:rsidR="00086683" w:rsidRPr="00BF66B1">
        <w:trPr>
          <w:trHeight w:val="647"/>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2023</w:t>
            </w: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tabs>
                <w:tab w:val="left" w:pos="196"/>
              </w:tabs>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65.43110.47900</w:t>
            </w:r>
          </w:p>
        </w:tc>
        <w:tc>
          <w:tcPr>
            <w:tcW w:w="1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900.000,00 €</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 xml:space="preserve">   Autónomos, Empresas y entidades con ánimo de lucro</w:t>
            </w:r>
          </w:p>
        </w:tc>
      </w:tr>
      <w:tr w:rsidR="00086683" w:rsidRPr="00BF66B1">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2023</w:t>
            </w: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65.43110.48900</w:t>
            </w:r>
          </w:p>
        </w:tc>
        <w:tc>
          <w:tcPr>
            <w:tcW w:w="1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100.000,00 €</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6683" w:rsidRPr="00BF66B1" w:rsidRDefault="00C72CC6">
            <w:pPr>
              <w:pStyle w:val="Standard"/>
              <w:spacing w:after="0" w:line="240" w:lineRule="auto"/>
              <w:ind w:left="-284"/>
              <w:jc w:val="center"/>
              <w:rPr>
                <w:rFonts w:ascii="Open Sans" w:hAnsi="Open Sans" w:cs="Open Sans"/>
                <w:sz w:val="20"/>
                <w:szCs w:val="20"/>
                <w:lang w:val="es-ES"/>
              </w:rPr>
            </w:pPr>
            <w:r w:rsidRPr="00BF66B1">
              <w:rPr>
                <w:rFonts w:ascii="Open Sans" w:hAnsi="Open Sans" w:cs="Open Sans"/>
                <w:sz w:val="20"/>
                <w:szCs w:val="20"/>
                <w:lang w:val="es-ES"/>
              </w:rPr>
              <w:t>Entidades sin ánimo de lucro</w:t>
            </w:r>
          </w:p>
        </w:tc>
      </w:tr>
    </w:tbl>
    <w:p w:rsidR="00086683" w:rsidRPr="00BF66B1" w:rsidRDefault="00086683">
      <w:pPr>
        <w:pStyle w:val="Standard"/>
        <w:spacing w:after="0" w:line="240" w:lineRule="auto"/>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Si en la fase de adjudicación hay crédito sobrante en una de las dos líneas de subvención</w:t>
      </w:r>
      <w:r w:rsidR="00C04FA3" w:rsidRPr="00BF66B1">
        <w:rPr>
          <w:rFonts w:ascii="Open Sans" w:hAnsi="Open Sans" w:cs="Open Sans"/>
          <w:sz w:val="20"/>
          <w:szCs w:val="20"/>
          <w:lang w:val="es-ES"/>
        </w:rPr>
        <w:t>, é</w:t>
      </w:r>
      <w:r w:rsidRPr="00BF66B1">
        <w:rPr>
          <w:rFonts w:ascii="Open Sans" w:hAnsi="Open Sans" w:cs="Open Sans"/>
          <w:sz w:val="20"/>
          <w:szCs w:val="20"/>
          <w:lang w:val="es-ES"/>
        </w:rPr>
        <w:t>ste se podrá traspasar a la otra línea de manera automática (si es deficitaria), al tratarse de aplicaciones presupuestarias vinculadas.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3. DESTINATARIOS</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3.1. Beneficiarios de la subvención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Pueden solicitar subvenciones en el marco de esta convocatoria los titulares de tiendas o puntos de venta autorizados ubicados en Mallorca incluidos </w:t>
      </w:r>
      <w:r w:rsidR="00E7105A" w:rsidRPr="00BF66B1">
        <w:rPr>
          <w:rFonts w:ascii="Open Sans" w:hAnsi="Open Sans" w:cs="Open Sans"/>
          <w:sz w:val="20"/>
          <w:szCs w:val="20"/>
          <w:lang w:val="es-ES"/>
        </w:rPr>
        <w:t>en</w:t>
      </w:r>
      <w:r w:rsidRPr="00BF66B1">
        <w:rPr>
          <w:rFonts w:ascii="Open Sans" w:hAnsi="Open Sans" w:cs="Open Sans"/>
          <w:sz w:val="20"/>
          <w:szCs w:val="20"/>
          <w:lang w:val="es-ES"/>
        </w:rPr>
        <w:t xml:space="preserve"> alguna de las siguientes categorías: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Pargrafdellista"/>
        <w:numPr>
          <w:ilvl w:val="0"/>
          <w:numId w:val="41"/>
        </w:numPr>
        <w:spacing w:after="0" w:line="240" w:lineRule="auto"/>
        <w:jc w:val="both"/>
      </w:pPr>
      <w:r w:rsidRPr="00BF66B1">
        <w:rPr>
          <w:rFonts w:ascii="Open Sans" w:hAnsi="Open Sans" w:cs="Open Sans"/>
          <w:sz w:val="20"/>
          <w:szCs w:val="20"/>
        </w:rPr>
        <w:t>Trabajadores/</w:t>
      </w:r>
      <w:r w:rsidR="00C04FA3" w:rsidRPr="00BF66B1">
        <w:rPr>
          <w:rFonts w:ascii="Open Sans" w:hAnsi="Open Sans" w:cs="Open Sans"/>
          <w:sz w:val="20"/>
          <w:szCs w:val="20"/>
        </w:rPr>
        <w:t>as</w:t>
      </w:r>
      <w:r w:rsidRPr="00BF66B1">
        <w:rPr>
          <w:rFonts w:ascii="Open Sans" w:hAnsi="Open Sans" w:cs="Open Sans"/>
          <w:sz w:val="20"/>
          <w:szCs w:val="20"/>
        </w:rPr>
        <w:t xml:space="preserve"> autónomos/as titulares de tiendas o de puntos de venta presenciales.</w:t>
      </w:r>
    </w:p>
    <w:p w:rsidR="00086683" w:rsidRPr="00BF66B1" w:rsidRDefault="00C72CC6">
      <w:pPr>
        <w:pStyle w:val="Pargrafdellista"/>
        <w:numPr>
          <w:ilvl w:val="0"/>
          <w:numId w:val="39"/>
        </w:numPr>
        <w:spacing w:after="0" w:line="240" w:lineRule="auto"/>
        <w:jc w:val="both"/>
      </w:pPr>
      <w:r w:rsidRPr="00BF66B1">
        <w:rPr>
          <w:rFonts w:ascii="Open Sans" w:hAnsi="Open Sans" w:cs="Open Sans"/>
          <w:sz w:val="20"/>
          <w:szCs w:val="20"/>
        </w:rPr>
        <w:t>Empresas titulares de tiendas de venta al público.</w:t>
      </w:r>
    </w:p>
    <w:p w:rsidR="00086683" w:rsidRPr="00BF66B1" w:rsidRDefault="00C72CC6">
      <w:pPr>
        <w:pStyle w:val="Pargrafdellista"/>
        <w:numPr>
          <w:ilvl w:val="0"/>
          <w:numId w:val="39"/>
        </w:numPr>
        <w:spacing w:after="0" w:line="240" w:lineRule="auto"/>
        <w:jc w:val="both"/>
      </w:pPr>
      <w:r w:rsidRPr="00BF66B1">
        <w:rPr>
          <w:rFonts w:ascii="Open Sans" w:hAnsi="Open Sans" w:cs="Open Sans"/>
          <w:sz w:val="20"/>
          <w:szCs w:val="20"/>
        </w:rPr>
        <w:t>Las entidades de economía social previstas al arte. 5.1 de la Ley 5/2011, de 29 de marzo, de Economía Social. Y más concretamente:</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Cooperativas.</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Mutualidades.</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Fundaciones y asociaciones con actividad económica.</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Empresas de inserción.</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Centros especiales de empleo</w:t>
      </w:r>
      <w:r w:rsidRPr="00BF66B1">
        <w:rPr>
          <w:rFonts w:ascii="Open Sans" w:hAnsi="Open Sans" w:cs="Open Sans"/>
          <w:vanish/>
          <w:sz w:val="20"/>
          <w:szCs w:val="20"/>
          <w:lang w:val="es-ES"/>
        </w:rPr>
        <w:t>&lt;A[empleo|ocupación]&gt;</w:t>
      </w:r>
      <w:r w:rsidRPr="00BF66B1">
        <w:rPr>
          <w:rFonts w:ascii="Open Sans" w:hAnsi="Open Sans" w:cs="Open Sans"/>
          <w:sz w:val="20"/>
          <w:szCs w:val="20"/>
          <w:lang w:val="es-ES"/>
        </w:rPr>
        <w:t>.</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lastRenderedPageBreak/>
        <w:t>- Cofradías de pescadores.</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Sociedades agrarias de transformación.</w:t>
      </w:r>
    </w:p>
    <w:p w:rsidR="00086683" w:rsidRPr="00BF66B1" w:rsidRDefault="00C72CC6">
      <w:pPr>
        <w:pStyle w:val="Standard"/>
        <w:spacing w:after="0" w:line="240" w:lineRule="auto"/>
        <w:ind w:left="-284" w:firstLine="284"/>
        <w:jc w:val="both"/>
        <w:rPr>
          <w:lang w:val="es-ES"/>
        </w:rPr>
      </w:pPr>
      <w:r w:rsidRPr="00BF66B1">
        <w:rPr>
          <w:rFonts w:ascii="Open Sans" w:hAnsi="Open Sans" w:cs="Open Sans"/>
          <w:sz w:val="20"/>
          <w:szCs w:val="20"/>
          <w:lang w:val="es-ES"/>
        </w:rPr>
        <w:t xml:space="preserve">- Entidades singulares que se rigen por los principios orientadores establecidos </w:t>
      </w:r>
      <w:r w:rsidR="00C04FA3" w:rsidRPr="00BF66B1">
        <w:rPr>
          <w:rFonts w:ascii="Open Sans" w:hAnsi="Open Sans" w:cs="Open Sans"/>
          <w:sz w:val="20"/>
          <w:szCs w:val="20"/>
          <w:lang w:val="es-ES"/>
        </w:rPr>
        <w:t>en e</w:t>
      </w:r>
      <w:r w:rsidRPr="00BF66B1">
        <w:rPr>
          <w:rFonts w:ascii="Open Sans" w:hAnsi="Open Sans" w:cs="Open Sans"/>
          <w:sz w:val="20"/>
          <w:szCs w:val="20"/>
          <w:lang w:val="es-ES"/>
        </w:rPr>
        <w:t>l art. 4 de la Ley 5/2011.</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Las empresas, autónomos y entidades solicitantes tienen que reunir los requisitos siguientes: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a) Estar legalmente constituidas y tener la sede o domicilio fiscal en Mallorca.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b) En el caso de entidades de economía social, hacer constar la información de si tienen o no ánimo de lucro.</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c) Disponer, a nombre suyo, de unas o más tiendas abiertas al público o puntos de venta autorizados, en la isla de Mallorca. E indicar en la solicitud de subvención </w:t>
      </w:r>
      <w:r w:rsidR="00E7105A" w:rsidRPr="00BF66B1">
        <w:rPr>
          <w:rFonts w:ascii="Open Sans" w:hAnsi="Open Sans" w:cs="Open Sans"/>
          <w:sz w:val="20"/>
          <w:szCs w:val="20"/>
          <w:lang w:val="es-ES"/>
        </w:rPr>
        <w:t xml:space="preserve">en </w:t>
      </w:r>
      <w:r w:rsidRPr="00BF66B1">
        <w:rPr>
          <w:rFonts w:ascii="Open Sans" w:hAnsi="Open Sans" w:cs="Open Sans"/>
          <w:sz w:val="20"/>
          <w:szCs w:val="20"/>
          <w:lang w:val="es-ES"/>
        </w:rPr>
        <w:t>qu</w:t>
      </w:r>
      <w:r w:rsidR="00C04FA3" w:rsidRPr="00BF66B1">
        <w:rPr>
          <w:rFonts w:ascii="Open Sans" w:hAnsi="Open Sans" w:cs="Open Sans"/>
          <w:sz w:val="20"/>
          <w:szCs w:val="20"/>
          <w:lang w:val="es-ES"/>
        </w:rPr>
        <w:t>e</w:t>
      </w:r>
      <w:r w:rsidRPr="00BF66B1">
        <w:rPr>
          <w:rFonts w:ascii="Open Sans" w:hAnsi="Open Sans" w:cs="Open Sans"/>
          <w:sz w:val="20"/>
          <w:szCs w:val="20"/>
          <w:lang w:val="es-ES"/>
        </w:rPr>
        <w:t xml:space="preserve"> tiendas o puntos de venta harán la gestión de los bonos. No pueden ser beneficiarias las tiendas y comercios «</w:t>
      </w:r>
      <w:r w:rsidR="00A90867" w:rsidRPr="00BF66B1">
        <w:rPr>
          <w:rFonts w:ascii="Open Sans" w:hAnsi="Open Sans" w:cs="Open Sans"/>
          <w:sz w:val="20"/>
          <w:szCs w:val="20"/>
          <w:lang w:val="es-ES"/>
        </w:rPr>
        <w:t>on-line</w:t>
      </w:r>
      <w:r w:rsidRPr="00BF66B1">
        <w:rPr>
          <w:rFonts w:ascii="Open Sans" w:hAnsi="Open Sans" w:cs="Open Sans"/>
          <w:sz w:val="20"/>
          <w:szCs w:val="20"/>
          <w:lang w:val="es-ES"/>
        </w:rPr>
        <w:t>».</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d) Estar inscrita,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xml:space="preserve">, en el registro oficial que corresponda, antes de la fecha de la solicitud de la subvención y disponer,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de todas las autorizaciones administrativas para el ejercicio de su actividad.</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e) Disponer, entre su catálogo de productos en venta de, como mínimo, alguna de las siguientes </w:t>
      </w:r>
      <w:r w:rsidR="00E7105A" w:rsidRPr="00BF66B1">
        <w:rPr>
          <w:rFonts w:ascii="Open Sans" w:hAnsi="Open Sans" w:cs="Open Sans"/>
          <w:sz w:val="20"/>
          <w:szCs w:val="20"/>
          <w:lang w:val="es-ES"/>
        </w:rPr>
        <w:t>modalidades (y hacerlo constar en</w:t>
      </w:r>
      <w:r w:rsidRPr="00BF66B1">
        <w:rPr>
          <w:rFonts w:ascii="Open Sans" w:hAnsi="Open Sans" w:cs="Open Sans"/>
          <w:sz w:val="20"/>
          <w:szCs w:val="20"/>
          <w:lang w:val="es-ES"/>
        </w:rPr>
        <w:t xml:space="preserve"> la solicitud de subvención):</w:t>
      </w:r>
    </w:p>
    <w:p w:rsidR="00086683" w:rsidRPr="00BF66B1" w:rsidRDefault="00C72CC6">
      <w:pPr>
        <w:pStyle w:val="Standard"/>
        <w:spacing w:after="0" w:line="240" w:lineRule="auto"/>
        <w:ind w:left="142"/>
        <w:jc w:val="both"/>
        <w:rPr>
          <w:rFonts w:ascii="Open Sans" w:hAnsi="Open Sans" w:cs="Open Sans"/>
          <w:sz w:val="20"/>
          <w:szCs w:val="20"/>
          <w:lang w:val="es-ES"/>
        </w:rPr>
      </w:pPr>
      <w:r w:rsidRPr="00BF66B1">
        <w:rPr>
          <w:rFonts w:ascii="Open Sans" w:hAnsi="Open Sans" w:cs="Open Sans"/>
          <w:sz w:val="20"/>
          <w:szCs w:val="20"/>
          <w:lang w:val="es-ES"/>
        </w:rPr>
        <w:t>- Productos ecológicos que teng</w:t>
      </w:r>
      <w:r w:rsidR="00C04FA3" w:rsidRPr="00BF66B1">
        <w:rPr>
          <w:rFonts w:ascii="Open Sans" w:hAnsi="Open Sans" w:cs="Open Sans"/>
          <w:sz w:val="20"/>
          <w:szCs w:val="20"/>
          <w:lang w:val="es-ES"/>
        </w:rPr>
        <w:t>a</w:t>
      </w:r>
      <w:r w:rsidRPr="00BF66B1">
        <w:rPr>
          <w:rFonts w:ascii="Open Sans" w:hAnsi="Open Sans" w:cs="Open Sans"/>
          <w:sz w:val="20"/>
          <w:szCs w:val="20"/>
          <w:lang w:val="es-ES"/>
        </w:rPr>
        <w:t xml:space="preserve">n la correspondiente certificación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Balear de la Producción Agraria Ecológica (CBPAE)</w:t>
      </w:r>
    </w:p>
    <w:p w:rsidR="00086683" w:rsidRPr="00BF66B1" w:rsidRDefault="00C72CC6">
      <w:pPr>
        <w:pStyle w:val="Standard"/>
        <w:spacing w:after="0" w:line="240" w:lineRule="auto"/>
        <w:ind w:left="142"/>
        <w:jc w:val="both"/>
        <w:rPr>
          <w:rFonts w:ascii="Open Sans" w:hAnsi="Open Sans" w:cs="Open Sans"/>
          <w:sz w:val="20"/>
          <w:szCs w:val="20"/>
          <w:lang w:val="es-ES"/>
        </w:rPr>
      </w:pPr>
      <w:r w:rsidRPr="00BF66B1">
        <w:rPr>
          <w:rFonts w:ascii="Open Sans" w:hAnsi="Open Sans" w:cs="Open Sans"/>
          <w:sz w:val="20"/>
          <w:szCs w:val="20"/>
          <w:lang w:val="es-ES"/>
        </w:rPr>
        <w:t xml:space="preserve">- Productos elaborados por artesanos en posesión de cualquiera de las acreditaciones que concede la Dirección Insular de Comercio y Artesanía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Insular de Mallorca (</w:t>
      </w:r>
      <w:r w:rsidR="00C04FA3" w:rsidRPr="00BF66B1">
        <w:rPr>
          <w:rFonts w:ascii="Open Sans" w:hAnsi="Open Sans" w:cs="Open Sans"/>
          <w:sz w:val="20"/>
          <w:szCs w:val="20"/>
          <w:lang w:val="es-ES"/>
        </w:rPr>
        <w:t>Carta de Artesano/a</w:t>
      </w:r>
      <w:r w:rsidRPr="00BF66B1">
        <w:rPr>
          <w:rFonts w:ascii="Open Sans" w:hAnsi="Open Sans" w:cs="Open Sans"/>
          <w:sz w:val="20"/>
          <w:szCs w:val="20"/>
          <w:lang w:val="es-ES"/>
        </w:rPr>
        <w:t>, Carta de Maestro</w:t>
      </w:r>
      <w:r w:rsidR="00C04FA3" w:rsidRPr="00BF66B1">
        <w:rPr>
          <w:rFonts w:ascii="Open Sans" w:hAnsi="Open Sans" w:cs="Open Sans"/>
          <w:sz w:val="20"/>
          <w:szCs w:val="20"/>
          <w:lang w:val="es-ES"/>
        </w:rPr>
        <w:t>/a</w:t>
      </w:r>
      <w:r w:rsidRPr="00BF66B1">
        <w:rPr>
          <w:rFonts w:ascii="Open Sans" w:hAnsi="Open Sans" w:cs="Open Sans"/>
          <w:sz w:val="20"/>
          <w:szCs w:val="20"/>
          <w:lang w:val="es-ES"/>
        </w:rPr>
        <w:t xml:space="preserve"> Artesano</w:t>
      </w:r>
      <w:r w:rsidR="00C04FA3" w:rsidRPr="00BF66B1">
        <w:rPr>
          <w:rFonts w:ascii="Open Sans" w:hAnsi="Open Sans" w:cs="Open Sans"/>
          <w:sz w:val="20"/>
          <w:szCs w:val="20"/>
          <w:lang w:val="es-ES"/>
        </w:rPr>
        <w:t>/a</w:t>
      </w:r>
      <w:r w:rsidRPr="00BF66B1">
        <w:rPr>
          <w:rFonts w:ascii="Open Sans" w:hAnsi="Open Sans" w:cs="Open Sans"/>
          <w:sz w:val="20"/>
          <w:szCs w:val="20"/>
          <w:lang w:val="es-ES"/>
        </w:rPr>
        <w:t xml:space="preserve"> o Documento de Calificación Artesana)</w:t>
      </w:r>
    </w:p>
    <w:p w:rsidR="00086683" w:rsidRPr="00BF66B1" w:rsidRDefault="00C72CC6">
      <w:pPr>
        <w:pStyle w:val="Standard"/>
        <w:spacing w:after="0" w:line="240" w:lineRule="auto"/>
        <w:ind w:left="142"/>
        <w:jc w:val="both"/>
        <w:rPr>
          <w:rFonts w:ascii="Open Sans" w:hAnsi="Open Sans" w:cs="Open Sans"/>
          <w:sz w:val="20"/>
          <w:szCs w:val="20"/>
          <w:lang w:val="es-ES"/>
        </w:rPr>
      </w:pPr>
      <w:r w:rsidRPr="00BF66B1">
        <w:rPr>
          <w:rFonts w:ascii="Open Sans" w:hAnsi="Open Sans" w:cs="Open Sans"/>
          <w:sz w:val="20"/>
          <w:szCs w:val="20"/>
          <w:lang w:val="es-ES"/>
        </w:rPr>
        <w:t>- Productos protegidos por alguna de las Denominaciones de Origen (DO) o Indicaciones Geográficas Protegidas (IGP) propias de la isla de Mallorca.</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f) Tener capacidad jurídica y de obrar; la actividad subvencionada tiene que tener cabida dentro del objeto o finalidad social del solicitante.</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g) Estar al corriente en 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las obligaciones económicas con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y sus organismos dependientes, y de las obligaciones tributarias y con la Seguridad Social que ven</w:t>
      </w:r>
      <w:r w:rsidR="00E7105A" w:rsidRPr="00BF66B1">
        <w:rPr>
          <w:rFonts w:ascii="Open Sans" w:hAnsi="Open Sans" w:cs="Open Sans"/>
          <w:sz w:val="20"/>
          <w:szCs w:val="20"/>
          <w:lang w:val="es-ES"/>
        </w:rPr>
        <w:t>g</w:t>
      </w:r>
      <w:r w:rsidRPr="00BF66B1">
        <w:rPr>
          <w:rFonts w:ascii="Open Sans" w:hAnsi="Open Sans" w:cs="Open Sans"/>
          <w:sz w:val="20"/>
          <w:szCs w:val="20"/>
          <w:lang w:val="es-ES"/>
        </w:rPr>
        <w:t>an impuestas por la normativa vigente.</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h) Estar de alta (alta censal) </w:t>
      </w:r>
      <w:r w:rsidR="00C04FA3" w:rsidRPr="00BF66B1">
        <w:rPr>
          <w:rFonts w:ascii="Open Sans" w:hAnsi="Open Sans" w:cs="Open Sans"/>
          <w:sz w:val="20"/>
          <w:szCs w:val="20"/>
          <w:lang w:val="es-ES"/>
        </w:rPr>
        <w:t>de</w:t>
      </w:r>
      <w:r w:rsidRPr="00BF66B1">
        <w:rPr>
          <w:rFonts w:ascii="Open Sans" w:hAnsi="Open Sans" w:cs="Open Sans"/>
          <w:sz w:val="20"/>
          <w:szCs w:val="20"/>
          <w:lang w:val="es-ES"/>
        </w:rPr>
        <w:t xml:space="preserve">l impuesto sobre actividades económicas (IAE) con indicación,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xml:space="preserve">, del local (tienda) correspondiente y con un epígrafe de actividad y ámbito territorial que se adapte </w:t>
      </w:r>
      <w:r w:rsidR="00E7105A" w:rsidRPr="00BF66B1">
        <w:rPr>
          <w:rFonts w:ascii="Open Sans" w:hAnsi="Open Sans" w:cs="Open Sans"/>
          <w:sz w:val="20"/>
          <w:szCs w:val="20"/>
          <w:lang w:val="es-ES"/>
        </w:rPr>
        <w:t xml:space="preserve">a </w:t>
      </w:r>
      <w:r w:rsidRPr="00BF66B1">
        <w:rPr>
          <w:rFonts w:ascii="Open Sans" w:hAnsi="Open Sans" w:cs="Open Sans"/>
          <w:sz w:val="20"/>
          <w:szCs w:val="20"/>
          <w:lang w:val="es-ES"/>
        </w:rPr>
        <w:t>l</w:t>
      </w:r>
      <w:r w:rsidR="00682604" w:rsidRPr="00BF66B1">
        <w:rPr>
          <w:rFonts w:ascii="Open Sans" w:hAnsi="Open Sans" w:cs="Open Sans"/>
          <w:sz w:val="20"/>
          <w:szCs w:val="20"/>
          <w:lang w:val="es-ES"/>
        </w:rPr>
        <w:t>o</w:t>
      </w:r>
      <w:r w:rsidRPr="00BF66B1">
        <w:rPr>
          <w:rFonts w:ascii="Open Sans" w:hAnsi="Open Sans" w:cs="Open Sans"/>
          <w:sz w:val="20"/>
          <w:szCs w:val="20"/>
          <w:lang w:val="es-ES"/>
        </w:rPr>
        <w:t xml:space="preserve"> establecido </w:t>
      </w:r>
      <w:r w:rsidR="00682604" w:rsidRPr="00BF66B1">
        <w:rPr>
          <w:rFonts w:ascii="Open Sans" w:hAnsi="Open Sans" w:cs="Open Sans"/>
          <w:sz w:val="20"/>
          <w:szCs w:val="20"/>
          <w:lang w:val="es-ES"/>
        </w:rPr>
        <w:t>en</w:t>
      </w:r>
      <w:r w:rsidRPr="00BF66B1">
        <w:rPr>
          <w:rFonts w:ascii="Open Sans" w:hAnsi="Open Sans" w:cs="Open Sans"/>
          <w:sz w:val="20"/>
          <w:szCs w:val="20"/>
          <w:lang w:val="es-ES"/>
        </w:rPr>
        <w:t xml:space="preserve"> la presente convocatoria.</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i) No incurrir en ninguna de las prohibiciones para ser beneficiario que establece el art. 13.2 de la Ley 38/2003, general de subvenciones y el art. 8 de la Ordenanza general de subvenciones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j) Presentar la solicitud en los términos y con los requisitos que se establecen en el apartado 5 de esta convocatoria.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j) El resto que recoge la normativa en materia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No se pueden presentar dos solicitudes por diferentes personas o entidades para el mismo establecimiento comercial. En el caso de presentación de una nueva solicitud, sólo se tendrá en cuenta la última solicitud registrada.</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rFonts w:ascii="Open Sans" w:hAnsi="Open Sans" w:cs="Open Sans"/>
          <w:b/>
          <w:bCs/>
          <w:sz w:val="20"/>
          <w:szCs w:val="20"/>
          <w:lang w:val="es-ES"/>
        </w:rPr>
      </w:pPr>
      <w:r w:rsidRPr="00BF66B1">
        <w:rPr>
          <w:rFonts w:ascii="Open Sans" w:hAnsi="Open Sans" w:cs="Open Sans"/>
          <w:b/>
          <w:bCs/>
          <w:sz w:val="20"/>
          <w:szCs w:val="20"/>
          <w:lang w:val="es-ES"/>
        </w:rPr>
        <w:t>3.2. Personas adquirentes de los productos</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682604">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Asimismo,</w:t>
      </w:r>
      <w:r w:rsidR="00C72CC6" w:rsidRPr="00BF66B1">
        <w:rPr>
          <w:rFonts w:ascii="Open Sans" w:hAnsi="Open Sans" w:cs="Open Sans"/>
          <w:sz w:val="20"/>
          <w:szCs w:val="20"/>
          <w:lang w:val="es-ES"/>
        </w:rPr>
        <w:t xml:space="preserve"> se consideran beneficiarios indirectos de la convocatoria las personas físicas que, de forma presencial, adquieren cualquier producto a los </w:t>
      </w:r>
      <w:r w:rsidRPr="00BF66B1">
        <w:rPr>
          <w:rFonts w:ascii="Open Sans" w:hAnsi="Open Sans" w:cs="Open Sans"/>
          <w:sz w:val="20"/>
          <w:szCs w:val="20"/>
          <w:lang w:val="es-ES"/>
        </w:rPr>
        <w:t>cuales</w:t>
      </w:r>
      <w:r w:rsidR="00C72CC6" w:rsidRPr="00BF66B1">
        <w:rPr>
          <w:rFonts w:ascii="Open Sans" w:hAnsi="Open Sans" w:cs="Open Sans"/>
          <w:sz w:val="20"/>
          <w:szCs w:val="20"/>
          <w:lang w:val="es-ES"/>
        </w:rPr>
        <w:t xml:space="preserve"> se aplique un bono de descuento. Tendrán que ser mayores de 16 años y estar domiciliados en cualquier municipio de la isla de Mallorca.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3.3. Ámbito territorial y temporal</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El ámbito territorial de esta convocatoria es la isla de Mallorca, de forma que únicamente se subvencionarán entidades con tiendas o puntos de venta situados en nuestra isla.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Las actividades subvencionables se llevarán a cabo a lo largo de un periodo inicial de sesenta días naturales.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Una vez transcurridos los primeros 30 días naturales desde la puesta a disposición de los bonos entre los beneficiarios, los b</w:t>
      </w:r>
      <w:r w:rsidR="00682604" w:rsidRPr="00BF66B1">
        <w:rPr>
          <w:rFonts w:ascii="Open Sans" w:hAnsi="Open Sans" w:cs="Open Sans"/>
          <w:sz w:val="20"/>
          <w:szCs w:val="20"/>
          <w:lang w:val="es-ES"/>
        </w:rPr>
        <w:t>o</w:t>
      </w:r>
      <w:r w:rsidRPr="00BF66B1">
        <w:rPr>
          <w:rFonts w:ascii="Open Sans" w:hAnsi="Open Sans" w:cs="Open Sans"/>
          <w:sz w:val="20"/>
          <w:szCs w:val="20"/>
          <w:lang w:val="es-ES"/>
        </w:rPr>
        <w:t xml:space="preserve">nos que queden pendientes </w:t>
      </w:r>
      <w:r w:rsidR="00682604" w:rsidRPr="00BF66B1">
        <w:rPr>
          <w:rFonts w:ascii="Open Sans" w:hAnsi="Open Sans" w:cs="Open Sans"/>
          <w:sz w:val="20"/>
          <w:szCs w:val="20"/>
          <w:lang w:val="es-ES"/>
        </w:rPr>
        <w:t>de</w:t>
      </w:r>
      <w:r w:rsidRPr="00BF66B1">
        <w:rPr>
          <w:rFonts w:ascii="Open Sans" w:hAnsi="Open Sans" w:cs="Open Sans"/>
          <w:sz w:val="20"/>
          <w:szCs w:val="20"/>
          <w:lang w:val="es-ES"/>
        </w:rPr>
        <w:t xml:space="preserve"> intercambiar dejarán de estar a disposición de las entidades beneficiarias, de acuerdo con el reparto inicial, y se repartirán de nuevo, ahora sólo entre los beneficiarios de las subvenciones que, hasta </w:t>
      </w:r>
      <w:r w:rsidR="00682604" w:rsidRPr="00BF66B1">
        <w:rPr>
          <w:rFonts w:ascii="Open Sans" w:hAnsi="Open Sans" w:cs="Open Sans"/>
          <w:sz w:val="20"/>
          <w:szCs w:val="20"/>
          <w:lang w:val="es-ES"/>
        </w:rPr>
        <w:t>ese</w:t>
      </w:r>
      <w:r w:rsidRPr="00BF66B1">
        <w:rPr>
          <w:rFonts w:ascii="Open Sans" w:hAnsi="Open Sans" w:cs="Open Sans"/>
          <w:sz w:val="20"/>
          <w:szCs w:val="20"/>
          <w:lang w:val="es-ES"/>
        </w:rPr>
        <w:t xml:space="preserve"> momento, hayan intercambiado como mínimo el 40% de los bonos asignados en la primera remesa.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E7105A">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Este segundo perí</w:t>
      </w:r>
      <w:r w:rsidR="00C72CC6" w:rsidRPr="00BF66B1">
        <w:rPr>
          <w:rFonts w:ascii="Open Sans" w:hAnsi="Open Sans" w:cs="Open Sans"/>
          <w:sz w:val="20"/>
          <w:szCs w:val="20"/>
          <w:lang w:val="es-ES"/>
        </w:rPr>
        <w:t xml:space="preserve">odo podrá ser ampliado, por decisión del </w:t>
      </w:r>
      <w:proofErr w:type="spellStart"/>
      <w:r w:rsidR="00BF66B1">
        <w:rPr>
          <w:rFonts w:ascii="Open Sans" w:hAnsi="Open Sans" w:cs="Open Sans"/>
          <w:sz w:val="20"/>
          <w:szCs w:val="20"/>
          <w:lang w:val="es-ES"/>
        </w:rPr>
        <w:t>Consell</w:t>
      </w:r>
      <w:proofErr w:type="spellEnd"/>
      <w:r w:rsidR="00C72CC6" w:rsidRPr="00BF66B1">
        <w:rPr>
          <w:rFonts w:ascii="Open Sans" w:hAnsi="Open Sans" w:cs="Open Sans"/>
          <w:sz w:val="20"/>
          <w:szCs w:val="20"/>
          <w:lang w:val="es-ES"/>
        </w:rPr>
        <w:t xml:space="preserve"> de Mallorca, en caso de que no se hayan agotado todos los bonos.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La Cámara de Comercio informará, mediante la aplicación web habilitada y mediante correo electrónico remitido a todos los beneficiarios afectados, tanto de la fechas de inicio de la campaña y,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ampliación a un segundo per</w:t>
      </w:r>
      <w:r w:rsidR="00BF66B1">
        <w:rPr>
          <w:rFonts w:ascii="Open Sans" w:hAnsi="Open Sans" w:cs="Open Sans"/>
          <w:sz w:val="20"/>
          <w:szCs w:val="20"/>
          <w:lang w:val="es-ES"/>
        </w:rPr>
        <w:t>í</w:t>
      </w:r>
      <w:r w:rsidRPr="00BF66B1">
        <w:rPr>
          <w:rFonts w:ascii="Open Sans" w:hAnsi="Open Sans" w:cs="Open Sans"/>
          <w:sz w:val="20"/>
          <w:szCs w:val="20"/>
          <w:lang w:val="es-ES"/>
        </w:rPr>
        <w:t>odo y prórro</w:t>
      </w:r>
      <w:r w:rsidR="00682604" w:rsidRPr="00BF66B1">
        <w:rPr>
          <w:rFonts w:ascii="Open Sans" w:hAnsi="Open Sans" w:cs="Open Sans"/>
          <w:sz w:val="20"/>
          <w:szCs w:val="20"/>
          <w:lang w:val="es-ES"/>
        </w:rPr>
        <w:t>ga de é</w:t>
      </w:r>
      <w:r w:rsidRPr="00BF66B1">
        <w:rPr>
          <w:rFonts w:ascii="Open Sans" w:hAnsi="Open Sans" w:cs="Open Sans"/>
          <w:sz w:val="20"/>
          <w:szCs w:val="20"/>
          <w:lang w:val="es-ES"/>
        </w:rPr>
        <w:t>ste (con la indicación de los beneficiarios que dispondrán de bonos en el segundo per</w:t>
      </w:r>
      <w:r w:rsidR="00BF66B1">
        <w:rPr>
          <w:rFonts w:ascii="Open Sans" w:hAnsi="Open Sans" w:cs="Open Sans"/>
          <w:sz w:val="20"/>
          <w:szCs w:val="20"/>
          <w:lang w:val="es-ES"/>
        </w:rPr>
        <w:t>í</w:t>
      </w:r>
      <w:r w:rsidRPr="00BF66B1">
        <w:rPr>
          <w:rFonts w:ascii="Open Sans" w:hAnsi="Open Sans" w:cs="Open Sans"/>
          <w:sz w:val="20"/>
          <w:szCs w:val="20"/>
          <w:lang w:val="es-ES"/>
        </w:rPr>
        <w:t>odo y su posible prórroga).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Igualmente se dará información de la finalización de la campaña ya sea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la finalización</w:t>
      </w:r>
      <w:r w:rsidRPr="00BF66B1">
        <w:rPr>
          <w:rFonts w:ascii="Open Sans" w:hAnsi="Open Sans" w:cs="Open Sans"/>
          <w:vanish/>
          <w:sz w:val="20"/>
          <w:szCs w:val="20"/>
          <w:lang w:val="es-ES"/>
        </w:rPr>
        <w:t>&lt;A[finalización|fin]&gt;</w:t>
      </w:r>
      <w:r w:rsidRPr="00BF66B1">
        <w:rPr>
          <w:rFonts w:ascii="Open Sans" w:hAnsi="Open Sans" w:cs="Open Sans"/>
          <w:sz w:val="20"/>
          <w:szCs w:val="20"/>
          <w:lang w:val="es-ES"/>
        </w:rPr>
        <w:t xml:space="preserve"> de los plazos establecidos, por el agotamiento de los bonos disponibles o por cualquier otra circunstancia que lo haga recomendable.</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Después de la fecha de finalización del programa, los bonos de descuento perderán </w:t>
      </w:r>
      <w:r w:rsidR="00BF66B1">
        <w:rPr>
          <w:rFonts w:ascii="Open Sans" w:hAnsi="Open Sans" w:cs="Open Sans"/>
          <w:sz w:val="20"/>
          <w:szCs w:val="20"/>
          <w:lang w:val="es-ES"/>
        </w:rPr>
        <w:t>su</w:t>
      </w:r>
      <w:r w:rsidRPr="00BF66B1">
        <w:rPr>
          <w:rFonts w:ascii="Open Sans" w:hAnsi="Open Sans" w:cs="Open Sans"/>
          <w:sz w:val="20"/>
          <w:szCs w:val="20"/>
          <w:lang w:val="es-ES"/>
        </w:rPr>
        <w:t xml:space="preserve"> validez como medio de descuento, excepto en el caso de prórroga.</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La Dirección Insular de Promoción Económica y Producto de Mallorca podrá modificar las fechas de vigencia del programa si las circunstancias u otras razones organizativas así lo aconsejan. De todo es</w:t>
      </w:r>
      <w:r w:rsidR="00682604" w:rsidRPr="00BF66B1">
        <w:rPr>
          <w:rFonts w:ascii="Open Sans" w:hAnsi="Open Sans" w:cs="Open Sans"/>
          <w:sz w:val="20"/>
          <w:szCs w:val="20"/>
          <w:lang w:val="es-ES"/>
        </w:rPr>
        <w:t>t</w:t>
      </w:r>
      <w:r w:rsidRPr="00BF66B1">
        <w:rPr>
          <w:rFonts w:ascii="Open Sans" w:hAnsi="Open Sans" w:cs="Open Sans"/>
          <w:sz w:val="20"/>
          <w:szCs w:val="20"/>
          <w:lang w:val="es-ES"/>
        </w:rPr>
        <w:t xml:space="preserve">o </w:t>
      </w:r>
      <w:r w:rsidR="00682604" w:rsidRPr="00BF66B1">
        <w:rPr>
          <w:rFonts w:ascii="Open Sans" w:hAnsi="Open Sans" w:cs="Open Sans"/>
          <w:sz w:val="20"/>
          <w:szCs w:val="20"/>
          <w:lang w:val="es-ES"/>
        </w:rPr>
        <w:t xml:space="preserve">se </w:t>
      </w:r>
      <w:r w:rsidRPr="00BF66B1">
        <w:rPr>
          <w:rFonts w:ascii="Open Sans" w:hAnsi="Open Sans" w:cs="Open Sans"/>
          <w:sz w:val="20"/>
          <w:szCs w:val="20"/>
          <w:lang w:val="es-ES"/>
        </w:rPr>
        <w:t>hará la publicidad oportuna</w:t>
      </w:r>
      <w:r w:rsidR="00682604" w:rsidRPr="00BF66B1">
        <w:rPr>
          <w:rFonts w:ascii="Open Sans" w:hAnsi="Open Sans" w:cs="Open Sans"/>
          <w:sz w:val="20"/>
          <w:szCs w:val="20"/>
          <w:lang w:val="es-ES"/>
        </w:rPr>
        <w:t xml:space="preserve"> en</w:t>
      </w:r>
      <w:r w:rsidRPr="00BF66B1">
        <w:rPr>
          <w:rFonts w:ascii="Open Sans" w:hAnsi="Open Sans" w:cs="Open Sans"/>
          <w:sz w:val="20"/>
          <w:szCs w:val="20"/>
          <w:lang w:val="es-ES"/>
        </w:rPr>
        <w:t xml:space="preserve"> la web habilitada.</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3.4. Actuaciones subvencionables y cuantía de los descuentos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1.</w:t>
      </w:r>
      <w:r w:rsidRPr="00BF66B1">
        <w:rPr>
          <w:rFonts w:ascii="Open Sans" w:hAnsi="Open Sans" w:cs="Open Sans"/>
          <w:sz w:val="20"/>
          <w:szCs w:val="20"/>
          <w:lang w:val="es-ES"/>
        </w:rPr>
        <w:tab/>
        <w:t>Se subvencionará la compra (en las tiendas y puntos de venta autorizados, de los que sean titulares los beneficiarios de la subvención), de manera presencial, de productos ecológicos, artesanos, IGP y DO mediante la utilización, por parte de los clientes (personas físicas), de un único tipo de bono de descuento, en formato digital, disponible en los mencionados establecimientos.</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2. Cada bono de descuento tiene un valor nominal de veinte (20) euros. Y cada persona puede disponer de un máximo de cinco (5) b</w:t>
      </w:r>
      <w:r w:rsidR="00682604" w:rsidRPr="00BF66B1">
        <w:rPr>
          <w:rFonts w:ascii="Open Sans" w:hAnsi="Open Sans" w:cs="Open Sans"/>
          <w:sz w:val="20"/>
          <w:szCs w:val="20"/>
          <w:lang w:val="es-ES"/>
        </w:rPr>
        <w:t>o</w:t>
      </w:r>
      <w:r w:rsidRPr="00BF66B1">
        <w:rPr>
          <w:rFonts w:ascii="Open Sans" w:hAnsi="Open Sans" w:cs="Open Sans"/>
          <w:sz w:val="20"/>
          <w:szCs w:val="20"/>
          <w:lang w:val="es-ES"/>
        </w:rPr>
        <w:t>nos (siempre que no se hayan agotado los b</w:t>
      </w:r>
      <w:r w:rsidR="00682604" w:rsidRPr="00BF66B1">
        <w:rPr>
          <w:rFonts w:ascii="Open Sans" w:hAnsi="Open Sans" w:cs="Open Sans"/>
          <w:sz w:val="20"/>
          <w:szCs w:val="20"/>
          <w:lang w:val="es-ES"/>
        </w:rPr>
        <w:t>o</w:t>
      </w:r>
      <w:r w:rsidRPr="00BF66B1">
        <w:rPr>
          <w:rFonts w:ascii="Open Sans" w:hAnsi="Open Sans" w:cs="Open Sans"/>
          <w:sz w:val="20"/>
          <w:szCs w:val="20"/>
          <w:lang w:val="es-ES"/>
        </w:rPr>
        <w:t>nos totales disponibles), con un valor total de cien (100) euros.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3. Se pondrán a disposición de los clientes un máximo de cincuenta-mil (50.000) b</w:t>
      </w:r>
      <w:r w:rsidR="00682604" w:rsidRPr="00BF66B1">
        <w:rPr>
          <w:rFonts w:ascii="Open Sans" w:hAnsi="Open Sans" w:cs="Open Sans"/>
          <w:sz w:val="20"/>
          <w:szCs w:val="20"/>
          <w:lang w:val="es-ES"/>
        </w:rPr>
        <w:t>o</w:t>
      </w:r>
      <w:r w:rsidRPr="00BF66B1">
        <w:rPr>
          <w:rFonts w:ascii="Open Sans" w:hAnsi="Open Sans" w:cs="Open Sans"/>
          <w:sz w:val="20"/>
          <w:szCs w:val="20"/>
          <w:lang w:val="es-ES"/>
        </w:rPr>
        <w:t>nos, que se repartirán proporcionalmente entre las empresas y entidades beneficiarias de la subvención. De la totalidad de b</w:t>
      </w:r>
      <w:r w:rsidR="00682604"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cinco mil (5.000) se rep</w:t>
      </w:r>
      <w:r w:rsidR="00682604" w:rsidRPr="00BF66B1">
        <w:rPr>
          <w:rFonts w:ascii="Open Sans" w:hAnsi="Open Sans" w:cs="Open Sans"/>
          <w:sz w:val="20"/>
          <w:szCs w:val="20"/>
          <w:lang w:val="es-ES"/>
        </w:rPr>
        <w:t xml:space="preserve">artirán entre los beneficiarios </w:t>
      </w:r>
      <w:r w:rsidRPr="00BF66B1">
        <w:rPr>
          <w:rFonts w:ascii="Open Sans" w:hAnsi="Open Sans" w:cs="Open Sans"/>
          <w:sz w:val="20"/>
          <w:szCs w:val="20"/>
          <w:lang w:val="es-ES"/>
        </w:rPr>
        <w:t>que sean entidades sin ánimo de lucro y cuarenta y cinco mil (45.000) entre empresas, autónomos y entidades con ánimo de lucro. El número máximo de b</w:t>
      </w:r>
      <w:r w:rsidR="00D11F7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xml:space="preserve"> que puede recibir cada beneficiario solicitante es de seiscientos (600), que corresponden a 12.000 euros subvencionados para aplicar en descuentos a </w:t>
      </w:r>
      <w:r w:rsidR="00D11F75" w:rsidRPr="00BF66B1">
        <w:rPr>
          <w:rFonts w:ascii="Open Sans" w:hAnsi="Open Sans" w:cs="Open Sans"/>
          <w:sz w:val="20"/>
          <w:szCs w:val="20"/>
          <w:lang w:val="es-ES"/>
        </w:rPr>
        <w:t>sus</w:t>
      </w:r>
      <w:r w:rsidRPr="00BF66B1">
        <w:rPr>
          <w:rFonts w:ascii="Open Sans" w:hAnsi="Open Sans" w:cs="Open Sans"/>
          <w:sz w:val="20"/>
          <w:szCs w:val="20"/>
          <w:lang w:val="es-ES"/>
        </w:rPr>
        <w:t xml:space="preserve"> clientes.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4.</w:t>
      </w:r>
      <w:r w:rsidRPr="00BF66B1">
        <w:rPr>
          <w:rFonts w:ascii="Open Sans" w:hAnsi="Open Sans" w:cs="Open Sans"/>
          <w:sz w:val="20"/>
          <w:szCs w:val="20"/>
          <w:lang w:val="es-ES"/>
        </w:rPr>
        <w:tab/>
        <w:t xml:space="preserve">El valor mínimo de las compras, para poder aplicar un bono de descuento, tiene que ser de cuarenta (40) euros (IVA incluido), correspondientes al importe de productos señalados </w:t>
      </w:r>
      <w:r w:rsidR="00D11F75" w:rsidRPr="00BF66B1">
        <w:rPr>
          <w:rFonts w:ascii="Open Sans" w:hAnsi="Open Sans" w:cs="Open Sans"/>
          <w:sz w:val="20"/>
          <w:szCs w:val="20"/>
          <w:lang w:val="es-ES"/>
        </w:rPr>
        <w:t>en</w:t>
      </w:r>
      <w:r w:rsidRPr="00BF66B1">
        <w:rPr>
          <w:rFonts w:ascii="Open Sans" w:hAnsi="Open Sans" w:cs="Open Sans"/>
          <w:sz w:val="20"/>
          <w:szCs w:val="20"/>
          <w:lang w:val="es-ES"/>
        </w:rPr>
        <w:t xml:space="preserve"> la convocatoria (ecológicos; artesanos; DO; IGP) y los consumidores son los obligados a satisfacer la parte del importe no subvencionado.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5. Se puede aplicar el descuento a la compra de varios productos que cumplan los requisitos previstos y que teng</w:t>
      </w:r>
      <w:r w:rsidR="00D11F75" w:rsidRPr="00BF66B1">
        <w:rPr>
          <w:rFonts w:ascii="Open Sans" w:hAnsi="Open Sans" w:cs="Open Sans"/>
          <w:sz w:val="20"/>
          <w:szCs w:val="20"/>
          <w:lang w:val="es-ES"/>
        </w:rPr>
        <w:t>a</w:t>
      </w:r>
      <w:r w:rsidRPr="00BF66B1">
        <w:rPr>
          <w:rFonts w:ascii="Open Sans" w:hAnsi="Open Sans" w:cs="Open Sans"/>
          <w:sz w:val="20"/>
          <w:szCs w:val="20"/>
          <w:lang w:val="es-ES"/>
        </w:rPr>
        <w:t>n un coste mínimo de cuarenta (40) euros. También se puede aplicar más de un bono en la misma compra (de los productos incluidos) siempre que cada bono aplicado sea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una compra mínima de 40 euros (IVA incluido).</w:t>
      </w:r>
    </w:p>
    <w:p w:rsidR="00086683" w:rsidRPr="00BF66B1" w:rsidRDefault="00086683">
      <w:pPr>
        <w:pStyle w:val="Standard"/>
        <w:spacing w:after="0" w:line="240" w:lineRule="auto"/>
        <w:ind w:left="-284"/>
        <w:jc w:val="both"/>
        <w:rPr>
          <w:rFonts w:ascii="Open Sans" w:hAnsi="Open Sans" w:cs="Open Sans"/>
          <w:sz w:val="20"/>
          <w:szCs w:val="20"/>
          <w:shd w:val="clear" w:color="auto" w:fill="FFFF0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4. ENTIDAD COLABORADORA</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1. La gestión de las solicitudes, concesión y distribución de los fondos subvencionables, mediante el canje de los bonos y la comprobación del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las condiciones generales establecidas a la convocatoria y los requisitos de cada operación de venta se hará con la colaboración de la Cámara de Comercio, Industria, Servicios y Navegación de Mallorca (de ahora en adelante Cámara de Comercio), que tiene la condición de entidad colaboradora prevista en el artículo 12 de la Ley 38/2003, de 17 de noviembre, general de subvenciones.</w:t>
      </w:r>
    </w:p>
    <w:p w:rsidR="00086683" w:rsidRPr="00BF66B1" w:rsidRDefault="00086683">
      <w:pPr>
        <w:pStyle w:val="Standard"/>
        <w:spacing w:after="0" w:line="240" w:lineRule="auto"/>
        <w:ind w:left="-284"/>
        <w:jc w:val="both"/>
        <w:rPr>
          <w:rFonts w:ascii="Open Sans" w:hAnsi="Open Sans" w:cs="Open Sans"/>
          <w:sz w:val="20"/>
          <w:szCs w:val="20"/>
          <w:shd w:val="clear" w:color="auto" w:fill="FFFF0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2. La colaboración de esta entidad para el desarrollo de estas tareas se regulará y detallará mediante un convenio de colaboración, que se rige por las normas contenidas a la Ley 38/2003, de 17 de noviembre, general de subvenciones, a su normativa de despliegue y a la Ordenanza general de subvenciones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(BOIB nº. 21, de 18.02.2017 y BOIB nº. 96, de 04.08.2018).</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3. De acuerdo con la solicitud de la Cámara de Comercio, una vez formalizado el convenio de entidad colaboradora para la ejecución de la presente convocatoria de subvenciones, se iniciarán los trámites, previa resolución del consejero</w:t>
      </w:r>
      <w:r w:rsidRPr="00BF66B1">
        <w:rPr>
          <w:rFonts w:ascii="Open Sans" w:hAnsi="Open Sans" w:cs="Open Sans"/>
          <w:vanish/>
          <w:sz w:val="20"/>
          <w:szCs w:val="20"/>
          <w:lang w:val="es-ES"/>
        </w:rPr>
        <w:t>&lt;A[consejero|conseller]&gt;</w:t>
      </w:r>
      <w:r w:rsidRPr="00BF66B1">
        <w:rPr>
          <w:rFonts w:ascii="Open Sans" w:hAnsi="Open Sans" w:cs="Open Sans"/>
          <w:sz w:val="20"/>
          <w:szCs w:val="20"/>
          <w:lang w:val="es-ES"/>
        </w:rPr>
        <w:t xml:space="preserve"> ejecutivo de Hacienda y Función Pública de exención de la prestación de garantías,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el pago del 50% del importe de los fondos en </w:t>
      </w:r>
      <w:r w:rsidR="00D11F75" w:rsidRPr="00BF66B1">
        <w:rPr>
          <w:rFonts w:ascii="Open Sans" w:hAnsi="Open Sans" w:cs="Open Sans"/>
          <w:sz w:val="20"/>
          <w:szCs w:val="20"/>
          <w:lang w:val="es-ES"/>
        </w:rPr>
        <w:t>qué</w:t>
      </w:r>
      <w:r w:rsidRPr="00BF66B1">
        <w:rPr>
          <w:rFonts w:ascii="Open Sans" w:hAnsi="Open Sans" w:cs="Open Sans"/>
          <w:sz w:val="20"/>
          <w:szCs w:val="20"/>
          <w:lang w:val="es-ES"/>
        </w:rPr>
        <w:t xml:space="preserve"> consisten las subvenciones en la cuenta indicada por la Cámara de Comercio. Desde este momento, la Cámara se constituirá en depositaria de los fondos y responsable de su entrega a los beneficiarios de las subvenciones que cumplan con los requisitos y condiciones establecidas.</w:t>
      </w:r>
    </w:p>
    <w:p w:rsidR="00086683" w:rsidRPr="00BF66B1" w:rsidRDefault="00086683">
      <w:pPr>
        <w:tabs>
          <w:tab w:val="left" w:pos="360"/>
          <w:tab w:val="left" w:pos="6523"/>
        </w:tabs>
        <w:ind w:left="-284"/>
        <w:jc w:val="both"/>
        <w:rPr>
          <w:rFonts w:ascii="Open Sans" w:hAnsi="Open Sans" w:cs="Open Sans"/>
          <w:sz w:val="20"/>
          <w:szCs w:val="20"/>
          <w:lang w:val="es-ES"/>
        </w:rPr>
      </w:pPr>
    </w:p>
    <w:p w:rsidR="00086683" w:rsidRPr="00BF66B1" w:rsidRDefault="00C72CC6">
      <w:pPr>
        <w:tabs>
          <w:tab w:val="left" w:pos="360"/>
          <w:tab w:val="left" w:pos="6523"/>
        </w:tabs>
        <w:ind w:left="-284"/>
        <w:jc w:val="both"/>
        <w:rPr>
          <w:rFonts w:ascii="Open Sans" w:hAnsi="Open Sans" w:cs="Open Sans"/>
          <w:sz w:val="20"/>
          <w:szCs w:val="20"/>
          <w:lang w:val="es-ES"/>
        </w:rPr>
      </w:pPr>
      <w:r w:rsidRPr="00BF66B1">
        <w:rPr>
          <w:rFonts w:ascii="Open Sans" w:hAnsi="Open Sans" w:cs="Open Sans"/>
          <w:sz w:val="20"/>
          <w:szCs w:val="20"/>
          <w:lang w:val="es-ES"/>
        </w:rPr>
        <w:t>El resto de los fondos se irán entregando a la Cámara de Comercio a medida que se vaya recibiendo la justificación y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los mismos importes justificados y ya abonados a los beneficiarios de las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b/>
          <w:bCs/>
          <w:sz w:val="20"/>
          <w:szCs w:val="20"/>
          <w:lang w:val="es-ES"/>
        </w:rPr>
      </w:pPr>
      <w:r w:rsidRPr="00BF66B1">
        <w:rPr>
          <w:rFonts w:ascii="Open Sans" w:hAnsi="Open Sans" w:cs="Open Sans"/>
          <w:b/>
          <w:bCs/>
          <w:sz w:val="20"/>
          <w:szCs w:val="20"/>
          <w:lang w:val="es-ES"/>
        </w:rPr>
        <w:t>4.1. Obligaciones de la entidad colaboradora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La Cámara de Comercio, como entidad colaboradora, tiene que llevar a cabo las acciones siguientes: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a) Gestionar con carácter general la convocatoria de subvenciones por encargo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b) Aportar la plataforma web para la gestión y la ejecución de la convocatoria y supervisar y asegurar su buen funcionamiento. Esta plataforma permitirá ofrecer, al menos, los siguientes servicios:</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Disponer de un único espacio con la información de la campaña (abierta de forma pública a toda la ciudadanía).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Recibir las solicitudes de participación en la convocatoria de subvenciones y el alta de los beneficiarios.</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Introducir los datos de los clientes (DNI/NIE) que utilicen los bonos de descuento.</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Ofrecer un espacio restringido de gestión p</w:t>
      </w:r>
      <w:r w:rsidR="00D11F75" w:rsidRPr="00BF66B1">
        <w:rPr>
          <w:rFonts w:ascii="Open Sans" w:hAnsi="Open Sans" w:cs="Open Sans"/>
          <w:sz w:val="20"/>
          <w:szCs w:val="20"/>
          <w:lang w:val="es-ES"/>
        </w:rPr>
        <w:t>a</w:t>
      </w:r>
      <w:r w:rsidRPr="00BF66B1">
        <w:rPr>
          <w:rFonts w:ascii="Open Sans" w:hAnsi="Open Sans" w:cs="Open Sans"/>
          <w:sz w:val="20"/>
          <w:szCs w:val="20"/>
          <w:lang w:val="es-ES"/>
        </w:rPr>
        <w:t>r</w:t>
      </w:r>
      <w:r w:rsidR="00D11F75" w:rsidRPr="00BF66B1">
        <w:rPr>
          <w:rFonts w:ascii="Open Sans" w:hAnsi="Open Sans" w:cs="Open Sans"/>
          <w:sz w:val="20"/>
          <w:szCs w:val="20"/>
          <w:lang w:val="es-ES"/>
        </w:rPr>
        <w:t>a</w:t>
      </w:r>
      <w:r w:rsidRPr="00BF66B1">
        <w:rPr>
          <w:rFonts w:ascii="Open Sans" w:hAnsi="Open Sans" w:cs="Open Sans"/>
          <w:sz w:val="20"/>
          <w:szCs w:val="20"/>
          <w:lang w:val="es-ES"/>
        </w:rPr>
        <w:t xml:space="preserve"> los beneficiarios de las subvenciones (titulares de tiendas y puntos de venta autorizados).</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 Comprobar en tiempo real de qué número de </w:t>
      </w:r>
      <w:r w:rsidR="00D11F75" w:rsidRPr="00BF66B1">
        <w:rPr>
          <w:rFonts w:ascii="Open Sans" w:hAnsi="Open Sans" w:cs="Open Sans"/>
          <w:sz w:val="20"/>
          <w:szCs w:val="20"/>
          <w:lang w:val="es-ES"/>
        </w:rPr>
        <w:t>bo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xml:space="preserve"> dispone el beneficiario y cada uno de los clientes.</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Emitir los bonos de descuento e introducir dentro del sistema la información para que esta emisión quede contabilizada, con los correspondientes efectos para el resto de usuarios.</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Subir las fotografías de los tickets</w:t>
      </w:r>
      <w:r w:rsidRPr="00BF66B1">
        <w:rPr>
          <w:rFonts w:ascii="Open Sans" w:hAnsi="Open Sans" w:cs="Open Sans"/>
          <w:vanish/>
          <w:sz w:val="20"/>
          <w:szCs w:val="20"/>
          <w:lang w:val="es-ES"/>
        </w:rPr>
        <w:t>&lt;A[tickets|tiques]&gt;</w:t>
      </w:r>
      <w:r w:rsidRPr="00BF66B1">
        <w:rPr>
          <w:rFonts w:ascii="Open Sans" w:hAnsi="Open Sans" w:cs="Open Sans"/>
          <w:sz w:val="20"/>
          <w:szCs w:val="20"/>
          <w:lang w:val="es-ES"/>
        </w:rPr>
        <w:t xml:space="preserve"> (facturas simplificadas) donde tendrá que constar el precio del producto, el descuento a</w:t>
      </w:r>
      <w:r w:rsidR="00D11F75" w:rsidRPr="00BF66B1">
        <w:rPr>
          <w:rFonts w:ascii="Open Sans" w:hAnsi="Open Sans" w:cs="Open Sans"/>
          <w:sz w:val="20"/>
          <w:szCs w:val="20"/>
          <w:lang w:val="es-ES"/>
        </w:rPr>
        <w:t>plicado y la indicación de que é</w:t>
      </w:r>
      <w:r w:rsidRPr="00BF66B1">
        <w:rPr>
          <w:rFonts w:ascii="Open Sans" w:hAnsi="Open Sans" w:cs="Open Sans"/>
          <w:sz w:val="20"/>
          <w:szCs w:val="20"/>
          <w:lang w:val="es-ES"/>
        </w:rPr>
        <w:t xml:space="preserve">ste corresponde a una ayuda financiada por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Estas indicaciones se pueden hacer constar mediante procedimientos mecánicos o de forma manual.</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Toda la información disponible en la plataforma web tendrá que estar disponible, como mínimo, en lengua catalana.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c) Ofrecer de forma ágil y con la periodicidad oportuna, la información necesaria para la gestión eficiente de la convocatoria, tanto mediante la web destinada a la operativa como con las diferentes herramientas de difusión social de que disponga la Cámara de Comercio. Y hacer difusión,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los mismos medios, de la campaña de b</w:t>
      </w:r>
      <w:r w:rsidR="00D11F7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xml:space="preserve">, de acuerdo con la imagen corporativa indicada por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d) Publicar en los espacios mencionados en el apartado anterior la lista de beneficiarios y comercios y punto de venta adheridos.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e) Poner al alcance de los interesados formularios normalizados e instrucciones detalladas para llevar a cabo las solicitudes de subvención.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f) Ofrecer a los usuarios comunicaciones vía web (</w:t>
      </w:r>
      <w:proofErr w:type="spellStart"/>
      <w:r w:rsidRPr="00BF66B1">
        <w:rPr>
          <w:rFonts w:ascii="Open Sans" w:hAnsi="Open Sans" w:cs="Open Sans"/>
          <w:sz w:val="20"/>
          <w:szCs w:val="20"/>
          <w:lang w:val="es-ES"/>
        </w:rPr>
        <w:t>webinars</w:t>
      </w:r>
      <w:proofErr w:type="spellEnd"/>
      <w:r w:rsidRPr="00BF66B1">
        <w:rPr>
          <w:rFonts w:ascii="Open Sans" w:hAnsi="Open Sans" w:cs="Open Sans"/>
          <w:sz w:val="20"/>
          <w:szCs w:val="20"/>
          <w:lang w:val="es-ES"/>
        </w:rPr>
        <w:t>) con información y resolución de consultas sobre cualquier aspecto de la convocatoria y una línea telefónica para la resolución de dudas tanto de los beneficiarios como de los clientes finales.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g) Recibir las solicitudes de los participantes a la convocatoria; comprobar 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los requisitos establecidos y la adecuación de la documentación presentada.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h) Llevar a cabo,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el requerimiento de enmiendas mediante las direcciones de correo electrónico señaladas por los solicitantes de las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i) Adoptar, por encargo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el acuerdo de concesión de las subvenciones y asignación de los bonos y de las cuantías correspondientes y notificarlo, mediante su </w:t>
      </w:r>
      <w:r w:rsidR="00FC461D" w:rsidRPr="00BF66B1">
        <w:rPr>
          <w:rFonts w:ascii="Open Sans" w:hAnsi="Open Sans" w:cs="Open Sans"/>
          <w:sz w:val="20"/>
          <w:szCs w:val="20"/>
          <w:lang w:val="es-ES"/>
        </w:rPr>
        <w:t>publicación en</w:t>
      </w:r>
      <w:r w:rsidRPr="00BF66B1">
        <w:rPr>
          <w:rFonts w:ascii="Open Sans" w:hAnsi="Open Sans" w:cs="Open Sans"/>
          <w:sz w:val="20"/>
          <w:szCs w:val="20"/>
          <w:lang w:val="es-ES"/>
        </w:rPr>
        <w:t xml:space="preserve"> la web habilitada y por correo electrónico, a los beneficiarios y solicitantes excluidos o a los que se deniega la subvención.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j) Activar el alta de los beneficiarios adheridos al operativo de gestión de los bonos y asegurar que se aplica de forma ágil y segura su verificación y canje.</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k) Distribuir,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por vía telemática el material identificativo e informativo del programa a los vendedores.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l) Comprobar 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los requisitos y compromisos adquiridos por parte de los beneficiarios de las subvenciones e informar inmediatamente </w:t>
      </w:r>
      <w:r w:rsidR="00FC461D" w:rsidRPr="00BF66B1">
        <w:rPr>
          <w:rFonts w:ascii="Open Sans" w:hAnsi="Open Sans" w:cs="Open Sans"/>
          <w:sz w:val="20"/>
          <w:szCs w:val="20"/>
          <w:lang w:val="es-ES"/>
        </w:rPr>
        <w:t>a</w:t>
      </w:r>
      <w:r w:rsidRPr="00BF66B1">
        <w:rPr>
          <w:rFonts w:ascii="Open Sans" w:hAnsi="Open Sans" w:cs="Open Sans"/>
          <w:sz w:val="20"/>
          <w:szCs w:val="20"/>
          <w:lang w:val="es-ES"/>
        </w:rPr>
        <w:t xml:space="preserv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cuando se detecten situaciones anómalas de que ha</w:t>
      </w:r>
      <w:r w:rsidR="00FC461D" w:rsidRPr="00BF66B1">
        <w:rPr>
          <w:rFonts w:ascii="Open Sans" w:hAnsi="Open Sans" w:cs="Open Sans"/>
          <w:sz w:val="20"/>
          <w:szCs w:val="20"/>
          <w:lang w:val="es-ES"/>
        </w:rPr>
        <w:t>gan</w:t>
      </w:r>
      <w:r w:rsidRPr="00BF66B1">
        <w:rPr>
          <w:rFonts w:ascii="Open Sans" w:hAnsi="Open Sans" w:cs="Open Sans"/>
          <w:sz w:val="20"/>
          <w:szCs w:val="20"/>
          <w:lang w:val="es-ES"/>
        </w:rPr>
        <w:t xml:space="preserve"> recomendable una intervención urgente.</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m) Revisar los tickets</w:t>
      </w:r>
      <w:r w:rsidRPr="00BF66B1">
        <w:rPr>
          <w:rFonts w:ascii="Open Sans" w:hAnsi="Open Sans" w:cs="Open Sans"/>
          <w:vanish/>
          <w:sz w:val="20"/>
          <w:szCs w:val="20"/>
          <w:lang w:val="es-ES"/>
        </w:rPr>
        <w:t>&lt;A[tickets|tiques]&gt;</w:t>
      </w:r>
      <w:r w:rsidRPr="00BF66B1">
        <w:rPr>
          <w:rFonts w:ascii="Open Sans" w:hAnsi="Open Sans" w:cs="Open Sans"/>
          <w:sz w:val="20"/>
          <w:szCs w:val="20"/>
          <w:lang w:val="es-ES"/>
        </w:rPr>
        <w:t xml:space="preserve"> y otra documentación subida a la aplica</w:t>
      </w:r>
      <w:r w:rsidR="00FC461D" w:rsidRPr="00BF66B1">
        <w:rPr>
          <w:rFonts w:ascii="Open Sans" w:hAnsi="Open Sans" w:cs="Open Sans"/>
          <w:sz w:val="20"/>
          <w:szCs w:val="20"/>
          <w:lang w:val="es-ES"/>
        </w:rPr>
        <w:t>ción</w:t>
      </w:r>
      <w:r w:rsidRPr="00BF66B1">
        <w:rPr>
          <w:rFonts w:ascii="Open Sans" w:hAnsi="Open Sans" w:cs="Open Sans"/>
          <w:sz w:val="20"/>
          <w:szCs w:val="20"/>
          <w:lang w:val="es-ES"/>
        </w:rPr>
        <w:t xml:space="preserve"> web y llevar a cabo,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la gestión de subsanaciones. Esta comprobación implicará llevar a cabo las acciones de control exhaustivo de los justificantes comprobando, mediante un muestreo de un mínimo del 15% de los justifica</w:t>
      </w:r>
      <w:r w:rsidR="00393EBF">
        <w:rPr>
          <w:rFonts w:ascii="Open Sans" w:hAnsi="Open Sans" w:cs="Open Sans"/>
          <w:sz w:val="20"/>
          <w:szCs w:val="20"/>
          <w:lang w:val="es-ES"/>
        </w:rPr>
        <w:t>ntes</w:t>
      </w:r>
      <w:r w:rsidRPr="00BF66B1">
        <w:rPr>
          <w:rFonts w:ascii="Open Sans" w:hAnsi="Open Sans" w:cs="Open Sans"/>
          <w:sz w:val="20"/>
          <w:szCs w:val="20"/>
          <w:lang w:val="es-ES"/>
        </w:rPr>
        <w:t xml:space="preserve"> de las ventas presentadas por cada uno de los beneficiarios, 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los requisitos establecidos. La realización de este trabajo de muestreo y comprobación será previa y preceptiva para poder liquidar y pagar los bonos intercambiados.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n) Una vez hechas las comprobaciones pertinentes y realizados los muestreos previstos, llevar a cabo liquidaciones periódicas de los bonos intercambiados y pagar, con carácter quincenal, los importes correctamente gestionados y justificados por los beneficiarios de las subvenciones, siempre que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haya puesto los fondos necesarios a disposición de la Cámara de Comercio. </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De acuerdo con l</w:t>
      </w:r>
      <w:r w:rsidR="00FC461D" w:rsidRPr="00BF66B1">
        <w:rPr>
          <w:rFonts w:ascii="Open Sans" w:hAnsi="Open Sans" w:cs="Open Sans"/>
          <w:sz w:val="20"/>
          <w:szCs w:val="20"/>
          <w:lang w:val="es-ES"/>
        </w:rPr>
        <w:t>o</w:t>
      </w:r>
      <w:r w:rsidRPr="00BF66B1">
        <w:rPr>
          <w:rFonts w:ascii="Open Sans" w:hAnsi="Open Sans" w:cs="Open Sans"/>
          <w:sz w:val="20"/>
          <w:szCs w:val="20"/>
          <w:lang w:val="es-ES"/>
        </w:rPr>
        <w:t xml:space="preserve"> previsto </w:t>
      </w:r>
      <w:r w:rsidR="00FC461D" w:rsidRPr="00BF66B1">
        <w:rPr>
          <w:rFonts w:ascii="Open Sans" w:hAnsi="Open Sans" w:cs="Open Sans"/>
          <w:sz w:val="20"/>
          <w:szCs w:val="20"/>
          <w:lang w:val="es-ES"/>
        </w:rPr>
        <w:t>en e</w:t>
      </w:r>
      <w:r w:rsidRPr="00BF66B1">
        <w:rPr>
          <w:rFonts w:ascii="Open Sans" w:hAnsi="Open Sans" w:cs="Open Sans"/>
          <w:sz w:val="20"/>
          <w:szCs w:val="20"/>
          <w:lang w:val="es-ES"/>
        </w:rPr>
        <w:t>l art. 53.4 del OGS se llevará a cabo, previa resolución del consejero</w:t>
      </w:r>
      <w:r w:rsidRPr="00BF66B1">
        <w:rPr>
          <w:rFonts w:ascii="Open Sans" w:hAnsi="Open Sans" w:cs="Open Sans"/>
          <w:vanish/>
          <w:sz w:val="20"/>
          <w:szCs w:val="20"/>
          <w:lang w:val="es-ES"/>
        </w:rPr>
        <w:t>&lt;A[consejero|conseller]&gt;</w:t>
      </w:r>
      <w:r w:rsidRPr="00BF66B1">
        <w:rPr>
          <w:rFonts w:ascii="Open Sans" w:hAnsi="Open Sans" w:cs="Open Sans"/>
          <w:sz w:val="20"/>
          <w:szCs w:val="20"/>
          <w:lang w:val="es-ES"/>
        </w:rPr>
        <w:t xml:space="preserve"> ejecutivo de Hacienda y Función Pública, una primera entrega de fondo</w:t>
      </w:r>
      <w:r w:rsidR="00FC461D" w:rsidRPr="00BF66B1">
        <w:rPr>
          <w:rFonts w:ascii="Open Sans" w:hAnsi="Open Sans" w:cs="Open Sans"/>
          <w:sz w:val="20"/>
          <w:szCs w:val="20"/>
          <w:lang w:val="es-ES"/>
        </w:rPr>
        <w:t>s</w:t>
      </w:r>
      <w:r w:rsidRPr="00BF66B1">
        <w:rPr>
          <w:rFonts w:ascii="Open Sans" w:hAnsi="Open Sans" w:cs="Open Sans"/>
          <w:sz w:val="20"/>
          <w:szCs w:val="20"/>
          <w:lang w:val="es-ES"/>
        </w:rPr>
        <w:t xml:space="preserve"> del 50% de los importes previstos </w:t>
      </w:r>
      <w:r w:rsidR="00FC461D" w:rsidRPr="00BF66B1">
        <w:rPr>
          <w:rFonts w:ascii="Open Sans" w:hAnsi="Open Sans" w:cs="Open Sans"/>
          <w:sz w:val="20"/>
          <w:szCs w:val="20"/>
          <w:lang w:val="es-ES"/>
        </w:rPr>
        <w:t>en</w:t>
      </w:r>
      <w:r w:rsidRPr="00BF66B1">
        <w:rPr>
          <w:rFonts w:ascii="Open Sans" w:hAnsi="Open Sans" w:cs="Open Sans"/>
          <w:sz w:val="20"/>
          <w:szCs w:val="20"/>
          <w:lang w:val="es-ES"/>
        </w:rPr>
        <w:t xml:space="preserve"> la convocatoria y sucesivas entregas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las cantidades justificadas y que se vayan liquidando por la Cámara de Comercio, hasta un máximo del 100% del importe previsto (1.000.000,00 de euros).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o) Enviar al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con la periodicidad de que se indique </w:t>
      </w:r>
      <w:r w:rsidR="00393EBF">
        <w:rPr>
          <w:rFonts w:ascii="Open Sans" w:hAnsi="Open Sans" w:cs="Open Sans"/>
          <w:sz w:val="20"/>
          <w:szCs w:val="20"/>
          <w:lang w:val="es-ES"/>
        </w:rPr>
        <w:t>en e</w:t>
      </w:r>
      <w:r w:rsidRPr="00BF66B1">
        <w:rPr>
          <w:rFonts w:ascii="Open Sans" w:hAnsi="Open Sans" w:cs="Open Sans"/>
          <w:sz w:val="20"/>
          <w:szCs w:val="20"/>
          <w:lang w:val="es-ES"/>
        </w:rPr>
        <w:t>l convenio regulador de entidad colaboradora, la información y documentación justificativa de las operaciones y de los bonos intercambiados y de los importes abonados a los beneficiarios de la subvención.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p) Retornar al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de la forma más ágil posible y, en cualquier caso, en el plazo de dos meses desde la constatación de esta circunstancia, el importe que resulte de la diferencia entre los fondos abonados a la Cámara de Comercio y el total pagado a las personas y entidades beneficiarias al finalizar el programa desplegado por la convocatoria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q) Informar al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de la forma más ágil posible según las circunstancias y la trascendencia de los hechos y, en cualquier caso, mediante los informes definidos al presente convenio, de la gestión realizada, los expedientes tramitados, las incidencias producidas y los importes pagados.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adoptará un acuerdo que dé conformidad a la justificación presentada por la Cámara de Comercio.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r) Preparar la documentación relativa a las subvenciones concedidas y pagadas con el formato requerido para su publicación masiva en la Base de Datos Nacional de Subvenciones (BDNS).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s) Ejercer las funciones establecidas en cuanto a la protección de datos personal</w:t>
      </w:r>
      <w:r w:rsidR="00DB301C" w:rsidRPr="00BF66B1">
        <w:rPr>
          <w:rFonts w:ascii="Open Sans" w:hAnsi="Open Sans" w:cs="Open Sans"/>
          <w:sz w:val="20"/>
          <w:szCs w:val="20"/>
          <w:lang w:val="es-ES"/>
        </w:rPr>
        <w:t>es</w:t>
      </w:r>
      <w:r w:rsidRPr="00BF66B1">
        <w:rPr>
          <w:rFonts w:ascii="Open Sans" w:hAnsi="Open Sans" w:cs="Open Sans"/>
          <w:sz w:val="20"/>
          <w:szCs w:val="20"/>
          <w:lang w:val="es-ES"/>
        </w:rPr>
        <w:t xml:space="preserve"> de los beneficiarios de las subvenciones y los clientes y descuentos aplicados. Y, en </w:t>
      </w:r>
      <w:r w:rsidR="00DB301C" w:rsidRPr="00BF66B1">
        <w:rPr>
          <w:rFonts w:ascii="Open Sans" w:hAnsi="Open Sans" w:cs="Open Sans"/>
          <w:sz w:val="20"/>
          <w:szCs w:val="20"/>
          <w:lang w:val="es-ES"/>
        </w:rPr>
        <w:t>este</w:t>
      </w:r>
      <w:r w:rsidRPr="00BF66B1">
        <w:rPr>
          <w:rFonts w:ascii="Open Sans" w:hAnsi="Open Sans" w:cs="Open Sans"/>
          <w:sz w:val="20"/>
          <w:szCs w:val="20"/>
          <w:lang w:val="es-ES"/>
        </w:rPr>
        <w:t xml:space="preserve"> sentido</w:t>
      </w:r>
      <w:r w:rsidRPr="00BF66B1">
        <w:rPr>
          <w:rFonts w:ascii="Open Sans" w:hAnsi="Open Sans" w:cs="Open Sans"/>
          <w:vanish/>
          <w:sz w:val="20"/>
          <w:szCs w:val="20"/>
          <w:lang w:val="es-ES"/>
        </w:rPr>
        <w:t>&lt;A[sentido|oído]&gt;</w:t>
      </w:r>
      <w:r w:rsidRPr="00BF66B1">
        <w:rPr>
          <w:rFonts w:ascii="Open Sans" w:hAnsi="Open Sans" w:cs="Open Sans"/>
          <w:sz w:val="20"/>
          <w:szCs w:val="20"/>
          <w:lang w:val="es-ES"/>
        </w:rPr>
        <w:t>, observar los deberes de confidencialidad y sigilo con respecto a los datos de los beneficiarios y de las personas consumidoras.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t) Cualquier otra relacionada con las anteriores que razonablemente se tenga que implementar para ayudar al buen desarrollo de las actuaciones previstas.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Además de los compromisos y las obligaciones indicados en las cláusulas anteriores, la Cámara de Comercio asume las obligaciones generales siguientes: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a) Todas las obligaciones indicadas en el artículo 15 de la Ley general de subvenciones y, también, aceptar todas las comprobaciones que </w:t>
      </w:r>
      <w:r w:rsidR="00DB301C" w:rsidRPr="00BF66B1">
        <w:rPr>
          <w:rFonts w:ascii="Open Sans" w:hAnsi="Open Sans" w:cs="Open Sans"/>
          <w:sz w:val="20"/>
          <w:szCs w:val="20"/>
          <w:lang w:val="es-ES"/>
        </w:rPr>
        <w:t>estime</w:t>
      </w:r>
      <w:r w:rsidRPr="00BF66B1">
        <w:rPr>
          <w:rFonts w:ascii="Open Sans" w:hAnsi="Open Sans" w:cs="Open Sans"/>
          <w:sz w:val="20"/>
          <w:szCs w:val="20"/>
          <w:lang w:val="es-ES"/>
        </w:rPr>
        <w:t xml:space="preserve"> oportunas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en relación </w:t>
      </w:r>
      <w:r w:rsidR="00DB301C" w:rsidRPr="00BF66B1">
        <w:rPr>
          <w:rFonts w:ascii="Open Sans" w:hAnsi="Open Sans" w:cs="Open Sans"/>
          <w:sz w:val="20"/>
          <w:szCs w:val="20"/>
          <w:lang w:val="es-ES"/>
        </w:rPr>
        <w:t>a</w:t>
      </w:r>
      <w:r w:rsidRPr="00BF66B1">
        <w:rPr>
          <w:rFonts w:ascii="Open Sans" w:hAnsi="Open Sans" w:cs="Open Sans"/>
          <w:sz w:val="20"/>
          <w:szCs w:val="20"/>
          <w:lang w:val="es-ES"/>
        </w:rPr>
        <w:t>l desarrollo y la ejecución de las actuaciones.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b) Hacer publicidad adecuada del carácter público de la f</w:t>
      </w:r>
      <w:r w:rsidR="00DB301C" w:rsidRPr="00BF66B1">
        <w:rPr>
          <w:rFonts w:ascii="Open Sans" w:hAnsi="Open Sans" w:cs="Open Sans"/>
          <w:sz w:val="20"/>
          <w:szCs w:val="20"/>
          <w:lang w:val="es-ES"/>
        </w:rPr>
        <w:t>inanciación y del hecho de que é</w:t>
      </w:r>
      <w:r w:rsidRPr="00BF66B1">
        <w:rPr>
          <w:rFonts w:ascii="Open Sans" w:hAnsi="Open Sans" w:cs="Open Sans"/>
          <w:sz w:val="20"/>
          <w:szCs w:val="20"/>
          <w:lang w:val="es-ES"/>
        </w:rPr>
        <w:t xml:space="preserve">ste es a cargo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con inclusión de los anagramas y logotipos, de la imagen corporativa y de los específicos de la convocatoria, en l</w:t>
      </w:r>
      <w:r w:rsidR="00C1499E">
        <w:rPr>
          <w:rFonts w:ascii="Open Sans" w:hAnsi="Open Sans" w:cs="Open Sans"/>
          <w:sz w:val="20"/>
          <w:szCs w:val="20"/>
          <w:lang w:val="es-ES"/>
        </w:rPr>
        <w:t>a forma más idónea a cada format</w:t>
      </w:r>
      <w:r w:rsidRPr="00BF66B1">
        <w:rPr>
          <w:rFonts w:ascii="Open Sans" w:hAnsi="Open Sans" w:cs="Open Sans"/>
          <w:sz w:val="20"/>
          <w:szCs w:val="20"/>
          <w:lang w:val="es-ES"/>
        </w:rPr>
        <w:t xml:space="preserve">o, que tiene que ser validada por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5. SOLICITUDES</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5.1. Forma y lugar</w:t>
      </w:r>
      <w:r w:rsidRPr="00BF66B1">
        <w:rPr>
          <w:rFonts w:ascii="Open Sans" w:hAnsi="Open Sans" w:cs="Open Sans"/>
          <w:b/>
          <w:vanish/>
          <w:sz w:val="20"/>
          <w:szCs w:val="20"/>
          <w:lang w:val="es-ES"/>
        </w:rPr>
        <w:t>&lt;A[lugar|sitio]&gt;</w:t>
      </w:r>
      <w:r w:rsidRPr="00BF66B1">
        <w:rPr>
          <w:rFonts w:ascii="Open Sans" w:hAnsi="Open Sans" w:cs="Open Sans"/>
          <w:b/>
          <w:sz w:val="20"/>
          <w:szCs w:val="20"/>
          <w:lang w:val="es-ES"/>
        </w:rPr>
        <w:t xml:space="preserve"> de presentación de las solicitudes</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Las empresas, autónomos y entidades que cumplan los requisitos generales que determina esta convocatoria, pueden presentar sus solicitudes en la plataforma web habilitada a tal efecto, con </w:t>
      </w:r>
      <w:r w:rsidR="00DB301C" w:rsidRPr="00BF66B1">
        <w:rPr>
          <w:rFonts w:ascii="Open Sans" w:hAnsi="Open Sans" w:cs="Open Sans"/>
          <w:sz w:val="20"/>
          <w:szCs w:val="20"/>
          <w:lang w:val="es-ES"/>
        </w:rPr>
        <w:t>el</w:t>
      </w:r>
      <w:r w:rsidRPr="00BF66B1">
        <w:rPr>
          <w:rFonts w:ascii="Open Sans" w:hAnsi="Open Sans" w:cs="Open Sans"/>
          <w:sz w:val="20"/>
          <w:szCs w:val="20"/>
          <w:lang w:val="es-ES"/>
        </w:rPr>
        <w:t xml:space="preserve"> dominio propiedad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y gestionada por la entidad colaboradora </w:t>
      </w:r>
      <w:hyperlink r:id="rId7" w:history="1">
        <w:r w:rsidRPr="00BF66B1">
          <w:rPr>
            <w:rStyle w:val="Enlla"/>
            <w:rFonts w:ascii="Open Sans" w:hAnsi="Open Sans" w:cs="Open Sans"/>
            <w:color w:val="auto"/>
            <w:sz w:val="20"/>
            <w:szCs w:val="20"/>
            <w:lang w:val="es-ES"/>
          </w:rPr>
          <w:t>www.bonsmallorca.cat</w:t>
        </w:r>
      </w:hyperlink>
      <w:r w:rsidRPr="00BF66B1">
        <w:rPr>
          <w:rFonts w:ascii="Open Sans" w:hAnsi="Open Sans" w:cs="Open Sans"/>
          <w:sz w:val="20"/>
          <w:szCs w:val="20"/>
          <w:lang w:val="es-ES"/>
        </w:rPr>
        <w:t>, adjuntando la información requerida de acuerdo con las plantillas habilitadas al efecto, así como el resto de documentación prevista y siguiendo, además, las instrucciones que allí se encontrarán a su disposición.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Con el fin de obtener y ampliar la información para la tramitación de las subvenciones se puede contactar con la Cámara de Comercio.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Las solicitudes </w:t>
      </w:r>
      <w:r w:rsidR="00DB301C" w:rsidRPr="00BF66B1">
        <w:rPr>
          <w:rFonts w:ascii="Open Sans" w:hAnsi="Open Sans" w:cs="Open Sans"/>
          <w:sz w:val="20"/>
          <w:szCs w:val="20"/>
          <w:lang w:val="es-ES"/>
        </w:rPr>
        <w:t>deben</w:t>
      </w:r>
      <w:r w:rsidRPr="00BF66B1">
        <w:rPr>
          <w:rFonts w:ascii="Open Sans" w:hAnsi="Open Sans" w:cs="Open Sans"/>
          <w:sz w:val="20"/>
          <w:szCs w:val="20"/>
          <w:lang w:val="es-ES"/>
        </w:rPr>
        <w:t xml:space="preserve"> contener todos los datos necesarios para identificar los autónomos, empresas y entidades y,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la persona que ostente su representación legal, y tienen que ir acompañadas del resto de la documentación que se indica en esta convocatoria.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A efectos de determinar la fecha de admisión de la solicitud, se entiende que ha sido presentada en </w:t>
      </w:r>
      <w:r w:rsidR="00DB301C" w:rsidRPr="00BF66B1">
        <w:rPr>
          <w:rFonts w:ascii="Open Sans" w:hAnsi="Open Sans" w:cs="Open Sans"/>
          <w:sz w:val="20"/>
          <w:szCs w:val="20"/>
          <w:lang w:val="es-ES"/>
        </w:rPr>
        <w:t>la</w:t>
      </w:r>
      <w:r w:rsidRPr="00BF66B1">
        <w:rPr>
          <w:rFonts w:ascii="Open Sans" w:hAnsi="Open Sans" w:cs="Open Sans"/>
          <w:sz w:val="20"/>
          <w:szCs w:val="20"/>
          <w:lang w:val="es-ES"/>
        </w:rPr>
        <w:t xml:space="preserve"> fecha en </w:t>
      </w:r>
      <w:r w:rsidR="00DB301C" w:rsidRPr="00BF66B1">
        <w:rPr>
          <w:rFonts w:ascii="Open Sans" w:hAnsi="Open Sans" w:cs="Open Sans"/>
          <w:sz w:val="20"/>
          <w:szCs w:val="20"/>
          <w:lang w:val="es-ES"/>
        </w:rPr>
        <w:t xml:space="preserve">la </w:t>
      </w:r>
      <w:r w:rsidRPr="00BF66B1">
        <w:rPr>
          <w:rFonts w:ascii="Open Sans" w:hAnsi="Open Sans" w:cs="Open Sans"/>
          <w:sz w:val="20"/>
          <w:szCs w:val="20"/>
          <w:lang w:val="es-ES"/>
        </w:rPr>
        <w:t xml:space="preserve">que se aporte íntegramente toda la información requerida </w:t>
      </w:r>
      <w:r w:rsidR="00DB301C" w:rsidRPr="00BF66B1">
        <w:rPr>
          <w:rFonts w:ascii="Open Sans" w:hAnsi="Open Sans" w:cs="Open Sans"/>
          <w:sz w:val="20"/>
          <w:szCs w:val="20"/>
          <w:lang w:val="es-ES"/>
        </w:rPr>
        <w:t>en</w:t>
      </w:r>
      <w:r w:rsidRPr="00BF66B1">
        <w:rPr>
          <w:rFonts w:ascii="Open Sans" w:hAnsi="Open Sans" w:cs="Open Sans"/>
          <w:sz w:val="20"/>
          <w:szCs w:val="20"/>
          <w:lang w:val="es-ES"/>
        </w:rPr>
        <w:t xml:space="preserve"> la convocatoria, ya sea con un</w:t>
      </w:r>
      <w:r w:rsidR="00DB301C" w:rsidRPr="00BF66B1">
        <w:rPr>
          <w:rFonts w:ascii="Open Sans" w:hAnsi="Open Sans" w:cs="Open Sans"/>
          <w:sz w:val="20"/>
          <w:szCs w:val="20"/>
          <w:lang w:val="es-ES"/>
        </w:rPr>
        <w:t>a</w:t>
      </w:r>
      <w:r w:rsidRPr="00BF66B1">
        <w:rPr>
          <w:rFonts w:ascii="Open Sans" w:hAnsi="Open Sans" w:cs="Open Sans"/>
          <w:sz w:val="20"/>
          <w:szCs w:val="20"/>
          <w:lang w:val="es-ES"/>
        </w:rPr>
        <w:t xml:space="preserve"> única presentación inicial o con más de una presentación -posterior- por ampliación de la documentación o en virtud del requerimiento de ampliación y enmienda</w:t>
      </w:r>
      <w:r w:rsidR="00DB301C" w:rsidRPr="00BF66B1">
        <w:rPr>
          <w:rFonts w:ascii="Open Sans" w:hAnsi="Open Sans" w:cs="Open Sans"/>
          <w:sz w:val="20"/>
          <w:szCs w:val="20"/>
          <w:lang w:val="es-ES"/>
        </w:rPr>
        <w:t>s</w:t>
      </w:r>
      <w:r w:rsidRPr="00BF66B1">
        <w:rPr>
          <w:rFonts w:ascii="Open Sans" w:hAnsi="Open Sans" w:cs="Open Sans"/>
          <w:sz w:val="20"/>
          <w:szCs w:val="20"/>
          <w:lang w:val="es-ES"/>
        </w:rPr>
        <w:t xml:space="preserve"> efectuadas. En cualquier caso, se adoptará y notificará la correspondiente resolución donde se hará </w:t>
      </w:r>
      <w:r w:rsidR="00DB301C" w:rsidRPr="00BF66B1">
        <w:rPr>
          <w:rFonts w:ascii="Open Sans" w:hAnsi="Open Sans" w:cs="Open Sans"/>
          <w:sz w:val="20"/>
          <w:szCs w:val="20"/>
          <w:lang w:val="es-ES"/>
        </w:rPr>
        <w:t>constar a qué solicitantes se le</w:t>
      </w:r>
      <w:r w:rsidRPr="00BF66B1">
        <w:rPr>
          <w:rFonts w:ascii="Open Sans" w:hAnsi="Open Sans" w:cs="Open Sans"/>
          <w:sz w:val="20"/>
          <w:szCs w:val="20"/>
          <w:lang w:val="es-ES"/>
        </w:rPr>
        <w:t>s concede la subvención y cuáles quedan excluidos.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En aplicación del art</w:t>
      </w:r>
      <w:r w:rsidR="00235F99" w:rsidRPr="00BF66B1">
        <w:rPr>
          <w:rFonts w:ascii="Open Sans" w:hAnsi="Open Sans" w:cs="Open Sans"/>
          <w:sz w:val="20"/>
          <w:szCs w:val="20"/>
        </w:rPr>
        <w:t>. 12.3 del Decreto L</w:t>
      </w:r>
      <w:r w:rsidRPr="00BF66B1">
        <w:rPr>
          <w:rFonts w:ascii="Open Sans" w:hAnsi="Open Sans" w:cs="Open Sans"/>
          <w:sz w:val="20"/>
          <w:szCs w:val="20"/>
        </w:rPr>
        <w:t>ey 4/2022 de 30 de marzo, por el cual se adoptan medidas extraordinarias y urgentes para paliar la cri</w:t>
      </w:r>
      <w:r w:rsidR="00235F99" w:rsidRPr="00BF66B1">
        <w:rPr>
          <w:rFonts w:ascii="Open Sans" w:hAnsi="Open Sans" w:cs="Open Sans"/>
          <w:sz w:val="20"/>
          <w:szCs w:val="20"/>
        </w:rPr>
        <w:t>sis económica y social producida</w:t>
      </w:r>
      <w:r w:rsidRPr="00BF66B1">
        <w:rPr>
          <w:rFonts w:ascii="Open Sans" w:hAnsi="Open Sans" w:cs="Open Sans"/>
          <w:sz w:val="20"/>
          <w:szCs w:val="20"/>
        </w:rPr>
        <w:t xml:space="preserve"> por los efectos de la guerra en Ucrania, los solicitantes de las subvenciones podrán acreditar el cumplimiento</w:t>
      </w:r>
      <w:r w:rsidRPr="00BF66B1">
        <w:rPr>
          <w:rFonts w:ascii="Open Sans" w:hAnsi="Open Sans" w:cs="Open Sans"/>
          <w:vanish/>
          <w:sz w:val="20"/>
          <w:szCs w:val="20"/>
        </w:rPr>
        <w:t>&lt;A[cumplimiento|cumplido]&gt;</w:t>
      </w:r>
      <w:r w:rsidRPr="00BF66B1">
        <w:rPr>
          <w:rFonts w:ascii="Open Sans" w:hAnsi="Open Sans" w:cs="Open Sans"/>
          <w:sz w:val="20"/>
          <w:szCs w:val="20"/>
        </w:rPr>
        <w:t xml:space="preserve"> de requisitos mediante la presentación de una declaración responsable.</w:t>
      </w:r>
    </w:p>
    <w:p w:rsidR="00086683" w:rsidRPr="00BF66B1" w:rsidRDefault="00086683">
      <w:pPr>
        <w:pStyle w:val="Pargrafdellista"/>
        <w:spacing w:after="0" w:line="240" w:lineRule="auto"/>
        <w:ind w:left="-283"/>
        <w:jc w:val="both"/>
        <w:rPr>
          <w:rFonts w:ascii="Open Sans" w:hAnsi="Open Sans" w:cs="Open Sans"/>
          <w:sz w:val="20"/>
          <w:szCs w:val="20"/>
        </w:rPr>
      </w:pPr>
    </w:p>
    <w:p w:rsidR="00086683" w:rsidRPr="00BF66B1" w:rsidRDefault="00C72CC6">
      <w:pPr>
        <w:pStyle w:val="Pargrafdellista"/>
        <w:spacing w:after="0" w:line="240" w:lineRule="auto"/>
        <w:ind w:left="-283"/>
        <w:jc w:val="both"/>
        <w:rPr>
          <w:rFonts w:ascii="Open Sans" w:hAnsi="Open Sans" w:cs="Open Sans"/>
          <w:b/>
          <w:sz w:val="20"/>
          <w:szCs w:val="20"/>
        </w:rPr>
      </w:pPr>
      <w:r w:rsidRPr="00BF66B1">
        <w:rPr>
          <w:rFonts w:ascii="Open Sans" w:hAnsi="Open Sans" w:cs="Open Sans"/>
          <w:b/>
          <w:sz w:val="20"/>
          <w:szCs w:val="20"/>
        </w:rPr>
        <w:t>5.2. Contenido de la solicitud y otra documentación</w:t>
      </w:r>
    </w:p>
    <w:p w:rsidR="00086683" w:rsidRPr="00BF66B1" w:rsidRDefault="00086683">
      <w:pPr>
        <w:pStyle w:val="Pargrafdellista"/>
        <w:spacing w:after="0" w:line="240" w:lineRule="auto"/>
        <w:ind w:left="-283"/>
        <w:jc w:val="both"/>
        <w:rPr>
          <w:rFonts w:ascii="Open Sans" w:hAnsi="Open Sans" w:cs="Open Sans"/>
          <w:sz w:val="20"/>
          <w:szCs w:val="20"/>
        </w:rPr>
      </w:pP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En la solicitud para participar en la convocatoria de subvenciones se tendrá que hacer constar:</w:t>
      </w:r>
    </w:p>
    <w:p w:rsidR="00086683" w:rsidRPr="00BF66B1" w:rsidRDefault="00086683">
      <w:pPr>
        <w:pStyle w:val="Pargrafdellista"/>
        <w:spacing w:after="0" w:line="240" w:lineRule="auto"/>
        <w:ind w:left="-283"/>
        <w:jc w:val="both"/>
        <w:rPr>
          <w:rFonts w:ascii="Open Sans" w:hAnsi="Open Sans" w:cs="Open Sans"/>
          <w:sz w:val="20"/>
          <w:szCs w:val="20"/>
          <w:shd w:val="clear" w:color="auto" w:fill="FFFF00"/>
        </w:rPr>
      </w:pP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Denominación legal de la empresa, entidad o persona autónoma solicitante.</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Domicilio social de la empresa/autónomo o entidad, que tendrá que estar en la isla de Mallorca</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Nom</w:t>
      </w:r>
      <w:r w:rsidR="00235F99" w:rsidRPr="00BF66B1">
        <w:rPr>
          <w:rFonts w:ascii="Open Sans" w:hAnsi="Open Sans" w:cs="Open Sans"/>
          <w:sz w:val="20"/>
          <w:szCs w:val="20"/>
        </w:rPr>
        <w:t>bre</w:t>
      </w:r>
      <w:r w:rsidRPr="00BF66B1">
        <w:rPr>
          <w:rFonts w:ascii="Open Sans" w:hAnsi="Open Sans" w:cs="Open Sans"/>
          <w:sz w:val="20"/>
          <w:szCs w:val="20"/>
        </w:rPr>
        <w:t xml:space="preserve"> y DNI del representante legal, si </w:t>
      </w:r>
      <w:r w:rsidR="00235F99" w:rsidRPr="00BF66B1">
        <w:rPr>
          <w:rFonts w:ascii="Open Sans" w:hAnsi="Open Sans" w:cs="Open Sans"/>
          <w:sz w:val="20"/>
          <w:szCs w:val="20"/>
        </w:rPr>
        <w:t>hubiera</w:t>
      </w:r>
      <w:r w:rsidRPr="00BF66B1">
        <w:rPr>
          <w:rFonts w:ascii="Open Sans" w:hAnsi="Open Sans" w:cs="Open Sans"/>
          <w:sz w:val="20"/>
          <w:szCs w:val="20"/>
        </w:rPr>
        <w:t>.</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NIF o DNI/NIE.</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Teléfono.</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xml:space="preserve">- Dirección electrónica (que se utilizará a efectos de </w:t>
      </w:r>
      <w:r w:rsidR="00C1499E">
        <w:rPr>
          <w:rFonts w:ascii="Open Sans" w:hAnsi="Open Sans" w:cs="Open Sans"/>
          <w:sz w:val="20"/>
          <w:szCs w:val="20"/>
        </w:rPr>
        <w:t>realizar</w:t>
      </w:r>
      <w:r w:rsidRPr="00BF66B1">
        <w:rPr>
          <w:rFonts w:ascii="Open Sans" w:hAnsi="Open Sans" w:cs="Open Sans"/>
          <w:sz w:val="20"/>
          <w:szCs w:val="20"/>
        </w:rPr>
        <w:t xml:space="preserve"> notificaciones).</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Descripción de la actividad principal del solicitante.</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En el caso de entidades de economía social, hacer constar la información de s</w:t>
      </w:r>
      <w:r w:rsidR="00C1499E">
        <w:rPr>
          <w:rFonts w:ascii="Open Sans" w:hAnsi="Open Sans" w:cs="Open Sans"/>
          <w:sz w:val="20"/>
          <w:szCs w:val="20"/>
        </w:rPr>
        <w:t>i</w:t>
      </w:r>
      <w:r w:rsidRPr="00BF66B1">
        <w:rPr>
          <w:rFonts w:ascii="Open Sans" w:hAnsi="Open Sans" w:cs="Open Sans"/>
          <w:sz w:val="20"/>
          <w:szCs w:val="20"/>
        </w:rPr>
        <w:t xml:space="preserve"> tiene o no ánimo de lucro.</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Declaración de que la empresa dispone del alta censal e indicación del epígrafe o epígrafes en los cuales está de alta la actividad.</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Número, identificación («nombre comercial») y dirección de los establecimientos comerciales/puntos de venta autorizados abiertos al público, de los cuales es titular el solicitante, que participarán en la campaña de b</w:t>
      </w:r>
      <w:r w:rsidR="00235F99" w:rsidRPr="00BF66B1">
        <w:rPr>
          <w:rFonts w:ascii="Open Sans" w:hAnsi="Open Sans" w:cs="Open Sans"/>
          <w:sz w:val="20"/>
          <w:szCs w:val="20"/>
        </w:rPr>
        <w:t>o</w:t>
      </w:r>
      <w:r w:rsidRPr="00BF66B1">
        <w:rPr>
          <w:rFonts w:ascii="Open Sans" w:hAnsi="Open Sans" w:cs="Open Sans"/>
          <w:sz w:val="20"/>
          <w:szCs w:val="20"/>
        </w:rPr>
        <w:t>nos</w:t>
      </w:r>
      <w:r w:rsidRPr="00BF66B1">
        <w:rPr>
          <w:rFonts w:ascii="Open Sans" w:hAnsi="Open Sans" w:cs="Open Sans"/>
          <w:vanish/>
          <w:sz w:val="20"/>
          <w:szCs w:val="20"/>
        </w:rPr>
        <w:t>&lt;A[buenos|bonos]&gt;</w:t>
      </w:r>
      <w:r w:rsidRPr="00BF66B1">
        <w:rPr>
          <w:rFonts w:ascii="Open Sans" w:hAnsi="Open Sans" w:cs="Open Sans"/>
          <w:sz w:val="20"/>
          <w:szCs w:val="20"/>
        </w:rPr>
        <w:t xml:space="preserve"> de descuento. No pueden ser beneficiarias las tiendas y comercios «</w:t>
      </w:r>
      <w:r w:rsidR="00A90867" w:rsidRPr="00BF66B1">
        <w:rPr>
          <w:rFonts w:ascii="Open Sans" w:hAnsi="Open Sans" w:cs="Open Sans"/>
          <w:sz w:val="20"/>
          <w:szCs w:val="20"/>
        </w:rPr>
        <w:t>on-line</w:t>
      </w:r>
      <w:r w:rsidRPr="00BF66B1">
        <w:rPr>
          <w:rFonts w:ascii="Open Sans" w:hAnsi="Open Sans" w:cs="Open Sans"/>
          <w:sz w:val="20"/>
          <w:szCs w:val="20"/>
        </w:rPr>
        <w:t>».</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xml:space="preserve">- Declaración de que la empresa/autónomo/entidad y las tiendas/puntos de venta están inscritas, si </w:t>
      </w:r>
      <w:r w:rsidR="008E1065" w:rsidRPr="00BF66B1">
        <w:rPr>
          <w:rFonts w:ascii="Open Sans" w:hAnsi="Open Sans" w:cs="Open Sans"/>
          <w:sz w:val="20"/>
          <w:szCs w:val="20"/>
        </w:rPr>
        <w:t>procede</w:t>
      </w:r>
      <w:r w:rsidRPr="00BF66B1">
        <w:rPr>
          <w:rFonts w:ascii="Open Sans" w:hAnsi="Open Sans" w:cs="Open Sans"/>
          <w:vanish/>
          <w:sz w:val="20"/>
          <w:szCs w:val="20"/>
        </w:rPr>
        <w:t>&lt;A[pega|ocurre]&gt;</w:t>
      </w:r>
      <w:r w:rsidRPr="00BF66B1">
        <w:rPr>
          <w:rFonts w:ascii="Open Sans" w:hAnsi="Open Sans" w:cs="Open Sans"/>
          <w:sz w:val="20"/>
          <w:szCs w:val="20"/>
        </w:rPr>
        <w:t xml:space="preserve">, en el registro oficial que corresponda, antes de la fecha de la solicitud de la subvención y disponen, si </w:t>
      </w:r>
      <w:r w:rsidR="008E1065" w:rsidRPr="00BF66B1">
        <w:rPr>
          <w:rFonts w:ascii="Open Sans" w:hAnsi="Open Sans" w:cs="Open Sans"/>
          <w:sz w:val="20"/>
          <w:szCs w:val="20"/>
        </w:rPr>
        <w:t>procede</w:t>
      </w:r>
      <w:r w:rsidRPr="00BF66B1">
        <w:rPr>
          <w:rFonts w:ascii="Open Sans" w:hAnsi="Open Sans" w:cs="Open Sans"/>
          <w:vanish/>
          <w:sz w:val="20"/>
          <w:szCs w:val="20"/>
        </w:rPr>
        <w:t>&lt;A[pega|ocurre]&gt;</w:t>
      </w:r>
      <w:r w:rsidRPr="00BF66B1">
        <w:rPr>
          <w:rFonts w:ascii="Open Sans" w:hAnsi="Open Sans" w:cs="Open Sans"/>
          <w:sz w:val="20"/>
          <w:szCs w:val="20"/>
        </w:rPr>
        <w:t>, de todas las autorizaciones administrativas para el ejercicio de su actividad.</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Declaración de que la persona firmante es la representante legal del solicitante.</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Declaración de que se adhiere a la convocatoria y cumplirá los requisitos y condiciones establecidas.</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xml:space="preserve">- Declaración de que las tiendas o puntos de venta que participarán en la campaña disponen, entre su catálogo de productos en venta de, como mínimo, alguna de las siguientes modalidades (y hacer constar </w:t>
      </w:r>
      <w:r w:rsidR="00235F99" w:rsidRPr="00BF66B1">
        <w:rPr>
          <w:rFonts w:ascii="Open Sans" w:hAnsi="Open Sans" w:cs="Open Sans"/>
          <w:sz w:val="20"/>
          <w:szCs w:val="20"/>
        </w:rPr>
        <w:t>en</w:t>
      </w:r>
      <w:r w:rsidRPr="00BF66B1">
        <w:rPr>
          <w:rFonts w:ascii="Open Sans" w:hAnsi="Open Sans" w:cs="Open Sans"/>
          <w:sz w:val="20"/>
          <w:szCs w:val="20"/>
        </w:rPr>
        <w:t xml:space="preserve"> la solicitud de subvención en </w:t>
      </w:r>
      <w:r w:rsidR="00235F99" w:rsidRPr="00BF66B1">
        <w:rPr>
          <w:rFonts w:ascii="Open Sans" w:hAnsi="Open Sans" w:cs="Open Sans"/>
          <w:sz w:val="20"/>
          <w:szCs w:val="20"/>
        </w:rPr>
        <w:t>cual/es</w:t>
      </w:r>
      <w:r w:rsidRPr="00BF66B1">
        <w:rPr>
          <w:rFonts w:ascii="Open Sans" w:hAnsi="Open Sans" w:cs="Open Sans"/>
          <w:sz w:val="20"/>
          <w:szCs w:val="20"/>
        </w:rPr>
        <w:t xml:space="preserve"> de ellas):</w:t>
      </w:r>
    </w:p>
    <w:p w:rsidR="00086683" w:rsidRPr="00BF66B1" w:rsidRDefault="00C72CC6">
      <w:pPr>
        <w:pStyle w:val="Pargrafdellista"/>
        <w:spacing w:after="0" w:line="240" w:lineRule="auto"/>
        <w:ind w:left="707"/>
        <w:jc w:val="both"/>
        <w:rPr>
          <w:rFonts w:ascii="Open Sans" w:hAnsi="Open Sans" w:cs="Open Sans"/>
          <w:sz w:val="20"/>
          <w:szCs w:val="20"/>
        </w:rPr>
      </w:pPr>
      <w:r w:rsidRPr="00BF66B1">
        <w:rPr>
          <w:rFonts w:ascii="Open Sans" w:hAnsi="Open Sans" w:cs="Open Sans"/>
          <w:sz w:val="20"/>
          <w:szCs w:val="20"/>
        </w:rPr>
        <w:t>- Productos ecológicos que teng</w:t>
      </w:r>
      <w:r w:rsidR="00235F99" w:rsidRPr="00BF66B1">
        <w:rPr>
          <w:rFonts w:ascii="Open Sans" w:hAnsi="Open Sans" w:cs="Open Sans"/>
          <w:sz w:val="20"/>
          <w:szCs w:val="20"/>
        </w:rPr>
        <w:t>a</w:t>
      </w:r>
      <w:r w:rsidRPr="00BF66B1">
        <w:rPr>
          <w:rFonts w:ascii="Open Sans" w:hAnsi="Open Sans" w:cs="Open Sans"/>
          <w:sz w:val="20"/>
          <w:szCs w:val="20"/>
        </w:rPr>
        <w:t xml:space="preserve">n la correspondiente certificación del </w:t>
      </w:r>
      <w:proofErr w:type="spellStart"/>
      <w:r w:rsidR="00BF66B1">
        <w:rPr>
          <w:rFonts w:ascii="Open Sans" w:hAnsi="Open Sans" w:cs="Open Sans"/>
          <w:sz w:val="20"/>
          <w:szCs w:val="20"/>
        </w:rPr>
        <w:t>Consell</w:t>
      </w:r>
      <w:proofErr w:type="spellEnd"/>
      <w:r w:rsidRPr="00BF66B1">
        <w:rPr>
          <w:rFonts w:ascii="Open Sans" w:hAnsi="Open Sans" w:cs="Open Sans"/>
          <w:sz w:val="20"/>
          <w:szCs w:val="20"/>
        </w:rPr>
        <w:t xml:space="preserve"> Balear de la Producción Agraria Ecológica (CBPAE).</w:t>
      </w:r>
    </w:p>
    <w:p w:rsidR="00086683" w:rsidRPr="00BF66B1" w:rsidRDefault="00C72CC6">
      <w:pPr>
        <w:pStyle w:val="Pargrafdellista"/>
        <w:spacing w:after="0" w:line="240" w:lineRule="auto"/>
        <w:ind w:left="708"/>
        <w:jc w:val="both"/>
        <w:rPr>
          <w:rFonts w:ascii="Open Sans" w:hAnsi="Open Sans" w:cs="Open Sans"/>
          <w:sz w:val="20"/>
          <w:szCs w:val="20"/>
        </w:rPr>
      </w:pPr>
      <w:r w:rsidRPr="00BF66B1">
        <w:rPr>
          <w:rFonts w:ascii="Open Sans" w:hAnsi="Open Sans" w:cs="Open Sans"/>
          <w:sz w:val="20"/>
          <w:szCs w:val="20"/>
        </w:rPr>
        <w:t xml:space="preserve">- Productos elaborados por artesanos en posesión de cualquiera de las acreditaciones que concede la Dirección Insular de Comercio y Artesanía del </w:t>
      </w:r>
      <w:proofErr w:type="spellStart"/>
      <w:r w:rsidR="00BF66B1">
        <w:rPr>
          <w:rFonts w:ascii="Open Sans" w:hAnsi="Open Sans" w:cs="Open Sans"/>
          <w:sz w:val="20"/>
          <w:szCs w:val="20"/>
        </w:rPr>
        <w:t>Consell</w:t>
      </w:r>
      <w:proofErr w:type="spellEnd"/>
      <w:r w:rsidRPr="00BF66B1">
        <w:rPr>
          <w:rFonts w:ascii="Open Sans" w:hAnsi="Open Sans" w:cs="Open Sans"/>
          <w:sz w:val="20"/>
          <w:szCs w:val="20"/>
        </w:rPr>
        <w:t xml:space="preserve"> Insular de Mallorca (Carta de Artesano</w:t>
      </w:r>
      <w:r w:rsidR="00235F99" w:rsidRPr="00BF66B1">
        <w:rPr>
          <w:rFonts w:ascii="Open Sans" w:hAnsi="Open Sans" w:cs="Open Sans"/>
          <w:sz w:val="20"/>
          <w:szCs w:val="20"/>
        </w:rPr>
        <w:t>/a</w:t>
      </w:r>
      <w:r w:rsidRPr="00BF66B1">
        <w:rPr>
          <w:rFonts w:ascii="Open Sans" w:hAnsi="Open Sans" w:cs="Open Sans"/>
          <w:sz w:val="20"/>
          <w:szCs w:val="20"/>
        </w:rPr>
        <w:t>, Carta de Maestro</w:t>
      </w:r>
      <w:r w:rsidR="00235F99" w:rsidRPr="00BF66B1">
        <w:rPr>
          <w:rFonts w:ascii="Open Sans" w:hAnsi="Open Sans" w:cs="Open Sans"/>
          <w:sz w:val="20"/>
          <w:szCs w:val="20"/>
        </w:rPr>
        <w:t>/a</w:t>
      </w:r>
      <w:r w:rsidRPr="00BF66B1">
        <w:rPr>
          <w:rFonts w:ascii="Open Sans" w:hAnsi="Open Sans" w:cs="Open Sans"/>
          <w:sz w:val="20"/>
          <w:szCs w:val="20"/>
        </w:rPr>
        <w:t xml:space="preserve"> Artesano</w:t>
      </w:r>
      <w:r w:rsidR="00235F99" w:rsidRPr="00BF66B1">
        <w:rPr>
          <w:rFonts w:ascii="Open Sans" w:hAnsi="Open Sans" w:cs="Open Sans"/>
          <w:sz w:val="20"/>
          <w:szCs w:val="20"/>
        </w:rPr>
        <w:t>/a</w:t>
      </w:r>
      <w:r w:rsidRPr="00BF66B1">
        <w:rPr>
          <w:rFonts w:ascii="Open Sans" w:hAnsi="Open Sans" w:cs="Open Sans"/>
          <w:sz w:val="20"/>
          <w:szCs w:val="20"/>
        </w:rPr>
        <w:t xml:space="preserve"> o Documento de Calificación Artesana).</w:t>
      </w:r>
    </w:p>
    <w:p w:rsidR="00086683" w:rsidRPr="00BF66B1" w:rsidRDefault="00C72CC6">
      <w:pPr>
        <w:pStyle w:val="Pargrafdellista"/>
        <w:spacing w:after="0" w:line="240" w:lineRule="auto"/>
        <w:ind w:left="708"/>
        <w:jc w:val="both"/>
        <w:rPr>
          <w:rFonts w:ascii="Open Sans" w:hAnsi="Open Sans" w:cs="Open Sans"/>
          <w:sz w:val="20"/>
          <w:szCs w:val="20"/>
        </w:rPr>
      </w:pPr>
      <w:r w:rsidRPr="00BF66B1">
        <w:rPr>
          <w:rFonts w:ascii="Open Sans" w:hAnsi="Open Sans" w:cs="Open Sans"/>
          <w:sz w:val="20"/>
          <w:szCs w:val="20"/>
        </w:rPr>
        <w:t>- Productos protegidos por alguna de las Denominaciones de Origen (DO) o Indicaciones Geográficas Protegidas (IGP) propias de la isla de Mallorca.</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Declaración de que el solicitante tiene capacidad jurídica y de obrar y la actividad subvencionada tiene cabida dentro del objeto o finalidad social del solicitante.</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Declaración de que se está al corriente en 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las obligaciones económicas con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y sus organismos dependientes, y de las obligaciones tributarias y con la Seguridad Social que ven</w:t>
      </w:r>
      <w:r w:rsidR="00235F99" w:rsidRPr="00BF66B1">
        <w:rPr>
          <w:rFonts w:ascii="Open Sans" w:hAnsi="Open Sans" w:cs="Open Sans"/>
          <w:sz w:val="20"/>
          <w:szCs w:val="20"/>
          <w:lang w:val="es-ES"/>
        </w:rPr>
        <w:t>g</w:t>
      </w:r>
      <w:r w:rsidRPr="00BF66B1">
        <w:rPr>
          <w:rFonts w:ascii="Open Sans" w:hAnsi="Open Sans" w:cs="Open Sans"/>
          <w:sz w:val="20"/>
          <w:szCs w:val="20"/>
          <w:lang w:val="es-ES"/>
        </w:rPr>
        <w:t>an impuestas por la normativa vigente.</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 Declaración de no incurrir en ninguna de las prohibiciones para ser beneficiario que establece el art. 13.2 de la Ley 38/2003, general de subvenciones y el art. 8 de la Ordenanza general de subvenciones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 Declaración de que se facilitarán todas las posibles actuaciones de control </w:t>
      </w:r>
      <w:r w:rsidR="009B6004" w:rsidRPr="00BF66B1">
        <w:rPr>
          <w:rFonts w:ascii="Open Sans" w:hAnsi="Open Sans" w:cs="Open Sans"/>
          <w:sz w:val="20"/>
          <w:szCs w:val="20"/>
          <w:lang w:val="es-ES"/>
        </w:rPr>
        <w:t>emprendidas</w:t>
      </w:r>
      <w:r w:rsidRPr="00BF66B1">
        <w:rPr>
          <w:rFonts w:ascii="Open Sans" w:hAnsi="Open Sans" w:cs="Open Sans"/>
          <w:sz w:val="20"/>
          <w:szCs w:val="20"/>
          <w:lang w:val="es-ES"/>
        </w:rPr>
        <w:t xml:space="preserve"> para comprobar que se ha llevado a cabo correctamente el objeto de esta convocatoria.</w:t>
      </w: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Declaración de que la persona/empresa/entidad no es deudora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una resolución de reintegro de subvenciones.</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Declaración de que todos los datos que constan en esta soli</w:t>
      </w:r>
      <w:r w:rsidR="00C83435">
        <w:rPr>
          <w:rFonts w:ascii="Open Sans" w:hAnsi="Open Sans" w:cs="Open Sans"/>
          <w:sz w:val="20"/>
          <w:szCs w:val="20"/>
          <w:lang w:val="es-ES"/>
        </w:rPr>
        <w:t>citud y en los documentos que la</w:t>
      </w:r>
      <w:r w:rsidRPr="00BF66B1">
        <w:rPr>
          <w:rFonts w:ascii="Open Sans" w:hAnsi="Open Sans" w:cs="Open Sans"/>
          <w:sz w:val="20"/>
          <w:szCs w:val="20"/>
          <w:lang w:val="es-ES"/>
        </w:rPr>
        <w:t xml:space="preserve"> acompañan son ciertos.</w:t>
      </w: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Declaración de que, en caso de resultar beneficiario, se acepta la cancelación de oficio del remanente de la concesión por el importe de los bonos no intercambiados al agotarse los plazos establecidos al efecto o cuándo se ha suspendido o finalizado el programa o bien cuando</w:t>
      </w:r>
      <w:r w:rsidRPr="00BF66B1">
        <w:rPr>
          <w:rFonts w:ascii="Open Sans" w:hAnsi="Open Sans" w:cs="Open Sans"/>
          <w:vanish/>
          <w:sz w:val="20"/>
          <w:szCs w:val="20"/>
          <w:lang w:val="es-ES"/>
        </w:rPr>
        <w:t>&lt;A[cuando|cuándo]&gt;</w:t>
      </w:r>
      <w:r w:rsidRPr="00BF66B1">
        <w:rPr>
          <w:rFonts w:ascii="Open Sans" w:hAnsi="Open Sans" w:cs="Open Sans"/>
          <w:sz w:val="20"/>
          <w:szCs w:val="20"/>
          <w:lang w:val="es-ES"/>
        </w:rPr>
        <w:t xml:space="preserve"> se ha acordado la suspensión particular de la adhesión del beneficiario por la constatación de haber incurrido en incumplimientos graves.</w:t>
      </w: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Certificado de titularidad de la cuenta bancaria donde se tendrá que ingresar el importe de la subvención correctamente justificada.</w:t>
      </w:r>
    </w:p>
    <w:p w:rsidR="00086683" w:rsidRPr="00BF66B1" w:rsidRDefault="00086683">
      <w:pPr>
        <w:pStyle w:val="Pargrafdellista"/>
        <w:spacing w:after="0" w:line="240" w:lineRule="auto"/>
        <w:ind w:left="-283"/>
        <w:jc w:val="both"/>
        <w:rPr>
          <w:rFonts w:ascii="Open Sans" w:hAnsi="Open Sans" w:cs="Open Sans"/>
          <w:sz w:val="20"/>
          <w:szCs w:val="20"/>
        </w:rPr>
      </w:pPr>
    </w:p>
    <w:p w:rsidR="00086683" w:rsidRPr="00BF66B1" w:rsidRDefault="00C72CC6">
      <w:pPr>
        <w:pStyle w:val="Pargrafdellista"/>
        <w:spacing w:after="0" w:line="240" w:lineRule="auto"/>
        <w:ind w:left="-283"/>
        <w:jc w:val="both"/>
        <w:rPr>
          <w:rFonts w:ascii="Open Sans" w:hAnsi="Open Sans" w:cs="Open Sans"/>
          <w:sz w:val="20"/>
          <w:szCs w:val="20"/>
        </w:rPr>
      </w:pPr>
      <w:r w:rsidRPr="00BF66B1">
        <w:rPr>
          <w:rFonts w:ascii="Open Sans" w:hAnsi="Open Sans" w:cs="Open Sans"/>
          <w:sz w:val="20"/>
          <w:szCs w:val="20"/>
        </w:rPr>
        <w:t xml:space="preserve">También se tendrán que aportar fotografías del exterior de la tienda donde </w:t>
      </w:r>
      <w:r w:rsidR="009B6004" w:rsidRPr="00BF66B1">
        <w:rPr>
          <w:rFonts w:ascii="Open Sans" w:hAnsi="Open Sans" w:cs="Open Sans"/>
          <w:sz w:val="20"/>
          <w:szCs w:val="20"/>
        </w:rPr>
        <w:t>é</w:t>
      </w:r>
      <w:r w:rsidRPr="00BF66B1">
        <w:rPr>
          <w:rFonts w:ascii="Open Sans" w:hAnsi="Open Sans" w:cs="Open Sans"/>
          <w:sz w:val="20"/>
          <w:szCs w:val="20"/>
        </w:rPr>
        <w:t>sta se pueda identificar adecuadamente.</w:t>
      </w:r>
    </w:p>
    <w:p w:rsidR="00086683" w:rsidRPr="00BF66B1" w:rsidRDefault="00086683">
      <w:pPr>
        <w:pStyle w:val="Pargrafdellista"/>
        <w:spacing w:after="0" w:line="240" w:lineRule="auto"/>
        <w:ind w:left="-283"/>
        <w:jc w:val="both"/>
        <w:rPr>
          <w:rFonts w:ascii="Open Sans" w:hAnsi="Open Sans" w:cs="Open Sans"/>
          <w:sz w:val="20"/>
          <w:szCs w:val="20"/>
          <w:shd w:val="clear" w:color="auto" w:fill="FFFF00"/>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5.3. Plazo para la presentación de solicitudes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El plazo para la presentación de solicitudes finaliza </w:t>
      </w:r>
      <w:r w:rsidRPr="00BF66B1">
        <w:rPr>
          <w:rFonts w:ascii="Open Sans" w:hAnsi="Open Sans" w:cs="Open Sans"/>
          <w:b/>
          <w:sz w:val="20"/>
          <w:szCs w:val="20"/>
          <w:lang w:val="es-ES"/>
        </w:rPr>
        <w:t>quince (15) días hábiles</w:t>
      </w:r>
      <w:r w:rsidRPr="00BF66B1">
        <w:rPr>
          <w:rFonts w:ascii="Open Sans" w:hAnsi="Open Sans" w:cs="Open Sans"/>
          <w:sz w:val="20"/>
          <w:szCs w:val="20"/>
          <w:lang w:val="es-ES"/>
        </w:rPr>
        <w:t xml:space="preserve"> contadores a partir del día siguiente en la publicación del extracto de la convocatoria en el </w:t>
      </w:r>
      <w:r w:rsidRPr="00BF66B1">
        <w:rPr>
          <w:rFonts w:ascii="Open Sans" w:eastAsia="Batang" w:hAnsi="Open Sans" w:cs="Open Sans"/>
          <w:kern w:val="3"/>
          <w:sz w:val="20"/>
          <w:szCs w:val="20"/>
          <w:lang w:val="es-ES"/>
        </w:rPr>
        <w:t>Boletín Oficial de las Islas Baleares</w:t>
      </w:r>
      <w:r w:rsidRPr="00BF66B1">
        <w:rPr>
          <w:rFonts w:ascii="Open Sans" w:hAnsi="Open Sans" w:cs="Open Sans"/>
          <w:sz w:val="20"/>
          <w:szCs w:val="20"/>
          <w:lang w:val="es-ES"/>
        </w:rPr>
        <w:t xml:space="preserve"> (BOIB).</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rPr>
          <w:lang w:val="es-ES"/>
        </w:rPr>
      </w:pPr>
      <w:r w:rsidRPr="00BF66B1">
        <w:rPr>
          <w:rFonts w:ascii="Open Sans" w:hAnsi="Open Sans" w:cs="Open Sans"/>
          <w:b/>
          <w:sz w:val="20"/>
          <w:szCs w:val="20"/>
          <w:lang w:val="es-ES"/>
        </w:rPr>
        <w:t>6. CARÁCTER DE LAS SUBVENCIONES Y RÉGIMEN DE CONCURRENCIA</w:t>
      </w:r>
    </w:p>
    <w:p w:rsidR="00086683" w:rsidRPr="00BF66B1" w:rsidRDefault="00086683">
      <w:pPr>
        <w:pStyle w:val="Standard"/>
        <w:spacing w:after="0" w:line="240" w:lineRule="auto"/>
        <w:ind w:left="-284"/>
        <w:jc w:val="both"/>
        <w:rPr>
          <w:rFonts w:ascii="Open Sans" w:hAnsi="Open Sans" w:cs="Open Sans"/>
          <w:i/>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 xml:space="preserve">Las subvenciones previstas </w:t>
      </w:r>
      <w:r w:rsidR="009B6004" w:rsidRPr="00BF66B1">
        <w:rPr>
          <w:rFonts w:ascii="Open Sans" w:eastAsia="Batang" w:hAnsi="Open Sans" w:cs="Open Sans"/>
          <w:kern w:val="3"/>
          <w:sz w:val="20"/>
          <w:szCs w:val="20"/>
          <w:lang w:val="es-ES"/>
        </w:rPr>
        <w:t>en</w:t>
      </w:r>
      <w:r w:rsidRPr="00BF66B1">
        <w:rPr>
          <w:rFonts w:ascii="Open Sans" w:eastAsia="Batang" w:hAnsi="Open Sans" w:cs="Open Sans"/>
          <w:kern w:val="3"/>
          <w:sz w:val="20"/>
          <w:szCs w:val="20"/>
          <w:lang w:val="es-ES"/>
        </w:rPr>
        <w:t xml:space="preserve"> esta convocatoria son de carácter voluntario y eventual y se pueden anular, revocar y reintegrar en todo momento por las causas previstas en la Ley o en esta convocatoria; no generan ningún derecho a la obtención de otras subvenciones en años posteriores y no se pueden alegar como precedente.</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Por otra parte, de acuerdo con el artículo 32.2 del Real decreto 887/2006, de 21 de julio, por</w:t>
      </w:r>
      <w:r w:rsidRPr="00BF66B1">
        <w:rPr>
          <w:rFonts w:ascii="Open Sans" w:eastAsia="Batang" w:hAnsi="Open Sans" w:cs="Open Sans"/>
          <w:vanish/>
          <w:kern w:val="3"/>
          <w:sz w:val="20"/>
          <w:szCs w:val="20"/>
          <w:lang w:val="es-ES"/>
        </w:rPr>
        <w:t>&lt;A[por|para]&gt;</w:t>
      </w:r>
      <w:r w:rsidRPr="00BF66B1">
        <w:rPr>
          <w:rFonts w:ascii="Open Sans" w:eastAsia="Batang" w:hAnsi="Open Sans" w:cs="Open Sans"/>
          <w:kern w:val="3"/>
          <w:sz w:val="20"/>
          <w:szCs w:val="20"/>
          <w:lang w:val="es-ES"/>
        </w:rPr>
        <w:t xml:space="preserve"> </w:t>
      </w:r>
      <w:r w:rsidR="009B6004" w:rsidRPr="00BF66B1">
        <w:rPr>
          <w:rFonts w:ascii="Open Sans" w:eastAsia="Batang" w:hAnsi="Open Sans" w:cs="Open Sans"/>
          <w:kern w:val="3"/>
          <w:sz w:val="20"/>
          <w:szCs w:val="20"/>
          <w:lang w:val="es-ES"/>
        </w:rPr>
        <w:t>e</w:t>
      </w:r>
      <w:r w:rsidRPr="00BF66B1">
        <w:rPr>
          <w:rFonts w:ascii="Open Sans" w:eastAsia="Batang" w:hAnsi="Open Sans" w:cs="Open Sans"/>
          <w:kern w:val="3"/>
          <w:sz w:val="20"/>
          <w:szCs w:val="20"/>
          <w:lang w:val="es-ES"/>
        </w:rPr>
        <w:t xml:space="preserve">l </w:t>
      </w:r>
      <w:r w:rsidR="009B6004" w:rsidRPr="00BF66B1">
        <w:rPr>
          <w:rFonts w:ascii="Open Sans" w:eastAsia="Batang" w:hAnsi="Open Sans" w:cs="Open Sans"/>
          <w:kern w:val="3"/>
          <w:sz w:val="20"/>
          <w:szCs w:val="20"/>
          <w:lang w:val="es-ES"/>
        </w:rPr>
        <w:t xml:space="preserve">que </w:t>
      </w:r>
      <w:r w:rsidRPr="00BF66B1">
        <w:rPr>
          <w:rFonts w:ascii="Open Sans" w:eastAsia="Batang" w:hAnsi="Open Sans" w:cs="Open Sans"/>
          <w:kern w:val="3"/>
          <w:sz w:val="20"/>
          <w:szCs w:val="20"/>
          <w:lang w:val="es-ES"/>
        </w:rPr>
        <w:t xml:space="preserve">se aprueba el reglamento de la Ley 38/2003 general de subvenciones (RLGS), las subvenciones otorgadas en esta convocatoria tienen la consideración de importe cierto y sin referencia a un porcentaje o fracción del presupuesto subvencionable del proyecto; por lo tanto se entiende que es </w:t>
      </w:r>
      <w:r w:rsidR="00C77C46" w:rsidRPr="00BF66B1">
        <w:rPr>
          <w:rFonts w:ascii="Open Sans" w:eastAsia="Batang" w:hAnsi="Open Sans" w:cs="Open Sans"/>
          <w:kern w:val="3"/>
          <w:sz w:val="20"/>
          <w:szCs w:val="20"/>
          <w:lang w:val="es-ES"/>
        </w:rPr>
        <w:t>por</w:t>
      </w:r>
      <w:r w:rsidRPr="00BF66B1">
        <w:rPr>
          <w:rFonts w:ascii="Open Sans" w:eastAsia="Batang" w:hAnsi="Open Sans" w:cs="Open Sans"/>
          <w:kern w:val="3"/>
          <w:sz w:val="20"/>
          <w:szCs w:val="20"/>
          <w:lang w:val="es-ES"/>
        </w:rPr>
        <w:t xml:space="preserve"> cuenta del beneficiario la diferencia de financiación necesaria para la total ejecución de la actividad subvencionada, teniendo que ser reintegrada en tal caso la financiación pública únicamente por el importe que exceda el coste total de esta actividad.</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El procedimiento de concesión de las presentes subvenciones se tramita en régimen de concurrencia no competitiva, de acuerdo con el establecido en el artículo 17.2 de la Ordenanza general de subvenciones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Insular de Mallorca.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Las subvenciones reguladas en estas bases son compatibles con otras ayudas de otras entidades o administraciones que tengan la misma finalidad, pero no so</w:t>
      </w:r>
      <w:r w:rsidR="00C77C46" w:rsidRPr="00BF66B1">
        <w:rPr>
          <w:rFonts w:ascii="Open Sans" w:eastAsia="Batang" w:hAnsi="Open Sans" w:cs="Open Sans"/>
          <w:kern w:val="3"/>
          <w:sz w:val="20"/>
          <w:szCs w:val="20"/>
          <w:lang w:val="es-ES"/>
        </w:rPr>
        <w:t>n</w:t>
      </w:r>
      <w:r w:rsidRPr="00BF66B1">
        <w:rPr>
          <w:rFonts w:ascii="Open Sans" w:eastAsia="Batang" w:hAnsi="Open Sans" w:cs="Open Sans"/>
          <w:kern w:val="3"/>
          <w:sz w:val="20"/>
          <w:szCs w:val="20"/>
          <w:lang w:val="es-ES"/>
        </w:rPr>
        <w:t xml:space="preserve"> compatibles en la aplicación en una misma venta y para</w:t>
      </w:r>
      <w:r w:rsidRPr="00BF66B1">
        <w:rPr>
          <w:rFonts w:ascii="Open Sans" w:eastAsia="Batang" w:hAnsi="Open Sans" w:cs="Open Sans"/>
          <w:vanish/>
          <w:kern w:val="3"/>
          <w:sz w:val="20"/>
          <w:szCs w:val="20"/>
          <w:lang w:val="es-ES"/>
        </w:rPr>
        <w:t>&lt;A[para|por]&gt;</w:t>
      </w:r>
      <w:r w:rsidRPr="00BF66B1">
        <w:rPr>
          <w:rFonts w:ascii="Open Sans" w:eastAsia="Batang" w:hAnsi="Open Sans" w:cs="Open Sans"/>
          <w:kern w:val="3"/>
          <w:sz w:val="20"/>
          <w:szCs w:val="20"/>
          <w:lang w:val="es-ES"/>
        </w:rPr>
        <w:t xml:space="preserve"> una misma persona consumido</w:t>
      </w:r>
      <w:r w:rsidR="00C77C46" w:rsidRPr="00BF66B1">
        <w:rPr>
          <w:rFonts w:ascii="Open Sans" w:eastAsia="Batang" w:hAnsi="Open Sans" w:cs="Open Sans"/>
          <w:kern w:val="3"/>
          <w:sz w:val="20"/>
          <w:szCs w:val="20"/>
          <w:lang w:val="es-ES"/>
        </w:rPr>
        <w:t>r</w:t>
      </w:r>
      <w:r w:rsidRPr="00BF66B1">
        <w:rPr>
          <w:rFonts w:ascii="Open Sans" w:eastAsia="Batang" w:hAnsi="Open Sans" w:cs="Open Sans"/>
          <w:kern w:val="3"/>
          <w:sz w:val="20"/>
          <w:szCs w:val="20"/>
          <w:lang w:val="es-ES"/>
        </w:rPr>
        <w:t>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La compatibilidad con otras ayudas en ningún caso podrá implicar que el importe subvencionado sea de una cuantía que, aisladamente o conjuntamente con las otras subvenciones, supere el coste de la actividad que la persona beneficiaria tiene que llevar a cabo o el valor de la situación objeto de financiación y sin perjuicio de lo que establezca la normativa por la cual se regulan estas otras subvenciones concurrentes.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Los titulares de los comercios y puntos de venta pueden estar registrados o dados de alta en campañas de descuento o similares de otras administraciones, pero no pueden aplicar en la venta de un </w:t>
      </w:r>
      <w:r w:rsidR="00C77C46" w:rsidRPr="00BF66B1">
        <w:rPr>
          <w:rFonts w:ascii="Open Sans" w:eastAsia="Batang" w:hAnsi="Open Sans" w:cs="Open Sans"/>
          <w:kern w:val="3"/>
          <w:sz w:val="20"/>
          <w:szCs w:val="20"/>
          <w:lang w:val="es-ES"/>
        </w:rPr>
        <w:t>bien</w:t>
      </w:r>
      <w:r w:rsidRPr="00BF66B1">
        <w:rPr>
          <w:rFonts w:ascii="Open Sans" w:eastAsia="Batang" w:hAnsi="Open Sans" w:cs="Open Sans"/>
          <w:kern w:val="3"/>
          <w:sz w:val="20"/>
          <w:szCs w:val="20"/>
          <w:lang w:val="es-ES"/>
        </w:rPr>
        <w:t xml:space="preserve"> concreto </w:t>
      </w:r>
      <w:r w:rsidR="008E1065" w:rsidRPr="00BF66B1">
        <w:rPr>
          <w:rFonts w:ascii="Open Sans" w:eastAsia="Batang" w:hAnsi="Open Sans" w:cs="Open Sans"/>
          <w:kern w:val="3"/>
          <w:sz w:val="20"/>
          <w:szCs w:val="20"/>
          <w:lang w:val="es-ES"/>
        </w:rPr>
        <w:t xml:space="preserve">un </w:t>
      </w:r>
      <w:r w:rsidRPr="00BF66B1">
        <w:rPr>
          <w:rFonts w:ascii="Open Sans" w:eastAsia="Batang" w:hAnsi="Open Sans" w:cs="Open Sans"/>
          <w:kern w:val="3"/>
          <w:sz w:val="20"/>
          <w:szCs w:val="20"/>
          <w:lang w:val="es-ES"/>
        </w:rPr>
        <w:t>descuento de diferentes campañas públicas.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7. ASIGNACIÓN DE LOS BONOS A LOS SOLICITANTES DE LAS SUBVENCIONES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El total de los bonos de descuento emitidos se distribuirá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igual entre el número de solicitantes que hayan presentado y, si </w:t>
      </w:r>
      <w:r w:rsidR="008E1065"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enmendado su solicitud de acuerdo con los requisitos y dentro de los plazos previstos.</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Así, el acuerdo de concesión de las subvenciones se hará por el importe resultante de multiplicar el número de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xml:space="preserve"> asignados a cada beneficiario por su valor (veinte euros).</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Transcurridos 30 días naturales desde el reparto y puesta a disposición de los bonos entre los beneficiarios (la Cámara de Comercio informará de la fecha en que se considera que em</w:t>
      </w:r>
      <w:r w:rsidR="008E1065" w:rsidRPr="00BF66B1">
        <w:rPr>
          <w:rFonts w:ascii="Open Sans" w:hAnsi="Open Sans" w:cs="Open Sans"/>
          <w:sz w:val="20"/>
          <w:szCs w:val="20"/>
          <w:lang w:val="es-ES"/>
        </w:rPr>
        <w:t>pieza y acaba este plazo) los bo</w:t>
      </w:r>
      <w:r w:rsidRPr="00BF66B1">
        <w:rPr>
          <w:rFonts w:ascii="Open Sans" w:hAnsi="Open Sans" w:cs="Open Sans"/>
          <w:sz w:val="20"/>
          <w:szCs w:val="20"/>
          <w:lang w:val="es-ES"/>
        </w:rPr>
        <w:t xml:space="preserve">nos pendientes de solicitar y utilizar </w:t>
      </w:r>
      <w:r w:rsidR="008E1065" w:rsidRPr="00BF66B1">
        <w:rPr>
          <w:rFonts w:ascii="Open Sans" w:hAnsi="Open Sans" w:cs="Open Sans"/>
          <w:sz w:val="20"/>
          <w:szCs w:val="20"/>
          <w:lang w:val="es-ES"/>
        </w:rPr>
        <w:t>por</w:t>
      </w:r>
      <w:r w:rsidRPr="00BF66B1">
        <w:rPr>
          <w:rFonts w:ascii="Open Sans" w:hAnsi="Open Sans" w:cs="Open Sans"/>
          <w:sz w:val="20"/>
          <w:szCs w:val="20"/>
          <w:lang w:val="es-ES"/>
        </w:rPr>
        <w:t xml:space="preserve"> las personas usuarias, si es el caso, se repartirán sólo entre los beneficiarios de las subvenciones que, hasta aquel momento, hayan intercambiado como mínimo el 40% de los bonos asignados en la primera remesa.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bCs/>
          <w:sz w:val="20"/>
          <w:szCs w:val="20"/>
          <w:lang w:val="es-ES"/>
        </w:rPr>
        <w:t>8. ASIGNACIÓN DE LOS BONOS A LOS CONSUMIDORES Y APLICACIÓN DEL DESCUENTO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A la hora de ir a pagar </w:t>
      </w:r>
      <w:r w:rsidR="008E1065" w:rsidRPr="00BF66B1">
        <w:rPr>
          <w:rFonts w:ascii="Open Sans" w:hAnsi="Open Sans" w:cs="Open Sans"/>
          <w:sz w:val="20"/>
          <w:szCs w:val="20"/>
          <w:lang w:val="es-ES"/>
        </w:rPr>
        <w:t>el/</w:t>
      </w:r>
      <w:proofErr w:type="gramStart"/>
      <w:r w:rsidR="008E1065" w:rsidRPr="00BF66B1">
        <w:rPr>
          <w:rFonts w:ascii="Open Sans" w:hAnsi="Open Sans" w:cs="Open Sans"/>
          <w:sz w:val="20"/>
          <w:szCs w:val="20"/>
          <w:lang w:val="es-ES"/>
        </w:rPr>
        <w:t>los</w:t>
      </w:r>
      <w:r w:rsidRPr="00BF66B1">
        <w:rPr>
          <w:rFonts w:ascii="Open Sans" w:hAnsi="Open Sans" w:cs="Open Sans"/>
          <w:sz w:val="20"/>
          <w:szCs w:val="20"/>
          <w:lang w:val="es-ES"/>
        </w:rPr>
        <w:t xml:space="preserve"> product</w:t>
      </w:r>
      <w:r w:rsidR="008E1065" w:rsidRPr="00BF66B1">
        <w:rPr>
          <w:rFonts w:ascii="Open Sans" w:hAnsi="Open Sans" w:cs="Open Sans"/>
          <w:sz w:val="20"/>
          <w:szCs w:val="20"/>
          <w:lang w:val="es-ES"/>
        </w:rPr>
        <w:t>o</w:t>
      </w:r>
      <w:proofErr w:type="gramEnd"/>
      <w:r w:rsidR="008E1065" w:rsidRPr="00BF66B1">
        <w:rPr>
          <w:rFonts w:ascii="Open Sans" w:hAnsi="Open Sans" w:cs="Open Sans"/>
          <w:sz w:val="20"/>
          <w:szCs w:val="20"/>
          <w:lang w:val="es-ES"/>
        </w:rPr>
        <w:t>/s</w:t>
      </w:r>
      <w:r w:rsidRPr="00BF66B1">
        <w:rPr>
          <w:rFonts w:ascii="Open Sans" w:hAnsi="Open Sans" w:cs="Open Sans"/>
          <w:sz w:val="20"/>
          <w:szCs w:val="20"/>
          <w:lang w:val="es-ES"/>
        </w:rPr>
        <w:t xml:space="preserve"> bonificados el cliente tendrá que advertir al vendedor que quiere intercambiar algunos de sus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nos disponibles. El vendedor consultará el sistema informático habilitado, introduciendo los datos de la persona física beneficiaria y comprobará la disponibilidad de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xml:space="preserve"> (de alguno de los cinco disponibles).  Una fotografía del ticket</w:t>
      </w:r>
      <w:r w:rsidRPr="00BF66B1">
        <w:rPr>
          <w:rFonts w:ascii="Open Sans" w:hAnsi="Open Sans" w:cs="Open Sans"/>
          <w:vanish/>
          <w:sz w:val="20"/>
          <w:szCs w:val="20"/>
          <w:lang w:val="es-ES"/>
        </w:rPr>
        <w:t>&lt;A[ticket|tique]&gt;</w:t>
      </w:r>
      <w:r w:rsidRPr="00BF66B1">
        <w:rPr>
          <w:rFonts w:ascii="Open Sans" w:hAnsi="Open Sans" w:cs="Open Sans"/>
          <w:sz w:val="20"/>
          <w:szCs w:val="20"/>
          <w:lang w:val="es-ES"/>
        </w:rPr>
        <w:t xml:space="preserve"> de la compra (mínima de cuarenta euros) se incorporará al sistema informático de canje de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En este sentido, la entidad colaboradora tiene que habilitar los mecanismos necesarios para garantizar y comprobar lo que indica este apartado.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Las personas, con respecto al derecho a aplicar el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w:t>
      </w:r>
      <w:r w:rsidRPr="00BF66B1">
        <w:rPr>
          <w:rFonts w:ascii="Open Sans" w:hAnsi="Open Sans" w:cs="Open Sans"/>
          <w:vanish/>
          <w:sz w:val="20"/>
          <w:szCs w:val="20"/>
          <w:lang w:val="es-ES"/>
        </w:rPr>
        <w:t>&lt;A[bueno|bono]&gt;</w:t>
      </w:r>
      <w:r w:rsidRPr="00BF66B1">
        <w:rPr>
          <w:rFonts w:ascii="Open Sans" w:hAnsi="Open Sans" w:cs="Open Sans"/>
          <w:sz w:val="20"/>
          <w:szCs w:val="20"/>
          <w:lang w:val="es-ES"/>
        </w:rPr>
        <w:t xml:space="preserve"> o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nos de descuento por haber hecho una compra mínima de cuarenta euros, no se pueden reservar estos bonos para aplicarlos a compras posteriores, sino que cada bono de descuento al cual se tiene derecho se tiene que aplicar en su totalidad en el mismo momento en que se hace la compra mínima de cuarenta euros.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La devolución o cambio de un artículo </w:t>
      </w:r>
      <w:r w:rsidR="008E1065" w:rsidRPr="00BF66B1">
        <w:rPr>
          <w:rFonts w:ascii="Open Sans" w:hAnsi="Open Sans" w:cs="Open Sans"/>
          <w:sz w:val="20"/>
          <w:szCs w:val="20"/>
          <w:lang w:val="es-ES"/>
        </w:rPr>
        <w:t>por</w:t>
      </w:r>
      <w:r w:rsidRPr="00BF66B1">
        <w:rPr>
          <w:rFonts w:ascii="Open Sans" w:hAnsi="Open Sans" w:cs="Open Sans"/>
          <w:sz w:val="20"/>
          <w:szCs w:val="20"/>
          <w:lang w:val="es-ES"/>
        </w:rPr>
        <w:t xml:space="preserve"> el consumidor no comporta la cancelación del b</w:t>
      </w:r>
      <w:r w:rsidR="008E1065" w:rsidRPr="00BF66B1">
        <w:rPr>
          <w:rFonts w:ascii="Open Sans" w:hAnsi="Open Sans" w:cs="Open Sans"/>
          <w:sz w:val="20"/>
          <w:szCs w:val="20"/>
          <w:lang w:val="es-ES"/>
        </w:rPr>
        <w:t>o</w:t>
      </w:r>
      <w:r w:rsidRPr="00BF66B1">
        <w:rPr>
          <w:rFonts w:ascii="Open Sans" w:hAnsi="Open Sans" w:cs="Open Sans"/>
          <w:sz w:val="20"/>
          <w:szCs w:val="20"/>
          <w:lang w:val="es-ES"/>
        </w:rPr>
        <w:t>no</w:t>
      </w:r>
      <w:r w:rsidRPr="00BF66B1">
        <w:rPr>
          <w:rFonts w:ascii="Open Sans" w:hAnsi="Open Sans" w:cs="Open Sans"/>
          <w:vanish/>
          <w:sz w:val="20"/>
          <w:szCs w:val="20"/>
          <w:lang w:val="es-ES"/>
        </w:rPr>
        <w:t>&lt;A[bueno|bono]&gt;</w:t>
      </w:r>
      <w:r w:rsidRPr="00BF66B1">
        <w:rPr>
          <w:rFonts w:ascii="Open Sans" w:hAnsi="Open Sans" w:cs="Open Sans"/>
          <w:sz w:val="20"/>
          <w:szCs w:val="20"/>
          <w:lang w:val="es-ES"/>
        </w:rPr>
        <w:t xml:space="preserve"> consumido.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Estos bonos de descuento se pueden aplicar también a compras (siempre que sean compras mínimas de cuarenta euros) de productos que ya tengan aplicados otros descuentos </w:t>
      </w:r>
      <w:r w:rsidR="008E1065" w:rsidRPr="00BF66B1">
        <w:rPr>
          <w:rFonts w:ascii="Open Sans" w:hAnsi="Open Sans" w:cs="Open Sans"/>
          <w:sz w:val="20"/>
          <w:szCs w:val="20"/>
          <w:lang w:val="es-ES"/>
        </w:rPr>
        <w:t>de</w:t>
      </w:r>
      <w:r w:rsidRPr="00BF66B1">
        <w:rPr>
          <w:rFonts w:ascii="Open Sans" w:hAnsi="Open Sans" w:cs="Open Sans"/>
          <w:sz w:val="20"/>
          <w:szCs w:val="20"/>
          <w:lang w:val="es-ES"/>
        </w:rPr>
        <w:t xml:space="preserve"> otras ofertas, promociones o descuentos que asuma </w:t>
      </w:r>
      <w:r w:rsidR="008E1065" w:rsidRPr="00BF66B1">
        <w:rPr>
          <w:rFonts w:ascii="Open Sans" w:hAnsi="Open Sans" w:cs="Open Sans"/>
          <w:sz w:val="20"/>
          <w:szCs w:val="20"/>
          <w:lang w:val="es-ES"/>
        </w:rPr>
        <w:t>e</w:t>
      </w:r>
      <w:r w:rsidRPr="00BF66B1">
        <w:rPr>
          <w:rFonts w:ascii="Open Sans" w:hAnsi="Open Sans" w:cs="Open Sans"/>
          <w:sz w:val="20"/>
          <w:szCs w:val="20"/>
          <w:lang w:val="es-ES"/>
        </w:rPr>
        <w:t xml:space="preserve">l </w:t>
      </w:r>
      <w:r w:rsidR="008E1065" w:rsidRPr="00BF66B1">
        <w:rPr>
          <w:rFonts w:ascii="Open Sans" w:hAnsi="Open Sans" w:cs="Open Sans"/>
          <w:sz w:val="20"/>
          <w:szCs w:val="20"/>
          <w:lang w:val="es-ES"/>
        </w:rPr>
        <w:t>vendedor,</w:t>
      </w:r>
      <w:r w:rsidRPr="00BF66B1">
        <w:rPr>
          <w:rFonts w:ascii="Open Sans" w:hAnsi="Open Sans" w:cs="Open Sans"/>
          <w:sz w:val="20"/>
          <w:szCs w:val="20"/>
          <w:lang w:val="es-ES"/>
        </w:rPr>
        <w:t xml:space="preserve"> pero, en ningún caso, se podrá aplicar el descuento a </w:t>
      </w:r>
      <w:r w:rsidR="008E1065" w:rsidRPr="00BF66B1">
        <w:rPr>
          <w:rFonts w:ascii="Open Sans" w:hAnsi="Open Sans" w:cs="Open Sans"/>
          <w:sz w:val="20"/>
          <w:szCs w:val="20"/>
          <w:lang w:val="es-ES"/>
        </w:rPr>
        <w:t>bienes</w:t>
      </w:r>
      <w:r w:rsidRPr="00BF66B1">
        <w:rPr>
          <w:rFonts w:ascii="Open Sans" w:hAnsi="Open Sans" w:cs="Open Sans"/>
          <w:sz w:val="20"/>
          <w:szCs w:val="20"/>
          <w:lang w:val="es-ES"/>
        </w:rPr>
        <w:t xml:space="preserve"> ya bonificados mediante promociones de descuentos subvencionados por otras administraciones públicas.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Los comercios, puntos de venta o productores no pueden reservar ni retener bonos para sus clientes.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b/>
          <w:kern w:val="3"/>
          <w:sz w:val="20"/>
          <w:szCs w:val="20"/>
          <w:lang w:val="es-ES"/>
        </w:rPr>
        <w:t>9. OPERATIVA P</w:t>
      </w:r>
      <w:r w:rsidR="008E1065" w:rsidRPr="00BF66B1">
        <w:rPr>
          <w:rFonts w:ascii="Open Sans" w:eastAsia="Batang" w:hAnsi="Open Sans" w:cs="Open Sans"/>
          <w:b/>
          <w:kern w:val="3"/>
          <w:sz w:val="20"/>
          <w:szCs w:val="20"/>
          <w:lang w:val="es-ES"/>
        </w:rPr>
        <w:t>A</w:t>
      </w:r>
      <w:r w:rsidRPr="00BF66B1">
        <w:rPr>
          <w:rFonts w:ascii="Open Sans" w:eastAsia="Batang" w:hAnsi="Open Sans" w:cs="Open Sans"/>
          <w:b/>
          <w:kern w:val="3"/>
          <w:sz w:val="20"/>
          <w:szCs w:val="20"/>
          <w:lang w:val="es-ES"/>
        </w:rPr>
        <w:t>R</w:t>
      </w:r>
      <w:r w:rsidR="008E1065" w:rsidRPr="00BF66B1">
        <w:rPr>
          <w:rFonts w:ascii="Open Sans" w:eastAsia="Batang" w:hAnsi="Open Sans" w:cs="Open Sans"/>
          <w:b/>
          <w:kern w:val="3"/>
          <w:sz w:val="20"/>
          <w:szCs w:val="20"/>
          <w:lang w:val="es-ES"/>
        </w:rPr>
        <w:t>A</w:t>
      </w:r>
      <w:r w:rsidRPr="00BF66B1">
        <w:rPr>
          <w:rFonts w:ascii="Open Sans" w:eastAsia="Batang" w:hAnsi="Open Sans" w:cs="Open Sans"/>
          <w:b/>
          <w:vanish/>
          <w:kern w:val="3"/>
          <w:sz w:val="20"/>
          <w:szCs w:val="20"/>
          <w:lang w:val="es-ES"/>
        </w:rPr>
        <w:t>&lt;A[POR|PARA]&gt;</w:t>
      </w:r>
      <w:r w:rsidRPr="00BF66B1">
        <w:rPr>
          <w:rFonts w:ascii="Open Sans" w:eastAsia="Batang" w:hAnsi="Open Sans" w:cs="Open Sans"/>
          <w:b/>
          <w:kern w:val="3"/>
          <w:sz w:val="20"/>
          <w:szCs w:val="20"/>
          <w:lang w:val="es-ES"/>
        </w:rPr>
        <w:t xml:space="preserve"> EL CANJE DE LOS BONOS</w:t>
      </w:r>
    </w:p>
    <w:p w:rsidR="00086683" w:rsidRPr="00BF66B1" w:rsidRDefault="00086683">
      <w:pPr>
        <w:pStyle w:val="Standard"/>
        <w:widowControl w:val="0"/>
        <w:spacing w:after="0" w:line="240" w:lineRule="auto"/>
        <w:ind w:left="-284"/>
        <w:jc w:val="both"/>
        <w:rPr>
          <w:rFonts w:ascii="Open Sans" w:hAnsi="Open Sans" w:cs="Open Sans"/>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La totalidad de los trámites de la operativa de alta de las empresas y entidades beneficiarias, obtención, aplicación, canje, compensación y verificación de los bonos de descuento se llevarán a cabo mediante una plataforma tecnológica, con el formato de aplicación web aportada y gestionada p</w:t>
      </w:r>
      <w:r w:rsidR="00651F70" w:rsidRPr="00BF66B1">
        <w:rPr>
          <w:rFonts w:ascii="Open Sans" w:eastAsia="Batang" w:hAnsi="Open Sans" w:cs="Open Sans"/>
          <w:kern w:val="3"/>
          <w:sz w:val="20"/>
          <w:szCs w:val="20"/>
          <w:lang w:val="es-ES"/>
        </w:rPr>
        <w:t>or</w:t>
      </w:r>
      <w:r w:rsidRPr="00BF66B1">
        <w:rPr>
          <w:rFonts w:ascii="Open Sans" w:eastAsia="Batang" w:hAnsi="Open Sans" w:cs="Open Sans"/>
          <w:vanish/>
          <w:kern w:val="3"/>
          <w:sz w:val="20"/>
          <w:szCs w:val="20"/>
          <w:lang w:val="es-ES"/>
        </w:rPr>
        <w:t>&lt;A[para|por]&gt;</w:t>
      </w:r>
      <w:r w:rsidRPr="00BF66B1">
        <w:rPr>
          <w:rFonts w:ascii="Open Sans" w:eastAsia="Batang" w:hAnsi="Open Sans" w:cs="Open Sans"/>
          <w:kern w:val="3"/>
          <w:sz w:val="20"/>
          <w:szCs w:val="20"/>
          <w:lang w:val="es-ES"/>
        </w:rPr>
        <w:t xml:space="preserve"> la Cámara de Comercio que permitirá la ejecución eficaz de la operativa de funcionamiento de los bonos de descuento.</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 xml:space="preserve">Mediante esta plataforma se harán todos los trámites relacionados con la adhesión al programa </w:t>
      </w:r>
      <w:r w:rsidR="00651F70" w:rsidRPr="00BF66B1">
        <w:rPr>
          <w:rFonts w:ascii="Open Sans" w:eastAsia="Batang" w:hAnsi="Open Sans" w:cs="Open Sans"/>
          <w:kern w:val="3"/>
          <w:sz w:val="20"/>
          <w:szCs w:val="20"/>
          <w:lang w:val="es-ES"/>
        </w:rPr>
        <w:t>de subvención</w:t>
      </w:r>
      <w:r w:rsidRPr="00BF66B1">
        <w:rPr>
          <w:rFonts w:ascii="Open Sans" w:eastAsia="Batang" w:hAnsi="Open Sans" w:cs="Open Sans"/>
          <w:kern w:val="3"/>
          <w:sz w:val="20"/>
          <w:szCs w:val="20"/>
          <w:lang w:val="es-ES"/>
        </w:rPr>
        <w:t>, así como la formalización de toda la operativa de emisión, obtención, aplicación, canje, compensación y verificación aleatoria de los bonos de descuento en los términos especificados en esta convocatoria.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Los beneficiarios de las subvenciones dispondrán de un usuario y una contraseña personalizad</w:t>
      </w:r>
      <w:r w:rsidR="00651F70"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s para acceder en la plataforma, en la que tendrán disponibles los cupones de descuento que le hayan sido asignados.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Cada bono de descuento dispondrá de una numeración específica que lo hará único e irá asociado al beneficiario concreto.</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Los bonos de descuento sólo podrán ofrecerse a la clientela si cumple con los requisitos establecidos en esta convocatoria.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Los beneficiarios de las subvenciones tendrán acceso a la información relativa a los bonos utilizados y pendientes, en todo momento, durante la vigencia de la campaña.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Los beneficiarios de la subvención o el personal asignado tiene que formalizar en la plataforma cada uno de los bonos utilizados y adjuntar como documentación justificativa el número de DNI (en el caso de nacionales) o número de identificación de extranjero, NIE (en el caso de extranjeros) de la persona compradora y el ticket</w:t>
      </w:r>
      <w:r w:rsidRPr="00BF66B1">
        <w:rPr>
          <w:rFonts w:ascii="Open Sans" w:eastAsia="Batang" w:hAnsi="Open Sans" w:cs="Open Sans"/>
          <w:vanish/>
          <w:kern w:val="3"/>
          <w:sz w:val="20"/>
          <w:szCs w:val="20"/>
          <w:lang w:val="es-ES"/>
        </w:rPr>
        <w:t>&lt;A[ticket|tique]&gt;</w:t>
      </w:r>
      <w:r w:rsidRPr="00BF66B1">
        <w:rPr>
          <w:rFonts w:ascii="Open Sans" w:eastAsia="Batang" w:hAnsi="Open Sans" w:cs="Open Sans"/>
          <w:kern w:val="3"/>
          <w:sz w:val="20"/>
          <w:szCs w:val="20"/>
          <w:lang w:val="es-ES"/>
        </w:rPr>
        <w:t xml:space="preserve"> (factura simplificada) de compra con la indicación de que el descuento corresponde a una ayuda financiada por 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A estos efectos, para la aplicación del descuento, se tendrá que verificar la identidad de las personas adquirentes, mediante la exhibición del documento de identidad correspondiente, comprobar que son mayores de 16 años y que consta su domicilio en alguno de los municipios de la isla de Mallorca.</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La factura simplificada (ticket</w:t>
      </w:r>
      <w:r w:rsidRPr="00BF66B1">
        <w:rPr>
          <w:rFonts w:ascii="Open Sans" w:eastAsia="Batang" w:hAnsi="Open Sans" w:cs="Open Sans"/>
          <w:vanish/>
          <w:kern w:val="3"/>
          <w:sz w:val="20"/>
          <w:szCs w:val="20"/>
          <w:lang w:val="es-ES"/>
        </w:rPr>
        <w:t>&lt;A[ticket|tique]&gt;</w:t>
      </w:r>
      <w:r w:rsidRPr="00BF66B1">
        <w:rPr>
          <w:rFonts w:ascii="Open Sans" w:eastAsia="Batang" w:hAnsi="Open Sans" w:cs="Open Sans"/>
          <w:kern w:val="3"/>
          <w:sz w:val="20"/>
          <w:szCs w:val="20"/>
          <w:lang w:val="es-ES"/>
        </w:rPr>
        <w:t xml:space="preserve"> de compra) se tendrá que emitir respetando los requisitos establecidos en el Real Decreto 1619/2012, de 30 de noviembre, por</w:t>
      </w:r>
      <w:r w:rsidRPr="00BF66B1">
        <w:rPr>
          <w:rFonts w:ascii="Open Sans" w:eastAsia="Batang" w:hAnsi="Open Sans" w:cs="Open Sans"/>
          <w:vanish/>
          <w:kern w:val="3"/>
          <w:sz w:val="20"/>
          <w:szCs w:val="20"/>
          <w:lang w:val="es-ES"/>
        </w:rPr>
        <w:t>&lt;A[por|para]&gt;</w:t>
      </w:r>
      <w:r w:rsidRPr="00BF66B1">
        <w:rPr>
          <w:rFonts w:ascii="Open Sans" w:eastAsia="Batang" w:hAnsi="Open Sans" w:cs="Open Sans"/>
          <w:kern w:val="3"/>
          <w:sz w:val="20"/>
          <w:szCs w:val="20"/>
          <w:lang w:val="es-ES"/>
        </w:rPr>
        <w:t xml:space="preserve"> el cual se aprueba el Reglamento </w:t>
      </w:r>
      <w:r w:rsidR="00651F70" w:rsidRPr="00BF66B1">
        <w:rPr>
          <w:rFonts w:ascii="Open Sans" w:eastAsia="Batang" w:hAnsi="Open Sans" w:cs="Open Sans"/>
          <w:kern w:val="3"/>
          <w:sz w:val="20"/>
          <w:szCs w:val="20"/>
          <w:lang w:val="es-ES"/>
        </w:rPr>
        <w:t xml:space="preserve">en el que </w:t>
      </w:r>
      <w:r w:rsidRPr="00BF66B1">
        <w:rPr>
          <w:rFonts w:ascii="Open Sans" w:eastAsia="Batang" w:hAnsi="Open Sans" w:cs="Open Sans"/>
          <w:kern w:val="3"/>
          <w:sz w:val="20"/>
          <w:szCs w:val="20"/>
          <w:lang w:val="es-ES"/>
        </w:rPr>
        <w:t>se regulan las obligaciones de facturación.</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El establecimiento que justifique la venta en un momento posterior asume el riesgo y la ventura sobre la disponibilidad de los b</w:t>
      </w:r>
      <w:r w:rsidR="00651F70"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 que no ha justificado y, en el supuesto de que hayan sido utilizados por el consumidor en otra compra posterior, el beneficiario de la subvención perderá el derecho a los 20 euros de subvención.</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lang w:val="es-ES"/>
        </w:rPr>
      </w:pPr>
      <w:r w:rsidRPr="00BF66B1">
        <w:rPr>
          <w:rFonts w:ascii="Open Sans" w:eastAsia="Batang" w:hAnsi="Open Sans" w:cs="Open Sans"/>
          <w:kern w:val="3"/>
          <w:sz w:val="20"/>
          <w:szCs w:val="20"/>
          <w:lang w:val="es-ES"/>
        </w:rPr>
        <w:t>Una vez verificado por la Cámara de Comercio, a través de un muestreo, el cumplimiento</w:t>
      </w:r>
      <w:r w:rsidRPr="00BF66B1">
        <w:rPr>
          <w:rFonts w:ascii="Open Sans" w:eastAsia="Batang" w:hAnsi="Open Sans" w:cs="Open Sans"/>
          <w:vanish/>
          <w:kern w:val="3"/>
          <w:sz w:val="20"/>
          <w:szCs w:val="20"/>
          <w:lang w:val="es-ES"/>
        </w:rPr>
        <w:t>&lt;A[cumplimiento|cumplido]&gt;</w:t>
      </w:r>
      <w:r w:rsidRPr="00BF66B1">
        <w:rPr>
          <w:rFonts w:ascii="Open Sans" w:eastAsia="Batang" w:hAnsi="Open Sans" w:cs="Open Sans"/>
          <w:kern w:val="3"/>
          <w:sz w:val="20"/>
          <w:szCs w:val="20"/>
          <w:lang w:val="es-ES"/>
        </w:rPr>
        <w:t xml:space="preserve"> de los requisitos, se llevará a cabo la liquidación y el pago del importe correspondiente a los beneficiarios de las subvenciones, en la cuenta bancaria facilitada para esta finalidad.</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Los establecimientos adheridos al programa podrán hacer efectivos los bonos de descuento aplicados y su cobro, con carácter quincenal.</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b/>
          <w:kern w:val="3"/>
          <w:sz w:val="20"/>
          <w:szCs w:val="20"/>
          <w:lang w:val="es-ES"/>
        </w:rPr>
      </w:pPr>
      <w:r w:rsidRPr="00BF66B1">
        <w:rPr>
          <w:rFonts w:ascii="Open Sans" w:eastAsia="Batang" w:hAnsi="Open Sans" w:cs="Open Sans"/>
          <w:b/>
          <w:kern w:val="3"/>
          <w:sz w:val="20"/>
          <w:szCs w:val="20"/>
          <w:lang w:val="es-ES"/>
        </w:rPr>
        <w:t>10. OBLIGACIONES DE LOS BENEFICIARIOS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widowControl w:val="0"/>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Además de cumplir los requisitos establecidos para poder participar en la convocatoria, a los beneficiarios les corresponden las siguientes obligaciones:</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a) Mantener la situación de alta censal</w:t>
      </w:r>
      <w:r w:rsidRPr="00BF66B1">
        <w:rPr>
          <w:rFonts w:ascii="Open Sans" w:hAnsi="Open Sans" w:cs="Open Sans"/>
          <w:sz w:val="20"/>
          <w:szCs w:val="20"/>
          <w:lang w:val="es-ES"/>
        </w:rPr>
        <w:t>, como mínimo, a lo largo de todo el tiempo que dure la campaña, hasta que se haga efectivo el pago correspondiente.</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b) Aplicar los bonos de descuento sólo a las modalidades de productos establecidos a esta convocatoria (productos artesanos, ecológicos, DO e IGP) que cumplan con los requisitos indicados al apartado 3.1 de la presente convocatoria.</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c) Emitir factura simplificada (ticket</w:t>
      </w:r>
      <w:r w:rsidRPr="00BF66B1">
        <w:rPr>
          <w:rFonts w:ascii="Open Sans" w:eastAsia="Batang" w:hAnsi="Open Sans" w:cs="Open Sans"/>
          <w:vanish/>
          <w:kern w:val="3"/>
          <w:sz w:val="20"/>
          <w:szCs w:val="20"/>
          <w:lang w:val="es-ES"/>
        </w:rPr>
        <w:t>&lt;A[ticket|tique]&gt;</w:t>
      </w:r>
      <w:r w:rsidRPr="00BF66B1">
        <w:rPr>
          <w:rFonts w:ascii="Open Sans" w:eastAsia="Batang" w:hAnsi="Open Sans" w:cs="Open Sans"/>
          <w:kern w:val="3"/>
          <w:sz w:val="20"/>
          <w:szCs w:val="20"/>
          <w:lang w:val="es-ES"/>
        </w:rPr>
        <w:t>) de la compraventa de acuerdo con el dispuesto al Real Decreto 1619/2012, de 30 de noviembre, por</w:t>
      </w:r>
      <w:r w:rsidRPr="00BF66B1">
        <w:rPr>
          <w:rFonts w:ascii="Open Sans" w:eastAsia="Batang" w:hAnsi="Open Sans" w:cs="Open Sans"/>
          <w:vanish/>
          <w:kern w:val="3"/>
          <w:sz w:val="20"/>
          <w:szCs w:val="20"/>
          <w:lang w:val="es-ES"/>
        </w:rPr>
        <w:t>&lt;A[por|para]&gt;</w:t>
      </w:r>
      <w:r w:rsidRPr="00BF66B1">
        <w:rPr>
          <w:rFonts w:ascii="Open Sans" w:eastAsia="Batang" w:hAnsi="Open Sans" w:cs="Open Sans"/>
          <w:kern w:val="3"/>
          <w:sz w:val="20"/>
          <w:szCs w:val="20"/>
          <w:lang w:val="es-ES"/>
        </w:rPr>
        <w:t xml:space="preserve"> el cual se aprueba el Reglamento </w:t>
      </w:r>
      <w:r w:rsidR="00DB4905" w:rsidRPr="00BF66B1">
        <w:rPr>
          <w:rFonts w:ascii="Open Sans" w:eastAsia="Batang" w:hAnsi="Open Sans" w:cs="Open Sans"/>
          <w:kern w:val="3"/>
          <w:sz w:val="20"/>
          <w:szCs w:val="20"/>
          <w:lang w:val="es-ES"/>
        </w:rPr>
        <w:t xml:space="preserve">por el cual </w:t>
      </w:r>
      <w:r w:rsidRPr="00BF66B1">
        <w:rPr>
          <w:rFonts w:ascii="Open Sans" w:eastAsia="Batang" w:hAnsi="Open Sans" w:cs="Open Sans"/>
          <w:kern w:val="3"/>
          <w:sz w:val="20"/>
          <w:szCs w:val="20"/>
          <w:lang w:val="es-ES"/>
        </w:rPr>
        <w:t xml:space="preserve">se regulan las obligaciones de facturación. En la factura tendrá que constar el precio del producto, el descuento aplicado y la indicación de que este corresponde a una ayuda financiada por 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d) Llevar a cabo las tareas de emisión de b</w:t>
      </w:r>
      <w:r w:rsidR="00DB4905"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w:t>
      </w:r>
      <w:r w:rsidRPr="00BF66B1">
        <w:rPr>
          <w:rFonts w:ascii="Open Sans" w:eastAsia="Batang" w:hAnsi="Open Sans" w:cs="Open Sans"/>
          <w:vanish/>
          <w:kern w:val="3"/>
          <w:sz w:val="20"/>
          <w:szCs w:val="20"/>
          <w:lang w:val="es-ES"/>
        </w:rPr>
        <w:t>&lt;A[buenos|bonos]&gt;</w:t>
      </w:r>
      <w:r w:rsidRPr="00BF66B1">
        <w:rPr>
          <w:rFonts w:ascii="Open Sans" w:eastAsia="Batang" w:hAnsi="Open Sans" w:cs="Open Sans"/>
          <w:kern w:val="3"/>
          <w:sz w:val="20"/>
          <w:szCs w:val="20"/>
          <w:lang w:val="es-ES"/>
        </w:rPr>
        <w:t xml:space="preserve"> y de comprobación de cumplimiento</w:t>
      </w:r>
      <w:r w:rsidRPr="00BF66B1">
        <w:rPr>
          <w:rFonts w:ascii="Open Sans" w:eastAsia="Batang" w:hAnsi="Open Sans" w:cs="Open Sans"/>
          <w:vanish/>
          <w:kern w:val="3"/>
          <w:sz w:val="20"/>
          <w:szCs w:val="20"/>
          <w:lang w:val="es-ES"/>
        </w:rPr>
        <w:t>&lt;A[cumplimiento|cumplido]&gt;</w:t>
      </w:r>
      <w:r w:rsidRPr="00BF66B1">
        <w:rPr>
          <w:rFonts w:ascii="Open Sans" w:eastAsia="Batang" w:hAnsi="Open Sans" w:cs="Open Sans"/>
          <w:kern w:val="3"/>
          <w:sz w:val="20"/>
          <w:szCs w:val="20"/>
          <w:lang w:val="es-ES"/>
        </w:rPr>
        <w:t xml:space="preserve"> de las condiciones de los consumidores para poder ser usuarios de esta campaña, entre las cuales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se incluyen de forma indicativa y no exhaustiva las siguientes:</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 Custodiar con diligencia su llave de acceso de usuario y no facilitarla a otras personas, con la finalidad de evitar que puedan ser utilizadas indebidamente.</w:t>
      </w:r>
    </w:p>
    <w:p w:rsidR="00086683" w:rsidRPr="00BF66B1" w:rsidRDefault="00C72CC6">
      <w:pPr>
        <w:pStyle w:val="Standard"/>
        <w:spacing w:after="0" w:line="240" w:lineRule="auto"/>
        <w:ind w:left="-284" w:firstLine="992"/>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ii) Disponer de los medios electrónicos indicados al final de este punto.</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iii) Verificar la identidad de los usuarios consumidores y su edad (mayores de 16 años) y lugar de residencia (Mallorca), requiriéndoles que le exhiban el DNI o número de identificación de extranjero.</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iv) Comprobar la correcta aplicación del b</w:t>
      </w:r>
      <w:r w:rsidR="00DB4905"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w:t>
      </w:r>
      <w:r w:rsidRPr="00BF66B1">
        <w:rPr>
          <w:rFonts w:ascii="Open Sans" w:eastAsia="Batang" w:hAnsi="Open Sans" w:cs="Open Sans"/>
          <w:vanish/>
          <w:kern w:val="3"/>
          <w:sz w:val="20"/>
          <w:szCs w:val="20"/>
          <w:lang w:val="es-ES"/>
        </w:rPr>
        <w:t>&lt;A[bueno|bono]&gt;</w:t>
      </w:r>
      <w:r w:rsidRPr="00BF66B1">
        <w:rPr>
          <w:rFonts w:ascii="Open Sans" w:eastAsia="Batang" w:hAnsi="Open Sans" w:cs="Open Sans"/>
          <w:kern w:val="3"/>
          <w:sz w:val="20"/>
          <w:szCs w:val="20"/>
          <w:lang w:val="es-ES"/>
        </w:rPr>
        <w:t xml:space="preserve"> de descuento al usuario consumidor dentro de la aplicación web y a la adquisición de artículos objeto de la convocatoria.</w:t>
      </w:r>
    </w:p>
    <w:p w:rsidR="00086683" w:rsidRPr="00BF66B1" w:rsidRDefault="00C72CC6" w:rsidP="009A686E">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v) Incorporar una fotografía de la factura simplificada de la compra </w:t>
      </w:r>
      <w:r w:rsidR="00DB4905" w:rsidRPr="00BF66B1">
        <w:rPr>
          <w:rFonts w:ascii="Open Sans" w:eastAsia="Batang" w:hAnsi="Open Sans" w:cs="Open Sans"/>
          <w:kern w:val="3"/>
          <w:sz w:val="20"/>
          <w:szCs w:val="20"/>
          <w:lang w:val="es-ES"/>
        </w:rPr>
        <w:t>en</w:t>
      </w:r>
      <w:r w:rsidRPr="00BF66B1">
        <w:rPr>
          <w:rFonts w:ascii="Open Sans" w:eastAsia="Batang" w:hAnsi="Open Sans" w:cs="Open Sans"/>
          <w:kern w:val="3"/>
          <w:sz w:val="20"/>
          <w:szCs w:val="20"/>
          <w:lang w:val="es-ES"/>
        </w:rPr>
        <w:t xml:space="preserve"> la aplicación web.</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e) No llevar a cabo, en ningún caso, las prácticas siguientes:</w:t>
      </w:r>
    </w:p>
    <w:p w:rsidR="00086683" w:rsidRPr="00BF66B1" w:rsidRDefault="00C72CC6">
      <w:pPr>
        <w:pStyle w:val="Standard"/>
        <w:spacing w:after="0" w:line="240" w:lineRule="auto"/>
        <w:ind w:left="-284" w:firstLine="992"/>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i) </w:t>
      </w:r>
      <w:r w:rsidR="00DB4905" w:rsidRPr="00BF66B1">
        <w:rPr>
          <w:rFonts w:ascii="Open Sans" w:eastAsia="Batang" w:hAnsi="Open Sans" w:cs="Open Sans"/>
          <w:kern w:val="3"/>
          <w:sz w:val="20"/>
          <w:szCs w:val="20"/>
          <w:lang w:val="es-ES"/>
        </w:rPr>
        <w:t xml:space="preserve">Retornar </w:t>
      </w:r>
      <w:r w:rsidRPr="00BF66B1">
        <w:rPr>
          <w:rFonts w:ascii="Open Sans" w:eastAsia="Batang" w:hAnsi="Open Sans" w:cs="Open Sans"/>
          <w:kern w:val="3"/>
          <w:sz w:val="20"/>
          <w:szCs w:val="20"/>
          <w:lang w:val="es-ES"/>
        </w:rPr>
        <w:t>a los usuarios consumidores dinero en metálico.</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ii) Hacer reserva o retención de b</w:t>
      </w:r>
      <w:r w:rsidR="00DB4905"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w:t>
      </w:r>
      <w:r w:rsidRPr="00BF66B1">
        <w:rPr>
          <w:rFonts w:ascii="Open Sans" w:eastAsia="Batang" w:hAnsi="Open Sans" w:cs="Open Sans"/>
          <w:vanish/>
          <w:kern w:val="3"/>
          <w:sz w:val="20"/>
          <w:szCs w:val="20"/>
          <w:lang w:val="es-ES"/>
        </w:rPr>
        <w:t>&lt;A[buenos|bonos]&gt;</w:t>
      </w:r>
      <w:r w:rsidRPr="00BF66B1">
        <w:rPr>
          <w:rFonts w:ascii="Open Sans" w:eastAsia="Batang" w:hAnsi="Open Sans" w:cs="Open Sans"/>
          <w:kern w:val="3"/>
          <w:sz w:val="20"/>
          <w:szCs w:val="20"/>
          <w:lang w:val="es-ES"/>
        </w:rPr>
        <w:t xml:space="preserve"> de descuento a los usuarios consumidores previamente a la realización, por</w:t>
      </w:r>
      <w:r w:rsidRPr="00BF66B1">
        <w:rPr>
          <w:rFonts w:ascii="Open Sans" w:eastAsia="Batang" w:hAnsi="Open Sans" w:cs="Open Sans"/>
          <w:vanish/>
          <w:kern w:val="3"/>
          <w:sz w:val="20"/>
          <w:szCs w:val="20"/>
          <w:lang w:val="es-ES"/>
        </w:rPr>
        <w:t>&lt;A[por|para]&gt;</w:t>
      </w:r>
      <w:r w:rsidRPr="00BF66B1">
        <w:rPr>
          <w:rFonts w:ascii="Open Sans" w:eastAsia="Batang" w:hAnsi="Open Sans" w:cs="Open Sans"/>
          <w:kern w:val="3"/>
          <w:sz w:val="20"/>
          <w:szCs w:val="20"/>
          <w:lang w:val="es-ES"/>
        </w:rPr>
        <w:t xml:space="preserve"> estos, de la adquisición del artículo o producto.</w:t>
      </w:r>
    </w:p>
    <w:p w:rsidR="00086683" w:rsidRPr="00BF66B1" w:rsidRDefault="00C72CC6" w:rsidP="009A686E">
      <w:pPr>
        <w:pStyle w:val="Standard"/>
        <w:widowControl w:val="0"/>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iii) Aplicar más de 5 bonos por</w:t>
      </w:r>
      <w:r w:rsidRPr="00BF66B1">
        <w:rPr>
          <w:rFonts w:ascii="Open Sans" w:eastAsia="Batang" w:hAnsi="Open Sans" w:cs="Open Sans"/>
          <w:vanish/>
          <w:kern w:val="3"/>
          <w:sz w:val="20"/>
          <w:szCs w:val="20"/>
          <w:lang w:val="es-ES"/>
        </w:rPr>
        <w:t>&lt;A[por|para]&gt;</w:t>
      </w:r>
      <w:r w:rsidRPr="00BF66B1">
        <w:rPr>
          <w:rFonts w:ascii="Open Sans" w:eastAsia="Batang" w:hAnsi="Open Sans" w:cs="Open Sans"/>
          <w:kern w:val="3"/>
          <w:sz w:val="20"/>
          <w:szCs w:val="20"/>
          <w:lang w:val="es-ES"/>
        </w:rPr>
        <w:t xml:space="preserve"> una venta o b</w:t>
      </w:r>
      <w:r w:rsidR="008A2764"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 de más de un usuario consumidor.</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iv) Fraccionar importes de venta llevadas a </w:t>
      </w:r>
      <w:r w:rsidR="00AB6618">
        <w:rPr>
          <w:rFonts w:ascii="Open Sans" w:eastAsia="Batang" w:hAnsi="Open Sans" w:cs="Open Sans"/>
          <w:kern w:val="3"/>
          <w:sz w:val="20"/>
          <w:szCs w:val="20"/>
          <w:lang w:val="es-ES"/>
        </w:rPr>
        <w:t>cabo a</w:t>
      </w:r>
      <w:r w:rsidRPr="00BF66B1">
        <w:rPr>
          <w:rFonts w:ascii="Open Sans" w:eastAsia="Batang" w:hAnsi="Open Sans" w:cs="Open Sans"/>
          <w:kern w:val="3"/>
          <w:sz w:val="20"/>
          <w:szCs w:val="20"/>
          <w:lang w:val="es-ES"/>
        </w:rPr>
        <w:t xml:space="preserve"> un único consumidor o usuario en dos o más facturas simplificadas separadas con la finalidad de aplicar más de 5 b</w:t>
      </w:r>
      <w:r w:rsidR="008A2764"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 xml:space="preserve">nos y atribuirlos </w:t>
      </w:r>
      <w:r w:rsidR="008A2764" w:rsidRPr="00BF66B1">
        <w:rPr>
          <w:rFonts w:ascii="Open Sans" w:eastAsia="Batang" w:hAnsi="Open Sans" w:cs="Open Sans"/>
          <w:kern w:val="3"/>
          <w:sz w:val="20"/>
          <w:szCs w:val="20"/>
          <w:lang w:val="es-ES"/>
        </w:rPr>
        <w:t>a</w:t>
      </w:r>
      <w:r w:rsidRPr="00BF66B1">
        <w:rPr>
          <w:rFonts w:ascii="Open Sans" w:eastAsia="Batang" w:hAnsi="Open Sans" w:cs="Open Sans"/>
          <w:kern w:val="3"/>
          <w:sz w:val="20"/>
          <w:szCs w:val="20"/>
          <w:lang w:val="es-ES"/>
        </w:rPr>
        <w:t xml:space="preserve"> dos o más personas consumidoras.</w:t>
      </w:r>
    </w:p>
    <w:p w:rsidR="00086683" w:rsidRPr="00BF66B1" w:rsidRDefault="00C72CC6">
      <w:pPr>
        <w:pStyle w:val="Standard"/>
        <w:spacing w:after="0" w:line="240" w:lineRule="auto"/>
        <w:ind w:left="708"/>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v) Negar la aplicación de los b</w:t>
      </w:r>
      <w:r w:rsidR="008A2764"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 descuento en productos que se encuentran en los establecimientos comerciales y cumplen con los requisitos previstos.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f) Adoptar las medidas de difusión relativas al carácter público de la financiación de la actividad objeto de subvención. A este efecto, tiene que incluir el </w:t>
      </w:r>
      <w:r w:rsidR="00AB6618">
        <w:rPr>
          <w:rFonts w:ascii="Open Sans" w:eastAsia="Batang" w:hAnsi="Open Sans" w:cs="Open Sans"/>
          <w:kern w:val="3"/>
          <w:sz w:val="20"/>
          <w:szCs w:val="20"/>
          <w:lang w:val="es-ES"/>
        </w:rPr>
        <w:t>apoyo</w:t>
      </w:r>
      <w:r w:rsidRPr="00BF66B1">
        <w:rPr>
          <w:rFonts w:ascii="Open Sans" w:eastAsia="Batang" w:hAnsi="Open Sans" w:cs="Open Sans"/>
          <w:kern w:val="3"/>
          <w:sz w:val="20"/>
          <w:szCs w:val="20"/>
          <w:lang w:val="es-ES"/>
        </w:rPr>
        <w:t xml:space="preserve">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en todos los elementos publicitarios de la actividad subvencionada.</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Hacer publicidad en el exterior del establecimiento de la adhesión al programa, mediante la recepción y la colocación de los materiales publicitarios correspondientes en un lugar</w:t>
      </w:r>
      <w:r w:rsidRPr="00BF66B1">
        <w:rPr>
          <w:rFonts w:ascii="Open Sans" w:eastAsia="Batang" w:hAnsi="Open Sans" w:cs="Open Sans"/>
          <w:vanish/>
          <w:kern w:val="3"/>
          <w:sz w:val="20"/>
          <w:szCs w:val="20"/>
          <w:lang w:val="es-ES"/>
        </w:rPr>
        <w:t>&lt;A[lugar|sitio]&gt;</w:t>
      </w:r>
      <w:r w:rsidRPr="00BF66B1">
        <w:rPr>
          <w:rFonts w:ascii="Open Sans" w:eastAsia="Batang" w:hAnsi="Open Sans" w:cs="Open Sans"/>
          <w:kern w:val="3"/>
          <w:sz w:val="20"/>
          <w:szCs w:val="20"/>
          <w:lang w:val="es-ES"/>
        </w:rPr>
        <w:t xml:space="preserve"> visible.</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g) Someterse a las actuaciones de comprobación a efectuar </w:t>
      </w:r>
      <w:r w:rsidR="008A2764" w:rsidRPr="00BF66B1">
        <w:rPr>
          <w:rFonts w:ascii="Open Sans" w:eastAsia="Batang" w:hAnsi="Open Sans" w:cs="Open Sans"/>
          <w:kern w:val="3"/>
          <w:sz w:val="20"/>
          <w:szCs w:val="20"/>
          <w:lang w:val="es-ES"/>
        </w:rPr>
        <w:t>por</w:t>
      </w:r>
      <w:r w:rsidRPr="00BF66B1">
        <w:rPr>
          <w:rFonts w:ascii="Open Sans" w:eastAsia="Batang" w:hAnsi="Open Sans" w:cs="Open Sans"/>
          <w:kern w:val="3"/>
          <w:sz w:val="20"/>
          <w:szCs w:val="20"/>
          <w:lang w:val="es-ES"/>
        </w:rPr>
        <w:t xml:space="preserve"> la Cámara de Comercio o </w:t>
      </w:r>
      <w:r w:rsidR="008A2764" w:rsidRPr="00BF66B1">
        <w:rPr>
          <w:rFonts w:ascii="Open Sans" w:eastAsia="Batang" w:hAnsi="Open Sans" w:cs="Open Sans"/>
          <w:kern w:val="3"/>
          <w:sz w:val="20"/>
          <w:szCs w:val="20"/>
          <w:lang w:val="es-ES"/>
        </w:rPr>
        <w:t>por</w:t>
      </w:r>
      <w:r w:rsidRPr="00BF66B1">
        <w:rPr>
          <w:rFonts w:ascii="Open Sans" w:eastAsia="Batang" w:hAnsi="Open Sans" w:cs="Open Sans"/>
          <w:kern w:val="3"/>
          <w:sz w:val="20"/>
          <w:szCs w:val="20"/>
          <w:lang w:val="es-ES"/>
        </w:rPr>
        <w:t xml:space="preserve"> 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y también en cualquiera otr</w:t>
      </w:r>
      <w:r w:rsidR="008A2764" w:rsidRPr="00BF66B1">
        <w:rPr>
          <w:rFonts w:ascii="Open Sans" w:eastAsia="Batang" w:hAnsi="Open Sans" w:cs="Open Sans"/>
          <w:kern w:val="3"/>
          <w:sz w:val="20"/>
          <w:szCs w:val="20"/>
          <w:lang w:val="es-ES"/>
        </w:rPr>
        <w:t>a</w:t>
      </w:r>
      <w:r w:rsidRPr="00BF66B1">
        <w:rPr>
          <w:rFonts w:ascii="Open Sans" w:eastAsia="Batang" w:hAnsi="Open Sans" w:cs="Open Sans"/>
          <w:kern w:val="3"/>
          <w:sz w:val="20"/>
          <w:szCs w:val="20"/>
          <w:lang w:val="es-ES"/>
        </w:rPr>
        <w:t xml:space="preserve"> comprobación y control financiero que puedan hacer los órganos de control competentes, tanto insulares como autonómicos, con la aportación de toda la información que les sea requerida en el ejercicio de estas actuaciones.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h) Comunicar a la Cámara de Comercio la obtención de otras subvenciones, ayudas o ingresos que concurran en la adquisición de un artículo o servicio. Esta comunicación se tiene que efectuar por parte del beneficiario tan pronto como se tenga conocimiento de esta concurrencia de subvenciones.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i) Mantenerse al corriente de las obligaciones tributarias, con la Seguridad Social y con 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durante la vigencia de la campaña.</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j) Llevar los libros contables, registros tramitados y otros documentos conforme a la normativa contable y fiscal que les sea de aplicación y debidamente auditados en los términos exigidos por la legislación mercantil y sectorial.</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k) Conservar durante, al menos, un periodo de tres años los documentos justificativos de la compra venta efectuada y </w:t>
      </w:r>
      <w:r w:rsidR="00AB6618">
        <w:rPr>
          <w:rFonts w:ascii="Open Sans" w:eastAsia="Batang" w:hAnsi="Open Sans" w:cs="Open Sans"/>
          <w:kern w:val="3"/>
          <w:sz w:val="20"/>
          <w:szCs w:val="20"/>
          <w:lang w:val="es-ES"/>
        </w:rPr>
        <w:t>a la cual</w:t>
      </w:r>
      <w:r w:rsidRPr="00BF66B1">
        <w:rPr>
          <w:rFonts w:ascii="Open Sans" w:eastAsia="Batang" w:hAnsi="Open Sans" w:cs="Open Sans"/>
          <w:kern w:val="3"/>
          <w:sz w:val="20"/>
          <w:szCs w:val="20"/>
          <w:lang w:val="es-ES"/>
        </w:rPr>
        <w:t xml:space="preserve"> se han aplicado los fondos recib</w:t>
      </w:r>
      <w:r w:rsidR="00AB6618">
        <w:rPr>
          <w:rFonts w:ascii="Open Sans" w:eastAsia="Batang" w:hAnsi="Open Sans" w:cs="Open Sans"/>
          <w:kern w:val="3"/>
          <w:sz w:val="20"/>
          <w:szCs w:val="20"/>
          <w:lang w:val="es-ES"/>
        </w:rPr>
        <w:t>idos</w:t>
      </w:r>
      <w:r w:rsidRPr="00BF66B1">
        <w:rPr>
          <w:rFonts w:ascii="Open Sans" w:eastAsia="Batang" w:hAnsi="Open Sans" w:cs="Open Sans"/>
          <w:kern w:val="3"/>
          <w:sz w:val="20"/>
          <w:szCs w:val="20"/>
          <w:lang w:val="es-ES"/>
        </w:rPr>
        <w:t xml:space="preserve"> p</w:t>
      </w:r>
      <w:r w:rsidR="00AB6618">
        <w:rPr>
          <w:rFonts w:ascii="Open Sans" w:eastAsia="Batang" w:hAnsi="Open Sans" w:cs="Open Sans"/>
          <w:kern w:val="3"/>
          <w:sz w:val="20"/>
          <w:szCs w:val="20"/>
          <w:lang w:val="es-ES"/>
        </w:rPr>
        <w:t>or</w:t>
      </w:r>
      <w:r w:rsidRPr="00BF66B1">
        <w:rPr>
          <w:rFonts w:ascii="Open Sans" w:eastAsia="Batang" w:hAnsi="Open Sans" w:cs="Open Sans"/>
          <w:vanish/>
          <w:kern w:val="3"/>
          <w:sz w:val="20"/>
          <w:szCs w:val="20"/>
          <w:lang w:val="es-ES"/>
        </w:rPr>
        <w:t>&lt;A[para|por]&gt;</w:t>
      </w:r>
      <w:r w:rsidRPr="00BF66B1">
        <w:rPr>
          <w:rFonts w:ascii="Open Sans" w:eastAsia="Batang" w:hAnsi="Open Sans" w:cs="Open Sans"/>
          <w:kern w:val="3"/>
          <w:sz w:val="20"/>
          <w:szCs w:val="20"/>
          <w:lang w:val="es-ES"/>
        </w:rPr>
        <w:t xml:space="preserve"> los bonos intercambiados, incluidos los documentos electrónicos que estarán a disposición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su Intervención General, la Sindicatura de Cuentas y otras autoridades de control.</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l) Posibilitar ser contactados para verificar el funcionamiento y su opinión sobre el proceso y la campaña en general.</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m) Reintegrar los fondos percibidos en los supuestos previstos legalmente.</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n) Cumplir las restantes obligaciones que detalla el artículo 14 de la Ley 38/2003, de 17 de noviembre General de Subvenciones.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o) disponer de los medios electrónicos siguientes: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Conexión en Internet</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PC, tableta</w:t>
      </w:r>
      <w:r w:rsidRPr="00BF66B1">
        <w:rPr>
          <w:rFonts w:ascii="Open Sans" w:eastAsia="Batang" w:hAnsi="Open Sans" w:cs="Open Sans"/>
          <w:vanish/>
          <w:kern w:val="3"/>
          <w:sz w:val="20"/>
          <w:szCs w:val="20"/>
          <w:lang w:val="es-ES"/>
        </w:rPr>
        <w:t>&lt;A[tableta|mesilla]&gt;</w:t>
      </w:r>
      <w:r w:rsidRPr="00BF66B1">
        <w:rPr>
          <w:rFonts w:ascii="Open Sans" w:eastAsia="Batang" w:hAnsi="Open Sans" w:cs="Open Sans"/>
          <w:kern w:val="3"/>
          <w:sz w:val="20"/>
          <w:szCs w:val="20"/>
          <w:lang w:val="es-ES"/>
        </w:rPr>
        <w:t xml:space="preserve"> o teléfono móvil que permita la conexión a Internet y gestión en línea de</w:t>
      </w:r>
      <w:r w:rsidR="00D0798F" w:rsidRPr="00BF66B1">
        <w:rPr>
          <w:rFonts w:ascii="Open Sans" w:eastAsia="Batang" w:hAnsi="Open Sans" w:cs="Open Sans"/>
          <w:kern w:val="3"/>
          <w:sz w:val="20"/>
          <w:szCs w:val="20"/>
          <w:lang w:val="es-ES"/>
        </w:rPr>
        <w:t xml:space="preserve"> </w:t>
      </w:r>
      <w:r w:rsidRPr="00BF66B1">
        <w:rPr>
          <w:rFonts w:ascii="Open Sans" w:eastAsia="Batang" w:hAnsi="Open Sans" w:cs="Open Sans"/>
          <w:kern w:val="3"/>
          <w:sz w:val="20"/>
          <w:szCs w:val="20"/>
          <w:lang w:val="es-ES"/>
        </w:rPr>
        <w:t>l</w:t>
      </w:r>
      <w:r w:rsidR="00D0798F" w:rsidRPr="00BF66B1">
        <w:rPr>
          <w:rFonts w:ascii="Open Sans" w:eastAsia="Batang" w:hAnsi="Open Sans" w:cs="Open Sans"/>
          <w:kern w:val="3"/>
          <w:sz w:val="20"/>
          <w:szCs w:val="20"/>
          <w:lang w:val="es-ES"/>
        </w:rPr>
        <w:t>os</w:t>
      </w:r>
      <w:r w:rsidRPr="00BF66B1">
        <w:rPr>
          <w:rFonts w:ascii="Open Sans" w:eastAsia="Batang" w:hAnsi="Open Sans" w:cs="Open Sans"/>
          <w:kern w:val="3"/>
          <w:sz w:val="20"/>
          <w:szCs w:val="20"/>
          <w:lang w:val="es-ES"/>
        </w:rPr>
        <w:t xml:space="preserve"> bonos.</w:t>
      </w: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 Cámara fotográfica, independiente o incorporada dentro del teléfono móvil o PC, que permitan </w:t>
      </w:r>
      <w:r w:rsidR="00D0798F" w:rsidRPr="00BF66B1">
        <w:rPr>
          <w:rFonts w:ascii="Open Sans" w:eastAsia="Batang" w:hAnsi="Open Sans" w:cs="Open Sans"/>
          <w:kern w:val="3"/>
          <w:sz w:val="20"/>
          <w:szCs w:val="20"/>
          <w:lang w:val="es-ES"/>
        </w:rPr>
        <w:t xml:space="preserve">capturar </w:t>
      </w:r>
      <w:r w:rsidRPr="00BF66B1">
        <w:rPr>
          <w:rFonts w:ascii="Open Sans" w:eastAsia="Batang" w:hAnsi="Open Sans" w:cs="Open Sans"/>
          <w:kern w:val="3"/>
          <w:sz w:val="20"/>
          <w:szCs w:val="20"/>
          <w:lang w:val="es-ES"/>
        </w:rPr>
        <w:t>imagen de la factura simplificada (ticket</w:t>
      </w:r>
      <w:r w:rsidRPr="00BF66B1">
        <w:rPr>
          <w:rFonts w:ascii="Open Sans" w:eastAsia="Batang" w:hAnsi="Open Sans" w:cs="Open Sans"/>
          <w:vanish/>
          <w:kern w:val="3"/>
          <w:sz w:val="20"/>
          <w:szCs w:val="20"/>
          <w:lang w:val="es-ES"/>
        </w:rPr>
        <w:t>&lt;A[ticket|tique]&gt;</w:t>
      </w:r>
      <w:r w:rsidRPr="00BF66B1">
        <w:rPr>
          <w:rFonts w:ascii="Open Sans" w:eastAsia="Batang" w:hAnsi="Open Sans" w:cs="Open Sans"/>
          <w:kern w:val="3"/>
          <w:sz w:val="20"/>
          <w:szCs w:val="20"/>
          <w:lang w:val="es-ES"/>
        </w:rPr>
        <w:t>) y su incorporación a plataforma web mediante la cual se gestiona la campaña.</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En caso de incumplimientos graves por parte de los beneficiarios de la subvención y sus agentes o la ejecución del programa con finalidades fraudulentas y diferentes de las establecidas, la Dirección Insular de Promoción Económica y Producto de Mallorca podrá suspender la adhesión al programa y comunicar esta circunstancia a la entidad colaboradora, con el fin de impedir el canje de b</w:t>
      </w:r>
      <w:r w:rsidR="00D0798F" w:rsidRPr="00BF66B1">
        <w:rPr>
          <w:rFonts w:ascii="Open Sans" w:eastAsia="Batang" w:hAnsi="Open Sans" w:cs="Open Sans"/>
          <w:kern w:val="3"/>
          <w:sz w:val="20"/>
          <w:szCs w:val="20"/>
          <w:lang w:val="es-ES"/>
        </w:rPr>
        <w:t>o</w:t>
      </w:r>
      <w:r w:rsidRPr="00BF66B1">
        <w:rPr>
          <w:rFonts w:ascii="Open Sans" w:eastAsia="Batang" w:hAnsi="Open Sans" w:cs="Open Sans"/>
          <w:kern w:val="3"/>
          <w:sz w:val="20"/>
          <w:szCs w:val="20"/>
          <w:lang w:val="es-ES"/>
        </w:rPr>
        <w:t>nos</w:t>
      </w:r>
      <w:r w:rsidRPr="00BF66B1">
        <w:rPr>
          <w:rFonts w:ascii="Open Sans" w:eastAsia="Batang" w:hAnsi="Open Sans" w:cs="Open Sans"/>
          <w:vanish/>
          <w:kern w:val="3"/>
          <w:sz w:val="20"/>
          <w:szCs w:val="20"/>
          <w:lang w:val="es-ES"/>
        </w:rPr>
        <w:t>&lt;A[buenos|bonos]&gt;</w:t>
      </w:r>
      <w:r w:rsidRPr="00BF66B1">
        <w:rPr>
          <w:rFonts w:ascii="Open Sans" w:eastAsia="Batang" w:hAnsi="Open Sans" w:cs="Open Sans"/>
          <w:kern w:val="3"/>
          <w:sz w:val="20"/>
          <w:szCs w:val="20"/>
          <w:lang w:val="es-ES"/>
        </w:rPr>
        <w:t xml:space="preserve"> de descuento.</w:t>
      </w:r>
    </w:p>
    <w:p w:rsidR="00086683" w:rsidRPr="00BF66B1" w:rsidRDefault="00086683">
      <w:pPr>
        <w:pStyle w:val="Standard"/>
        <w:widowControl w:val="0"/>
        <w:spacing w:after="0" w:line="240" w:lineRule="auto"/>
        <w:ind w:left="-284"/>
        <w:jc w:val="both"/>
        <w:rPr>
          <w:rFonts w:ascii="Open Sans" w:eastAsia="Batang" w:hAnsi="Open Sans" w:cs="Open Sans"/>
          <w:kern w:val="3"/>
          <w:sz w:val="20"/>
          <w:szCs w:val="20"/>
          <w:shd w:val="clear" w:color="auto" w:fill="FF0000"/>
          <w:lang w:val="es-ES"/>
        </w:rPr>
      </w:pPr>
    </w:p>
    <w:p w:rsidR="00086683" w:rsidRPr="00BF66B1" w:rsidRDefault="00C72CC6">
      <w:pPr>
        <w:pStyle w:val="Standard"/>
        <w:spacing w:after="0" w:line="240" w:lineRule="auto"/>
        <w:ind w:left="-284"/>
        <w:jc w:val="both"/>
        <w:rPr>
          <w:rFonts w:ascii="Open Sans" w:hAnsi="Open Sans" w:cs="Open Sans"/>
          <w:b/>
          <w:sz w:val="20"/>
          <w:szCs w:val="20"/>
          <w:lang w:val="es-ES"/>
        </w:rPr>
      </w:pPr>
      <w:r w:rsidRPr="00BF66B1">
        <w:rPr>
          <w:rFonts w:ascii="Open Sans" w:hAnsi="Open Sans" w:cs="Open Sans"/>
          <w:b/>
          <w:sz w:val="20"/>
          <w:szCs w:val="20"/>
          <w:lang w:val="es-ES"/>
        </w:rPr>
        <w:t>10.1. Difusión de la subvención concedida</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De acuerdo con lo que dispone el artículo 15 de la Ordenanza general de subvenciones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la entidad beneficiaria tiene que dar publicidad adecuada del carácter público de la financiación de la actividad objeto de subvención. Las medidas de difusión consistirán en la inclusión de la imagen institucional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(logotipo del Departamento de Promoción Económica y Desarrollo Local), así como en leyendas relativas a la financiación pública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en carteles, placas conmemorativas, materiales impr</w:t>
      </w:r>
      <w:r w:rsidR="00647C79">
        <w:rPr>
          <w:rFonts w:ascii="Open Sans" w:eastAsia="Batang" w:hAnsi="Open Sans" w:cs="Open Sans"/>
          <w:kern w:val="3"/>
          <w:sz w:val="20"/>
          <w:szCs w:val="20"/>
          <w:lang w:val="es-ES"/>
        </w:rPr>
        <w:t>esos</w:t>
      </w:r>
      <w:r w:rsidRPr="00BF66B1">
        <w:rPr>
          <w:rFonts w:ascii="Open Sans" w:eastAsia="Batang" w:hAnsi="Open Sans" w:cs="Open Sans"/>
          <w:kern w:val="3"/>
          <w:sz w:val="20"/>
          <w:szCs w:val="20"/>
          <w:lang w:val="es-ES"/>
        </w:rPr>
        <w:t xml:space="preserve">, medios electrónicos o audiovisuales, o bien en menciones hechas en medios de comunicación u otras que resulten adecuadas al objeto subvencionado y de eficacia equivalente </w:t>
      </w:r>
      <w:r w:rsidR="00647C79">
        <w:rPr>
          <w:rFonts w:ascii="Open Sans" w:eastAsia="Batang" w:hAnsi="Open Sans" w:cs="Open Sans"/>
          <w:kern w:val="3"/>
          <w:sz w:val="20"/>
          <w:szCs w:val="20"/>
          <w:lang w:val="es-ES"/>
        </w:rPr>
        <w:t>a</w:t>
      </w:r>
      <w:r w:rsidRPr="00BF66B1">
        <w:rPr>
          <w:rFonts w:ascii="Open Sans" w:eastAsia="Batang" w:hAnsi="Open Sans" w:cs="Open Sans"/>
          <w:kern w:val="3"/>
          <w:sz w:val="20"/>
          <w:szCs w:val="20"/>
          <w:lang w:val="es-ES"/>
        </w:rPr>
        <w:t xml:space="preserve"> las mencionadas.</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También se tendrá que hacer publicidad, en el exterior del establecimiento, de la adhesión al programa, mediante la recepción y la colocación de los materiales publicitarios entregados por 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y/o la Cámara de Comercio en un lugar</w:t>
      </w:r>
      <w:r w:rsidRPr="00BF66B1">
        <w:rPr>
          <w:rFonts w:ascii="Open Sans" w:eastAsia="Batang" w:hAnsi="Open Sans" w:cs="Open Sans"/>
          <w:vanish/>
          <w:kern w:val="3"/>
          <w:sz w:val="20"/>
          <w:szCs w:val="20"/>
          <w:lang w:val="es-ES"/>
        </w:rPr>
        <w:t>&lt;A[lugar|sitio]&gt;</w:t>
      </w:r>
      <w:r w:rsidRPr="00BF66B1">
        <w:rPr>
          <w:rFonts w:ascii="Open Sans" w:eastAsia="Batang" w:hAnsi="Open Sans" w:cs="Open Sans"/>
          <w:kern w:val="3"/>
          <w:sz w:val="20"/>
          <w:szCs w:val="20"/>
          <w:lang w:val="es-ES"/>
        </w:rPr>
        <w:t xml:space="preserve"> visible.</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 xml:space="preserve">Si la entidad beneficiaria cuenta con perfiles en las redes sociales, tendrá que difundir la acción </w:t>
      </w:r>
      <w:r w:rsidRPr="00BF66B1">
        <w:rPr>
          <w:rFonts w:ascii="Open Sans" w:hAnsi="Open Sans" w:cs="Open Sans"/>
          <w:sz w:val="20"/>
          <w:szCs w:val="20"/>
          <w:lang w:val="es-ES"/>
        </w:rPr>
        <w:t>y etiquetar las cuentas de Promoción Económica y Desarrollo Local (en Twitter, @</w:t>
      </w:r>
      <w:proofErr w:type="spellStart"/>
      <w:r w:rsidRPr="00BF66B1">
        <w:rPr>
          <w:rFonts w:ascii="Open Sans" w:hAnsi="Open Sans" w:cs="Open Sans"/>
          <w:sz w:val="20"/>
          <w:szCs w:val="20"/>
          <w:lang w:val="es-ES"/>
        </w:rPr>
        <w:t>PEiDL</w:t>
      </w:r>
      <w:proofErr w:type="spellEnd"/>
      <w:r w:rsidRPr="00BF66B1">
        <w:rPr>
          <w:rFonts w:ascii="Open Sans" w:hAnsi="Open Sans" w:cs="Open Sans"/>
          <w:sz w:val="20"/>
          <w:szCs w:val="20"/>
          <w:lang w:val="es-ES"/>
        </w:rPr>
        <w:t xml:space="preserve"> Mallorca; en Instagram @</w:t>
      </w:r>
      <w:proofErr w:type="spellStart"/>
      <w:r w:rsidRPr="00BF66B1">
        <w:rPr>
          <w:rFonts w:ascii="Open Sans" w:hAnsi="Open Sans" w:cs="Open Sans"/>
          <w:sz w:val="20"/>
          <w:szCs w:val="20"/>
          <w:lang w:val="es-ES"/>
        </w:rPr>
        <w:t>peidl</w:t>
      </w:r>
      <w:proofErr w:type="spellEnd"/>
      <w:r w:rsidRPr="00BF66B1">
        <w:rPr>
          <w:rFonts w:ascii="Open Sans" w:hAnsi="Open Sans" w:cs="Open Sans"/>
          <w:sz w:val="20"/>
          <w:szCs w:val="20"/>
          <w:lang w:val="es-ES"/>
        </w:rPr>
        <w:t xml:space="preserve"> Mallorca; en Facebook @</w:t>
      </w:r>
      <w:proofErr w:type="spellStart"/>
      <w:r w:rsidRPr="00BF66B1">
        <w:rPr>
          <w:rFonts w:ascii="Open Sans" w:hAnsi="Open Sans" w:cs="Open Sans"/>
          <w:sz w:val="20"/>
          <w:szCs w:val="20"/>
          <w:lang w:val="es-ES"/>
        </w:rPr>
        <w:t>PEIDLMallorca</w:t>
      </w:r>
      <w:proofErr w:type="spellEnd"/>
      <w:r w:rsidRPr="00BF66B1">
        <w:rPr>
          <w:rFonts w:ascii="Open Sans" w:hAnsi="Open Sans" w:cs="Open Sans"/>
          <w:sz w:val="20"/>
          <w:szCs w:val="20"/>
          <w:lang w:val="es-ES"/>
        </w:rPr>
        <w:t xml:space="preserve">) y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w:t>
      </w:r>
      <w:r w:rsidRPr="00BF66B1">
        <w:rPr>
          <w:rFonts w:ascii="Open Sans" w:eastAsia="Batang" w:hAnsi="Open Sans" w:cs="Open Sans"/>
          <w:kern w:val="3"/>
          <w:sz w:val="20"/>
          <w:szCs w:val="20"/>
          <w:lang w:val="es-ES"/>
        </w:rPr>
        <w:t xml:space="preserve">. </w:t>
      </w:r>
      <w:r w:rsidR="008E6B09" w:rsidRPr="00BF66B1">
        <w:rPr>
          <w:rFonts w:ascii="Open Sans" w:eastAsia="Batang" w:hAnsi="Open Sans" w:cs="Open Sans"/>
          <w:kern w:val="3"/>
          <w:sz w:val="20"/>
          <w:szCs w:val="20"/>
          <w:lang w:val="es-ES"/>
        </w:rPr>
        <w:t>Además,</w:t>
      </w:r>
      <w:r w:rsidRPr="00BF66B1">
        <w:rPr>
          <w:rFonts w:ascii="Open Sans" w:eastAsia="Batang" w:hAnsi="Open Sans" w:cs="Open Sans"/>
          <w:kern w:val="3"/>
          <w:sz w:val="20"/>
          <w:szCs w:val="20"/>
          <w:lang w:val="es-ES"/>
        </w:rPr>
        <w:t xml:space="preserve"> se tendrá que utilizar al </w:t>
      </w:r>
      <w:r w:rsidR="00D0798F" w:rsidRPr="00BF66B1">
        <w:rPr>
          <w:rFonts w:ascii="Open Sans" w:eastAsia="Batang" w:hAnsi="Open Sans" w:cs="Open Sans"/>
          <w:kern w:val="3"/>
          <w:sz w:val="20"/>
          <w:szCs w:val="20"/>
          <w:lang w:val="es-ES"/>
        </w:rPr>
        <w:t>menos</w:t>
      </w:r>
      <w:r w:rsidRPr="00BF66B1">
        <w:rPr>
          <w:rFonts w:ascii="Open Sans" w:eastAsia="Batang" w:hAnsi="Open Sans" w:cs="Open Sans"/>
          <w:kern w:val="3"/>
          <w:sz w:val="20"/>
          <w:szCs w:val="20"/>
          <w:lang w:val="es-ES"/>
        </w:rPr>
        <w:t xml:space="preserve"> el hashtag #</w:t>
      </w:r>
      <w:proofErr w:type="spellStart"/>
      <w:r w:rsidRPr="00BF66B1">
        <w:rPr>
          <w:rFonts w:ascii="Open Sans" w:eastAsia="Batang" w:hAnsi="Open Sans" w:cs="Open Sans"/>
          <w:kern w:val="3"/>
          <w:sz w:val="20"/>
          <w:szCs w:val="20"/>
          <w:lang w:val="es-ES"/>
        </w:rPr>
        <w:t>bonsmallorcabonsmallorca</w:t>
      </w:r>
      <w:proofErr w:type="spellEnd"/>
      <w:r w:rsidRPr="00BF66B1">
        <w:rPr>
          <w:rFonts w:ascii="Open Sans" w:eastAsia="Batang" w:hAnsi="Open Sans" w:cs="Open Sans"/>
          <w:kern w:val="3"/>
          <w:sz w:val="20"/>
          <w:szCs w:val="20"/>
          <w:lang w:val="es-ES"/>
        </w:rPr>
        <w:t>.</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 xml:space="preserve">También se tendrá que invitar </w:t>
      </w:r>
      <w:r w:rsidR="00647C79">
        <w:rPr>
          <w:rFonts w:ascii="Open Sans" w:eastAsia="Batang" w:hAnsi="Open Sans" w:cs="Open Sans"/>
          <w:kern w:val="3"/>
          <w:sz w:val="20"/>
          <w:szCs w:val="20"/>
          <w:lang w:val="es-ES"/>
        </w:rPr>
        <w:t>a</w:t>
      </w:r>
      <w:r w:rsidRPr="00BF66B1">
        <w:rPr>
          <w:rFonts w:ascii="Open Sans" w:eastAsia="Batang" w:hAnsi="Open Sans" w:cs="Open Sans"/>
          <w:kern w:val="3"/>
          <w:sz w:val="20"/>
          <w:szCs w:val="20"/>
          <w:lang w:val="es-ES"/>
        </w:rPr>
        <w:t xml:space="preserv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 a los actos a que organice el beneficiario en relación a la actividad subvencionada, como ruedas de prensa, presentaciones o inauguraciones.</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Si se incumple la obligación de difusión, y sin perjuicio de las responsabilidades que puedan corresponder, se aplican las reglas siguientes:</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a) Si todavía es posible el cumplimiento</w:t>
      </w:r>
      <w:r w:rsidRPr="00BF66B1">
        <w:rPr>
          <w:rFonts w:ascii="Open Sans" w:eastAsia="Batang" w:hAnsi="Open Sans" w:cs="Open Sans"/>
          <w:vanish/>
          <w:kern w:val="3"/>
          <w:sz w:val="20"/>
          <w:szCs w:val="20"/>
          <w:lang w:val="es-ES"/>
        </w:rPr>
        <w:t>&lt;A[cumplimiento|cumplido]&gt;</w:t>
      </w:r>
      <w:r w:rsidRPr="00BF66B1">
        <w:rPr>
          <w:rFonts w:ascii="Open Sans" w:eastAsia="Batang" w:hAnsi="Open Sans" w:cs="Open Sans"/>
          <w:kern w:val="3"/>
          <w:sz w:val="20"/>
          <w:szCs w:val="20"/>
          <w:lang w:val="es-ES"/>
        </w:rPr>
        <w:t xml:space="preserve"> 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rFonts w:ascii="Open Sans" w:eastAsia="Batang" w:hAnsi="Open Sans" w:cs="Open Sans"/>
          <w:kern w:val="3"/>
          <w:sz w:val="20"/>
          <w:szCs w:val="20"/>
          <w:lang w:val="es-ES"/>
        </w:rPr>
      </w:pPr>
      <w:r w:rsidRPr="00BF66B1">
        <w:rPr>
          <w:rFonts w:ascii="Open Sans" w:eastAsia="Batang" w:hAnsi="Open Sans" w:cs="Open Sans"/>
          <w:kern w:val="3"/>
          <w:sz w:val="20"/>
          <w:szCs w:val="20"/>
          <w:lang w:val="es-ES"/>
        </w:rPr>
        <w:t>b) Si no es posible el cumplimiento</w:t>
      </w:r>
      <w:r w:rsidRPr="00BF66B1">
        <w:rPr>
          <w:rFonts w:ascii="Open Sans" w:eastAsia="Batang" w:hAnsi="Open Sans" w:cs="Open Sans"/>
          <w:vanish/>
          <w:kern w:val="3"/>
          <w:sz w:val="20"/>
          <w:szCs w:val="20"/>
          <w:lang w:val="es-ES"/>
        </w:rPr>
        <w:t>&lt;A[cumplimiento|cumplido]&gt;</w:t>
      </w:r>
      <w:r w:rsidRPr="00BF66B1">
        <w:rPr>
          <w:rFonts w:ascii="Open Sans" w:eastAsia="Batang" w:hAnsi="Open Sans" w:cs="Open Sans"/>
          <w:kern w:val="3"/>
          <w:sz w:val="20"/>
          <w:szCs w:val="20"/>
          <w:lang w:val="es-ES"/>
        </w:rPr>
        <w:t xml:space="preserve"> en los términos establecidos, por el hecho de haberse llevado a cabo las actividades afectadas por estas medidas, el órgano instructor de la subvención puede establecer med</w:t>
      </w:r>
      <w:r w:rsidR="00D0798F" w:rsidRPr="00BF66B1">
        <w:rPr>
          <w:rFonts w:ascii="Open Sans" w:eastAsia="Batang" w:hAnsi="Open Sans" w:cs="Open Sans"/>
          <w:kern w:val="3"/>
          <w:sz w:val="20"/>
          <w:szCs w:val="20"/>
          <w:lang w:val="es-ES"/>
        </w:rPr>
        <w:t>idas alternativas, siempre que é</w:t>
      </w:r>
      <w:r w:rsidRPr="00BF66B1">
        <w:rPr>
          <w:rFonts w:ascii="Open Sans" w:eastAsia="Batang" w:hAnsi="Open Sans" w:cs="Open Sans"/>
          <w:kern w:val="3"/>
          <w:sz w:val="20"/>
          <w:szCs w:val="20"/>
          <w:lang w:val="es-ES"/>
        </w:rPr>
        <w:t>stas permitan dar la difusión de la financiación pública recibida con el mismo alcance que 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086683" w:rsidRPr="00BF66B1" w:rsidRDefault="00086683">
      <w:pPr>
        <w:pStyle w:val="Standard"/>
        <w:spacing w:after="0" w:line="240" w:lineRule="auto"/>
        <w:jc w:val="both"/>
        <w:rPr>
          <w:rFonts w:ascii="Open Sans" w:hAnsi="Open Sans" w:cs="Open Sans"/>
          <w:sz w:val="20"/>
          <w:szCs w:val="20"/>
          <w:shd w:val="clear" w:color="auto" w:fill="FF000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11. NORMATIVA</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11.1. Régimen jurídico</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La presente convocatoria se rige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w:t>
      </w:r>
      <w:r w:rsidR="008A6AA5" w:rsidRPr="00BF66B1">
        <w:rPr>
          <w:rFonts w:ascii="Open Sans" w:hAnsi="Open Sans" w:cs="Open Sans"/>
          <w:sz w:val="20"/>
          <w:szCs w:val="20"/>
          <w:lang w:val="es-ES"/>
        </w:rPr>
        <w:t>lo</w:t>
      </w:r>
      <w:r w:rsidRPr="00BF66B1">
        <w:rPr>
          <w:rFonts w:ascii="Open Sans" w:hAnsi="Open Sans" w:cs="Open Sans"/>
          <w:sz w:val="20"/>
          <w:szCs w:val="20"/>
          <w:lang w:val="es-ES"/>
        </w:rPr>
        <w:t xml:space="preserve"> establecido en las Bases reguladoras recogidas </w:t>
      </w:r>
      <w:r w:rsidR="008A6AA5" w:rsidRPr="00BF66B1">
        <w:rPr>
          <w:rFonts w:ascii="Open Sans" w:hAnsi="Open Sans" w:cs="Open Sans"/>
          <w:sz w:val="20"/>
          <w:szCs w:val="20"/>
          <w:lang w:val="es-ES"/>
        </w:rPr>
        <w:t>en</w:t>
      </w:r>
      <w:r w:rsidRPr="00BF66B1">
        <w:rPr>
          <w:rFonts w:ascii="Open Sans" w:hAnsi="Open Sans" w:cs="Open Sans"/>
          <w:sz w:val="20"/>
          <w:szCs w:val="20"/>
          <w:lang w:val="es-ES"/>
        </w:rPr>
        <w:t xml:space="preserve"> la Ordenanza general de subvenciones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(BOIB nº. 21, de 18.02.2017 y BOIB nº. 96, de 04.08.2018). Por lo tanto, los interesados tienen que cumplir con el contenido tanto de las Bases como de esta convocatoria.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En todo aquello no previsto </w:t>
      </w:r>
      <w:r w:rsidR="008A6AA5" w:rsidRPr="00BF66B1">
        <w:rPr>
          <w:rFonts w:ascii="Open Sans" w:hAnsi="Open Sans" w:cs="Open Sans"/>
          <w:sz w:val="20"/>
          <w:szCs w:val="20"/>
          <w:lang w:val="es-ES"/>
        </w:rPr>
        <w:t>en</w:t>
      </w:r>
      <w:r w:rsidRPr="00BF66B1">
        <w:rPr>
          <w:rFonts w:ascii="Open Sans" w:hAnsi="Open Sans" w:cs="Open Sans"/>
          <w:sz w:val="20"/>
          <w:szCs w:val="20"/>
          <w:lang w:val="es-ES"/>
        </w:rPr>
        <w:t xml:space="preserve"> la presente convocatoria se tendrán en cuenta la Ley 38/2003, de 17 de noviembre, general de subvenciones; la Ley 39/2015, de 1 de octubre, de procedimiento administrativo común de las Administraciones Públicas; la Ley 40/2015, de 1 de octubre, de régimen jurídico del Sector Público; el Real decreto 887/2006, de 21 de julio,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w:t>
      </w:r>
      <w:r w:rsidR="008A6AA5" w:rsidRPr="00BF66B1">
        <w:rPr>
          <w:rFonts w:ascii="Open Sans" w:hAnsi="Open Sans" w:cs="Open Sans"/>
          <w:sz w:val="20"/>
          <w:szCs w:val="20"/>
          <w:lang w:val="es-ES"/>
        </w:rPr>
        <w:t>e</w:t>
      </w:r>
      <w:r w:rsidRPr="00BF66B1">
        <w:rPr>
          <w:rFonts w:ascii="Open Sans" w:hAnsi="Open Sans" w:cs="Open Sans"/>
          <w:sz w:val="20"/>
          <w:szCs w:val="20"/>
          <w:lang w:val="es-ES"/>
        </w:rPr>
        <w:t xml:space="preserve">l que se aprueba el Reglamento de la Ley 38/2003; la Ordenanza general de subvenciones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(BOIB nº. 21, de 18.02.2017 y BOIB nº. 96, de 04.08.2018); el Decreto de Presidencia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de día 9 de diciembre de 2019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el cual se determina la organización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y modificaciones posteriores y las Bases de ejecución del presupuesto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de 2023.</w:t>
      </w:r>
    </w:p>
    <w:p w:rsidR="00086683" w:rsidRPr="00BF66B1" w:rsidRDefault="00086683">
      <w:pPr>
        <w:pStyle w:val="Standard"/>
        <w:spacing w:after="0" w:line="240" w:lineRule="auto"/>
        <w:jc w:val="both"/>
        <w:rPr>
          <w:rFonts w:ascii="Open Sans" w:eastAsia="Batang" w:hAnsi="Open Sans" w:cs="Open Sans"/>
          <w:b/>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b/>
          <w:kern w:val="3"/>
          <w:sz w:val="20"/>
          <w:szCs w:val="20"/>
          <w:lang w:val="es-ES"/>
        </w:rPr>
        <w:t>11.2. Subcontratación de las actividades subvencionadas</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Se entiende que una persona beneficiaria subcontrata cuando concierta con terceras personas la ejecución total o parcial de la actividad que constituye el objeto de la subvención. Queda fuera de este concepto la contratación en que tiene que incurrir el beneficiario para llevar a cabo él mismo la actividad subvencionada.</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Dado que hacer la actividad es obligación personal del beneficiario, se entiende que las actuaciones subvencionadas tienen que ser realizadas por los propios beneficiarios y personal contratado (vendedores, agentes, etc.).</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 xml:space="preserve">El régimen de subcontratación de la presente convocatoria se rige por el establecido en el artículo 32 de la Ordenanza general de subvenciones del </w:t>
      </w:r>
      <w:proofErr w:type="spellStart"/>
      <w:r w:rsidR="00BF66B1">
        <w:rPr>
          <w:rFonts w:ascii="Open Sans" w:eastAsia="Batang" w:hAnsi="Open Sans" w:cs="Open Sans"/>
          <w:kern w:val="3"/>
          <w:sz w:val="20"/>
          <w:szCs w:val="20"/>
          <w:lang w:val="es-ES"/>
        </w:rPr>
        <w:t>Consell</w:t>
      </w:r>
      <w:proofErr w:type="spellEnd"/>
      <w:r w:rsidRPr="00BF66B1">
        <w:rPr>
          <w:rFonts w:ascii="Open Sans" w:eastAsia="Batang" w:hAnsi="Open Sans" w:cs="Open Sans"/>
          <w:kern w:val="3"/>
          <w:sz w:val="20"/>
          <w:szCs w:val="20"/>
          <w:lang w:val="es-ES"/>
        </w:rPr>
        <w:t xml:space="preserve"> de Mallorca.</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11.3. Publicidad de la convocatoria</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En cumplimiento de lo que se prevé en los artículos 14 y 19.2 de la Ordenanza general de subvenciones,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enviará información sobre esta convocatoria y sobre las resoluciones de concesión que se deriven en la Base de Datos Nacional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El extracto de la convocatoria de subvenciones se publicará en el BOIB y la convocatoria se publicará en el tablón de anuncios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y a la página web de la Cámara de Comercio.</w:t>
      </w:r>
    </w:p>
    <w:p w:rsidR="00086683" w:rsidRPr="00BF66B1" w:rsidRDefault="00086683">
      <w:pPr>
        <w:pStyle w:val="Standard"/>
        <w:spacing w:after="0" w:line="240" w:lineRule="auto"/>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11.4. Órganos responsables de la gestión e instrucción</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Times New Roman" w:hAnsi="Open Sans" w:cs="Open Sans"/>
          <w:sz w:val="20"/>
          <w:szCs w:val="20"/>
          <w:lang w:val="es-ES" w:eastAsia="es-ES"/>
        </w:rPr>
        <w:t xml:space="preserve">El </w:t>
      </w:r>
      <w:proofErr w:type="spellStart"/>
      <w:r w:rsidR="00BF66B1">
        <w:rPr>
          <w:rFonts w:ascii="Open Sans" w:eastAsia="Times New Roman" w:hAnsi="Open Sans" w:cs="Open Sans"/>
          <w:sz w:val="20"/>
          <w:szCs w:val="20"/>
          <w:lang w:val="es-ES" w:eastAsia="es-ES"/>
        </w:rPr>
        <w:t>Consell</w:t>
      </w:r>
      <w:proofErr w:type="spellEnd"/>
      <w:r w:rsidRPr="00BF66B1">
        <w:rPr>
          <w:rFonts w:ascii="Open Sans" w:eastAsia="Times New Roman" w:hAnsi="Open Sans" w:cs="Open Sans"/>
          <w:sz w:val="20"/>
          <w:szCs w:val="20"/>
          <w:lang w:val="es-ES" w:eastAsia="es-ES"/>
        </w:rPr>
        <w:t xml:space="preserve"> </w:t>
      </w:r>
      <w:proofErr w:type="spellStart"/>
      <w:r w:rsidRPr="00BF66B1">
        <w:rPr>
          <w:rFonts w:ascii="Open Sans" w:eastAsia="Times New Roman" w:hAnsi="Open Sans" w:cs="Open Sans"/>
          <w:sz w:val="20"/>
          <w:szCs w:val="20"/>
          <w:lang w:val="es-ES" w:eastAsia="es-ES"/>
        </w:rPr>
        <w:t>E</w:t>
      </w:r>
      <w:r w:rsidR="00647C79">
        <w:rPr>
          <w:rFonts w:ascii="Open Sans" w:eastAsia="Times New Roman" w:hAnsi="Open Sans" w:cs="Open Sans"/>
          <w:sz w:val="20"/>
          <w:szCs w:val="20"/>
          <w:lang w:val="es-ES" w:eastAsia="es-ES"/>
        </w:rPr>
        <w:t>xecutiu</w:t>
      </w:r>
      <w:proofErr w:type="spellEnd"/>
      <w:r w:rsidRPr="00BF66B1">
        <w:rPr>
          <w:rFonts w:ascii="Open Sans" w:eastAsia="Times New Roman" w:hAnsi="Open Sans" w:cs="Open Sans"/>
          <w:sz w:val="20"/>
          <w:szCs w:val="20"/>
          <w:lang w:val="es-ES" w:eastAsia="es-ES"/>
        </w:rPr>
        <w:t xml:space="preserve"> es el órgano competente para aprobar la convocatoria y, </w:t>
      </w:r>
      <w:r w:rsidR="00647C79">
        <w:rPr>
          <w:rFonts w:ascii="Open Sans" w:eastAsia="Times New Roman" w:hAnsi="Open Sans" w:cs="Open Sans"/>
          <w:sz w:val="20"/>
          <w:szCs w:val="20"/>
          <w:lang w:val="es-ES" w:eastAsia="es-ES"/>
        </w:rPr>
        <w:t>en</w:t>
      </w:r>
      <w:r w:rsidRPr="00BF66B1">
        <w:rPr>
          <w:rFonts w:ascii="Open Sans" w:eastAsia="Times New Roman" w:hAnsi="Open Sans" w:cs="Open Sans"/>
          <w:sz w:val="20"/>
          <w:szCs w:val="20"/>
          <w:lang w:val="es-ES" w:eastAsia="es-ES"/>
        </w:rPr>
        <w:t xml:space="preserve"> la presente convocatoria, se encomendará la concesión de las subvenciones a la Cámara de Comercio como entidad colaboradora, que también se hará cargo de comprobar las justificaciones y entregar los fondos a los beneficiarios.</w:t>
      </w:r>
    </w:p>
    <w:p w:rsidR="00086683" w:rsidRPr="00BF66B1" w:rsidRDefault="00086683">
      <w:pPr>
        <w:pStyle w:val="Standard"/>
        <w:spacing w:after="0" w:line="240" w:lineRule="auto"/>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El órgano responsable de la tramitación del expediente de la convocatoria es la Dirección Insular de Promoción Económica y Producto de Mallorca, a la cual corresponde desarrollar actuaciones de supervisión y control de su correcta ejecución y velar por la aplicación correcta de los recursos públicos.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El órgano instructor del procedimiento será la </w:t>
      </w:r>
      <w:r w:rsidR="00431758" w:rsidRPr="00BF66B1">
        <w:rPr>
          <w:rFonts w:ascii="Open Sans" w:hAnsi="Open Sans" w:cs="Open Sans"/>
          <w:sz w:val="20"/>
          <w:szCs w:val="20"/>
          <w:lang w:val="es-ES"/>
        </w:rPr>
        <w:t xml:space="preserve">secretaria técnica de Promoción Económica y Desarrollo Local del </w:t>
      </w:r>
      <w:proofErr w:type="spellStart"/>
      <w:r w:rsidR="00BF66B1">
        <w:rPr>
          <w:rFonts w:ascii="Open Sans" w:hAnsi="Open Sans" w:cs="Open Sans"/>
          <w:sz w:val="20"/>
          <w:szCs w:val="20"/>
          <w:lang w:val="es-ES"/>
        </w:rPr>
        <w:t>Consell</w:t>
      </w:r>
      <w:proofErr w:type="spellEnd"/>
      <w:r w:rsidR="00431758" w:rsidRPr="00BF66B1">
        <w:rPr>
          <w:rFonts w:ascii="Open Sans" w:hAnsi="Open Sans" w:cs="Open Sans"/>
          <w:sz w:val="20"/>
          <w:szCs w:val="20"/>
          <w:lang w:val="es-ES"/>
        </w:rPr>
        <w:t xml:space="preserve"> de Mallorca que encomienda a la </w:t>
      </w:r>
      <w:r w:rsidRPr="00BF66B1">
        <w:rPr>
          <w:rFonts w:ascii="Open Sans" w:hAnsi="Open Sans" w:cs="Open Sans"/>
          <w:sz w:val="20"/>
          <w:szCs w:val="20"/>
          <w:lang w:val="es-ES"/>
        </w:rPr>
        <w:t>Cámara de Comercio, en calidad de entidad colaboradora, entre otros,</w:t>
      </w:r>
      <w:r w:rsidR="00431758" w:rsidRPr="00BF66B1">
        <w:rPr>
          <w:rFonts w:ascii="Open Sans" w:hAnsi="Open Sans" w:cs="Open Sans"/>
          <w:sz w:val="20"/>
          <w:szCs w:val="20"/>
          <w:lang w:val="es-ES"/>
        </w:rPr>
        <w:t xml:space="preserve"> las actuaciones siguientes: l</w:t>
      </w:r>
      <w:r w:rsidRPr="00BF66B1">
        <w:rPr>
          <w:rFonts w:ascii="Open Sans" w:hAnsi="Open Sans" w:cs="Open Sans"/>
          <w:sz w:val="20"/>
          <w:szCs w:val="20"/>
          <w:lang w:val="es-ES"/>
        </w:rPr>
        <w:t>os trabajos de recepción de las solicitudes, incluida la preparación y puesta en funcionamiento de la plataforma web habilitada a tal efecto; la elaboración de los modelos normalizados e instrucciones para llevar a cabo las solicitudes; la comprobación del cumplimiento</w:t>
      </w:r>
      <w:r w:rsidRPr="00BF66B1">
        <w:rPr>
          <w:rFonts w:ascii="Open Sans" w:hAnsi="Open Sans" w:cs="Open Sans"/>
          <w:vanish/>
          <w:sz w:val="20"/>
          <w:szCs w:val="20"/>
          <w:lang w:val="es-ES"/>
        </w:rPr>
        <w:t>&lt;A[cumplimiento|cumplido]&gt;</w:t>
      </w:r>
      <w:r w:rsidRPr="00BF66B1">
        <w:rPr>
          <w:rFonts w:ascii="Open Sans" w:hAnsi="Open Sans" w:cs="Open Sans"/>
          <w:sz w:val="20"/>
          <w:szCs w:val="20"/>
          <w:lang w:val="es-ES"/>
        </w:rPr>
        <w:t xml:space="preserve"> de los requisitos establecidos y de la adecuación de la documentación presentada; el requerimiento de enmienda de deficiencias; la adopción del acuerdo de concesión y la asignación de b</w:t>
      </w:r>
      <w:r w:rsidR="008A6AA5" w:rsidRPr="00BF66B1">
        <w:rPr>
          <w:rFonts w:ascii="Open Sans" w:hAnsi="Open Sans" w:cs="Open Sans"/>
          <w:sz w:val="20"/>
          <w:szCs w:val="20"/>
          <w:lang w:val="es-ES"/>
        </w:rPr>
        <w:t>o</w:t>
      </w:r>
      <w:r w:rsidRPr="00BF66B1">
        <w:rPr>
          <w:rFonts w:ascii="Open Sans" w:hAnsi="Open Sans" w:cs="Open Sans"/>
          <w:sz w:val="20"/>
          <w:szCs w:val="20"/>
          <w:lang w:val="es-ES"/>
        </w:rPr>
        <w:t>nos</w:t>
      </w:r>
      <w:r w:rsidRPr="00BF66B1">
        <w:rPr>
          <w:rFonts w:ascii="Open Sans" w:hAnsi="Open Sans" w:cs="Open Sans"/>
          <w:vanish/>
          <w:sz w:val="20"/>
          <w:szCs w:val="20"/>
          <w:lang w:val="es-ES"/>
        </w:rPr>
        <w:t>&lt;A[buenos|bonos]&gt;</w:t>
      </w:r>
      <w:r w:rsidRPr="00BF66B1">
        <w:rPr>
          <w:rFonts w:ascii="Open Sans" w:hAnsi="Open Sans" w:cs="Open Sans"/>
          <w:sz w:val="20"/>
          <w:szCs w:val="20"/>
          <w:lang w:val="es-ES"/>
        </w:rPr>
        <w:t>; las notificaciones a los interesados; el alta de las tiendas beneficiarias al operativo de gestión de los bonos; su verificación y canje; la publicación de los actos y documentos establecidos a la convocatoria; preparar la documentación relativa a las subvenciones concedidas y pagadas con el formato requerido para su publicación masiva en la Base de Datos Nacional de Subvenciones (BDNS); hacer las funciones establecidas en cuanto a la protección de datos personal de los beneficiarios de las subvenciones y los descuentos aplicados y el resto de obligaciones previstas en el apartado 4 de esta convocatoria.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En el supuesto de que el procedimiento de concesión se paralice por cualquier causa imputable al solicitante de la subvención, el órgano instructor advertirá que transcurrido el plazo de un mes se producirá la caducidad. Si finalizado este plazo la entidad solicitante no ha llevado a cabo las actividades necesarias para reanudar la tramitación, el órgano instructor propondrá al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el archi</w:t>
      </w:r>
      <w:r w:rsidR="00647C79">
        <w:rPr>
          <w:rFonts w:ascii="Open Sans" w:hAnsi="Open Sans" w:cs="Open Sans"/>
          <w:sz w:val="20"/>
          <w:szCs w:val="20"/>
          <w:lang w:val="es-ES"/>
        </w:rPr>
        <w:t>v</w:t>
      </w:r>
      <w:r w:rsidRPr="00BF66B1">
        <w:rPr>
          <w:rFonts w:ascii="Open Sans" w:hAnsi="Open Sans" w:cs="Open Sans"/>
          <w:sz w:val="20"/>
          <w:szCs w:val="20"/>
          <w:lang w:val="es-ES"/>
        </w:rPr>
        <w:t>o</w:t>
      </w:r>
      <w:r w:rsidRPr="00BF66B1">
        <w:rPr>
          <w:rFonts w:ascii="Open Sans" w:hAnsi="Open Sans" w:cs="Open Sans"/>
          <w:vanish/>
          <w:sz w:val="20"/>
          <w:szCs w:val="20"/>
          <w:lang w:val="es-ES"/>
        </w:rPr>
        <w:t>&lt;A[archivamiento|archivación]&gt;</w:t>
      </w:r>
      <w:r w:rsidRPr="00BF66B1">
        <w:rPr>
          <w:rFonts w:ascii="Open Sans" w:hAnsi="Open Sans" w:cs="Open Sans"/>
          <w:sz w:val="20"/>
          <w:szCs w:val="20"/>
          <w:lang w:val="es-ES"/>
        </w:rPr>
        <w:t xml:space="preserve"> de las actuaciones y, una vez dictada la resolución correspondiente, lo notificará a la persona interesada.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11.5. Resolución y notificación</w:t>
      </w:r>
    </w:p>
    <w:p w:rsidR="00086683" w:rsidRPr="00BF66B1" w:rsidRDefault="00086683">
      <w:pPr>
        <w:pStyle w:val="Standard"/>
        <w:spacing w:after="0" w:line="240" w:lineRule="auto"/>
        <w:ind w:left="-284"/>
        <w:jc w:val="both"/>
        <w:rPr>
          <w:rFonts w:ascii="Open Sans" w:eastAsia="Batang" w:hAnsi="Open Sans" w:cs="Open Sans"/>
          <w:kern w:val="3"/>
          <w:sz w:val="20"/>
          <w:szCs w:val="20"/>
          <w:shd w:val="clear" w:color="auto" w:fill="FF000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encomendará a la Cámara de Comercio la adopción del acuerdo de concesión de las subvenciones y su notificación. En este y el resto de actos afectados se tendrá que hacer constar la naturaleza y contenido de est</w:t>
      </w:r>
      <w:r w:rsidR="0038772B">
        <w:rPr>
          <w:rFonts w:ascii="Open Sans" w:hAnsi="Open Sans" w:cs="Open Sans"/>
          <w:sz w:val="20"/>
          <w:szCs w:val="20"/>
          <w:lang w:val="es-ES"/>
        </w:rPr>
        <w:t>e</w:t>
      </w:r>
      <w:r w:rsidRPr="00BF66B1">
        <w:rPr>
          <w:rFonts w:ascii="Open Sans" w:hAnsi="Open Sans" w:cs="Open Sans"/>
          <w:sz w:val="20"/>
          <w:szCs w:val="20"/>
          <w:lang w:val="es-ES"/>
        </w:rPr>
        <w:t xml:space="preserve"> encargo.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F50C11">
      <w:pPr>
        <w:pStyle w:val="Standard"/>
        <w:spacing w:after="0" w:line="240" w:lineRule="auto"/>
        <w:ind w:left="-284"/>
        <w:jc w:val="both"/>
        <w:rPr>
          <w:lang w:val="es-ES"/>
        </w:rPr>
      </w:pPr>
      <w:r w:rsidRPr="00BF66B1">
        <w:rPr>
          <w:rFonts w:ascii="Open Sans" w:hAnsi="Open Sans" w:cs="Open Sans"/>
          <w:sz w:val="20"/>
          <w:szCs w:val="20"/>
          <w:lang w:val="es-ES"/>
        </w:rPr>
        <w:t>La</w:t>
      </w:r>
      <w:r w:rsidR="00C72CC6" w:rsidRPr="00BF66B1">
        <w:rPr>
          <w:rFonts w:ascii="Open Sans" w:hAnsi="Open Sans" w:cs="Open Sans"/>
          <w:sz w:val="20"/>
          <w:szCs w:val="20"/>
          <w:lang w:val="es-ES"/>
        </w:rPr>
        <w:t xml:space="preserve"> encomienda mencionada </w:t>
      </w:r>
      <w:r w:rsidRPr="00BF66B1">
        <w:rPr>
          <w:rFonts w:ascii="Open Sans" w:hAnsi="Open Sans" w:cs="Open Sans"/>
          <w:sz w:val="20"/>
          <w:szCs w:val="20"/>
          <w:lang w:val="es-ES"/>
        </w:rPr>
        <w:t>en e</w:t>
      </w:r>
      <w:r w:rsidR="00C72CC6" w:rsidRPr="00BF66B1">
        <w:rPr>
          <w:rFonts w:ascii="Open Sans" w:hAnsi="Open Sans" w:cs="Open Sans"/>
          <w:sz w:val="20"/>
          <w:szCs w:val="20"/>
          <w:lang w:val="es-ES"/>
        </w:rPr>
        <w:t xml:space="preserve">l párrafo anterior será efectiva una vez que se haya firmado el convenio de entidad colaboradora entre el </w:t>
      </w:r>
      <w:proofErr w:type="spellStart"/>
      <w:r w:rsidR="00BF66B1">
        <w:rPr>
          <w:rFonts w:ascii="Open Sans" w:hAnsi="Open Sans" w:cs="Open Sans"/>
          <w:sz w:val="20"/>
          <w:szCs w:val="20"/>
          <w:lang w:val="es-ES"/>
        </w:rPr>
        <w:t>Consell</w:t>
      </w:r>
      <w:proofErr w:type="spellEnd"/>
      <w:r w:rsidR="00C72CC6" w:rsidRPr="00BF66B1">
        <w:rPr>
          <w:rFonts w:ascii="Open Sans" w:hAnsi="Open Sans" w:cs="Open Sans"/>
          <w:sz w:val="20"/>
          <w:szCs w:val="20"/>
          <w:lang w:val="es-ES"/>
        </w:rPr>
        <w:t xml:space="preserve"> de Mallorca y la Cámara de Comercio.</w:t>
      </w:r>
    </w:p>
    <w:p w:rsidR="00086683" w:rsidRPr="00BF66B1" w:rsidRDefault="00086683">
      <w:pPr>
        <w:pStyle w:val="Standard"/>
        <w:spacing w:after="0" w:line="240" w:lineRule="auto"/>
        <w:ind w:left="-284"/>
        <w:jc w:val="both"/>
        <w:rPr>
          <w:rFonts w:ascii="Open Sans" w:eastAsia="Batang" w:hAnsi="Open Sans" w:cs="Open Sans"/>
          <w:kern w:val="3"/>
          <w:sz w:val="20"/>
          <w:szCs w:val="20"/>
          <w:shd w:val="clear" w:color="auto" w:fill="FF000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El plazo máximo para resolver el procedimiento y notificarlo es de seis meses desde el día siguiente de la fecha de publicación del extracto de la convocatoria al BOIB.</w:t>
      </w:r>
    </w:p>
    <w:p w:rsidR="00086683" w:rsidRPr="00BF66B1" w:rsidRDefault="00086683">
      <w:pPr>
        <w:pStyle w:val="Standard"/>
        <w:spacing w:after="0" w:line="240" w:lineRule="auto"/>
        <w:ind w:left="-284"/>
        <w:jc w:val="both"/>
        <w:rPr>
          <w:rFonts w:ascii="Open Sans" w:eastAsia="Batang" w:hAnsi="Open Sans" w:cs="Open Sans"/>
          <w:kern w:val="3"/>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kern w:val="3"/>
          <w:sz w:val="20"/>
          <w:szCs w:val="20"/>
          <w:lang w:val="es-ES"/>
        </w:rPr>
        <w:t>Las resoluciones de concesión o denegación de las ayudas, que no ponen fin a la vía administrativa, se notificarán individualmente a las entidades interesadas p</w:t>
      </w:r>
      <w:r w:rsidR="0038772B">
        <w:rPr>
          <w:rFonts w:ascii="Open Sans" w:eastAsia="Batang" w:hAnsi="Open Sans" w:cs="Open Sans"/>
          <w:kern w:val="3"/>
          <w:sz w:val="20"/>
          <w:szCs w:val="20"/>
          <w:lang w:val="es-ES"/>
        </w:rPr>
        <w:t>or</w:t>
      </w:r>
      <w:r w:rsidRPr="00BF66B1">
        <w:rPr>
          <w:rFonts w:ascii="Open Sans" w:eastAsia="Batang" w:hAnsi="Open Sans" w:cs="Open Sans"/>
          <w:vanish/>
          <w:kern w:val="3"/>
          <w:sz w:val="20"/>
          <w:szCs w:val="20"/>
          <w:lang w:val="es-ES"/>
        </w:rPr>
        <w:t>&lt;A[para|por]&gt;</w:t>
      </w:r>
      <w:r w:rsidRPr="00BF66B1">
        <w:rPr>
          <w:rFonts w:ascii="Open Sans" w:eastAsia="Batang" w:hAnsi="Open Sans" w:cs="Open Sans"/>
          <w:kern w:val="3"/>
          <w:sz w:val="20"/>
          <w:szCs w:val="20"/>
          <w:lang w:val="es-ES"/>
        </w:rPr>
        <w:t xml:space="preserve"> la Cámara de Comercio, mediante el envío de un correo electrónico a la dirección señalada por los solicitantes de la subvención, tienen que ser</w:t>
      </w:r>
      <w:r w:rsidRPr="00BF66B1">
        <w:rPr>
          <w:rFonts w:ascii="Open Sans" w:eastAsia="Batang" w:hAnsi="Open Sans" w:cs="Open Sans"/>
          <w:vanish/>
          <w:kern w:val="3"/>
          <w:sz w:val="20"/>
          <w:szCs w:val="20"/>
          <w:lang w:val="es-ES"/>
        </w:rPr>
        <w:t>&lt;A[ser|estar]&gt;</w:t>
      </w:r>
      <w:r w:rsidRPr="00BF66B1">
        <w:rPr>
          <w:rFonts w:ascii="Open Sans" w:eastAsia="Batang" w:hAnsi="Open Sans" w:cs="Open Sans"/>
          <w:kern w:val="3"/>
          <w:sz w:val="20"/>
          <w:szCs w:val="20"/>
          <w:lang w:val="es-ES"/>
        </w:rPr>
        <w:t xml:space="preserve"> expresas y motivadas y fijarán, en el caso de concesión, la cuantía individual de la subvención concedida. </w:t>
      </w:r>
      <w:r w:rsidR="00F50C11" w:rsidRPr="00BF66B1">
        <w:rPr>
          <w:rFonts w:ascii="Open Sans" w:eastAsia="Batang" w:hAnsi="Open Sans" w:cs="Open Sans"/>
          <w:kern w:val="3"/>
          <w:sz w:val="20"/>
          <w:szCs w:val="20"/>
          <w:lang w:val="es-ES"/>
        </w:rPr>
        <w:t>Asimismo,</w:t>
      </w:r>
      <w:r w:rsidR="0038772B">
        <w:rPr>
          <w:rFonts w:ascii="Open Sans" w:eastAsia="Batang" w:hAnsi="Open Sans" w:cs="Open Sans"/>
          <w:kern w:val="3"/>
          <w:sz w:val="20"/>
          <w:szCs w:val="20"/>
          <w:lang w:val="es-ES"/>
        </w:rPr>
        <w:t xml:space="preserve"> también serán publicadas en</w:t>
      </w:r>
      <w:r w:rsidRPr="00BF66B1">
        <w:rPr>
          <w:rFonts w:ascii="Open Sans" w:eastAsia="Batang" w:hAnsi="Open Sans" w:cs="Open Sans"/>
          <w:kern w:val="3"/>
          <w:sz w:val="20"/>
          <w:szCs w:val="20"/>
          <w:lang w:val="es-ES"/>
        </w:rPr>
        <w:t xml:space="preserve"> la página web de la Cámara de Comercio y a la BDNS.</w:t>
      </w:r>
    </w:p>
    <w:p w:rsidR="00086683" w:rsidRPr="00BF66B1" w:rsidRDefault="00086683">
      <w:pPr>
        <w:pStyle w:val="Standard"/>
        <w:spacing w:after="0" w:line="240" w:lineRule="auto"/>
        <w:ind w:left="-284"/>
        <w:jc w:val="both"/>
        <w:rPr>
          <w:rFonts w:ascii="Open Sans" w:eastAsia="Batang" w:hAnsi="Open Sans" w:cs="Open Sans"/>
          <w:kern w:val="3"/>
          <w:sz w:val="20"/>
          <w:szCs w:val="20"/>
          <w:shd w:val="clear" w:color="auto" w:fill="FF0000"/>
          <w:lang w:val="es-ES"/>
        </w:rPr>
      </w:pPr>
    </w:p>
    <w:p w:rsidR="00086683" w:rsidRPr="00BF66B1" w:rsidRDefault="00C72CC6">
      <w:pPr>
        <w:pStyle w:val="Standard"/>
        <w:spacing w:after="0" w:line="240" w:lineRule="auto"/>
        <w:ind w:left="-284"/>
        <w:jc w:val="both"/>
        <w:rPr>
          <w:lang w:val="es-ES"/>
        </w:rPr>
      </w:pPr>
      <w:r w:rsidRPr="00BF66B1">
        <w:rPr>
          <w:rFonts w:ascii="Open Sans" w:eastAsia="Batang" w:hAnsi="Open Sans" w:cs="Open Sans"/>
          <w:b/>
          <w:kern w:val="3"/>
          <w:sz w:val="20"/>
          <w:szCs w:val="20"/>
          <w:lang w:val="es-ES"/>
        </w:rPr>
        <w:t>11.6. Pago de las subvenciones</w:t>
      </w:r>
    </w:p>
    <w:p w:rsidR="00086683" w:rsidRPr="00BF66B1" w:rsidRDefault="00086683">
      <w:pPr>
        <w:pStyle w:val="Standard"/>
        <w:spacing w:after="0" w:line="240" w:lineRule="auto"/>
        <w:ind w:left="-284"/>
        <w:jc w:val="both"/>
        <w:rPr>
          <w:rFonts w:ascii="Open Sans" w:eastAsia="Batang" w:hAnsi="Open Sans" w:cs="Open Sans"/>
          <w:kern w:val="3"/>
          <w:sz w:val="20"/>
          <w:szCs w:val="20"/>
          <w:shd w:val="clear" w:color="auto" w:fill="FF000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De acuerdo con la solicitud de la Cámara de Comercio, una vez formalizado el convenio de entidad colaboradora para la ejecución de la presente convocatoria, se iniciarán los trámites p</w:t>
      </w:r>
      <w:r w:rsidR="00F50C11" w:rsidRPr="00BF66B1">
        <w:rPr>
          <w:rFonts w:ascii="Open Sans" w:hAnsi="Open Sans" w:cs="Open Sans"/>
          <w:sz w:val="20"/>
          <w:szCs w:val="20"/>
          <w:lang w:val="es-ES"/>
        </w:rPr>
        <w:t>a</w:t>
      </w:r>
      <w:r w:rsidRPr="00BF66B1">
        <w:rPr>
          <w:rFonts w:ascii="Open Sans" w:hAnsi="Open Sans" w:cs="Open Sans"/>
          <w:sz w:val="20"/>
          <w:szCs w:val="20"/>
          <w:lang w:val="es-ES"/>
        </w:rPr>
        <w:t>r</w:t>
      </w:r>
      <w:r w:rsidR="00F50C11" w:rsidRPr="00BF66B1">
        <w:rPr>
          <w:rFonts w:ascii="Open Sans" w:hAnsi="Open Sans" w:cs="Open Sans"/>
          <w:sz w:val="20"/>
          <w:szCs w:val="20"/>
          <w:lang w:val="es-ES"/>
        </w:rPr>
        <w:t>a</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el </w:t>
      </w:r>
      <w:proofErr w:type="spellStart"/>
      <w:r w:rsidRPr="00BF66B1">
        <w:rPr>
          <w:rFonts w:ascii="Open Sans" w:hAnsi="Open Sans" w:cs="Open Sans"/>
          <w:sz w:val="20"/>
          <w:szCs w:val="20"/>
          <w:lang w:val="es-ES"/>
        </w:rPr>
        <w:t>pago</w:t>
      </w:r>
      <w:r w:rsidR="0038772B">
        <w:rPr>
          <w:rFonts w:ascii="Open Sans" w:hAnsi="Open Sans" w:cs="Open Sans"/>
          <w:sz w:val="20"/>
          <w:szCs w:val="20"/>
          <w:lang w:val="es-ES"/>
        </w:rPr>
        <w:t>a</w:t>
      </w:r>
      <w:proofErr w:type="spellEnd"/>
      <w:r w:rsidRPr="00BF66B1">
        <w:rPr>
          <w:rFonts w:ascii="Open Sans" w:hAnsi="Open Sans" w:cs="Open Sans"/>
          <w:sz w:val="20"/>
          <w:szCs w:val="20"/>
          <w:lang w:val="es-ES"/>
        </w:rPr>
        <w:t xml:space="preserve"> la Cámara de Comercio, previa resolución del consejero</w:t>
      </w:r>
      <w:r w:rsidRPr="00BF66B1">
        <w:rPr>
          <w:rFonts w:ascii="Open Sans" w:hAnsi="Open Sans" w:cs="Open Sans"/>
          <w:vanish/>
          <w:sz w:val="20"/>
          <w:szCs w:val="20"/>
          <w:lang w:val="es-ES"/>
        </w:rPr>
        <w:t>&lt;A[consejero|conseller]&gt;</w:t>
      </w:r>
      <w:r w:rsidRPr="00BF66B1">
        <w:rPr>
          <w:rFonts w:ascii="Open Sans" w:hAnsi="Open Sans" w:cs="Open Sans"/>
          <w:sz w:val="20"/>
          <w:szCs w:val="20"/>
          <w:lang w:val="es-ES"/>
        </w:rPr>
        <w:t xml:space="preserve"> ejecutivo de Hacienda y Función Pública, del 50% de los importes previstos </w:t>
      </w:r>
      <w:r w:rsidR="00F50C11" w:rsidRPr="00BF66B1">
        <w:rPr>
          <w:rFonts w:ascii="Open Sans" w:hAnsi="Open Sans" w:cs="Open Sans"/>
          <w:sz w:val="20"/>
          <w:szCs w:val="20"/>
          <w:lang w:val="es-ES"/>
        </w:rPr>
        <w:t>en</w:t>
      </w:r>
      <w:r w:rsidRPr="00BF66B1">
        <w:rPr>
          <w:rFonts w:ascii="Open Sans" w:hAnsi="Open Sans" w:cs="Open Sans"/>
          <w:sz w:val="20"/>
          <w:szCs w:val="20"/>
          <w:lang w:val="es-ES"/>
        </w:rPr>
        <w:t xml:space="preserve"> la convocatoria y sucesivas entregas por</w:t>
      </w:r>
      <w:r w:rsidRPr="00BF66B1">
        <w:rPr>
          <w:rFonts w:ascii="Open Sans" w:hAnsi="Open Sans" w:cs="Open Sans"/>
          <w:vanish/>
          <w:sz w:val="20"/>
          <w:szCs w:val="20"/>
          <w:lang w:val="es-ES"/>
        </w:rPr>
        <w:t>&lt;A[por|para]&gt;</w:t>
      </w:r>
      <w:r w:rsidRPr="00BF66B1">
        <w:rPr>
          <w:rFonts w:ascii="Open Sans" w:hAnsi="Open Sans" w:cs="Open Sans"/>
          <w:sz w:val="20"/>
          <w:szCs w:val="20"/>
          <w:lang w:val="es-ES"/>
        </w:rPr>
        <w:t xml:space="preserve"> las cantidades justificadas y que se vayan liquidando por la Cámara de Comercio, hasta un máximo del 100% del importe de los fondos en </w:t>
      </w:r>
      <w:proofErr w:type="spellStart"/>
      <w:r w:rsidRPr="00BF66B1">
        <w:rPr>
          <w:rFonts w:ascii="Open Sans" w:hAnsi="Open Sans" w:cs="Open Sans"/>
          <w:sz w:val="20"/>
          <w:szCs w:val="20"/>
          <w:lang w:val="es-ES"/>
        </w:rPr>
        <w:t>que</w:t>
      </w:r>
      <w:proofErr w:type="spellEnd"/>
      <w:r w:rsidRPr="00BF66B1">
        <w:rPr>
          <w:rFonts w:ascii="Open Sans" w:hAnsi="Open Sans" w:cs="Open Sans"/>
          <w:sz w:val="20"/>
          <w:szCs w:val="20"/>
          <w:lang w:val="es-ES"/>
        </w:rPr>
        <w:t xml:space="preserve"> consisten las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 xml:space="preserve">La Cámara, para su </w:t>
      </w:r>
      <w:r w:rsidR="00F50C11" w:rsidRPr="00BF66B1">
        <w:rPr>
          <w:rFonts w:ascii="Open Sans" w:hAnsi="Open Sans" w:cs="Open Sans"/>
          <w:sz w:val="20"/>
          <w:szCs w:val="20"/>
          <w:lang w:val="es-ES"/>
        </w:rPr>
        <w:t>parte</w:t>
      </w:r>
      <w:r w:rsidRPr="00BF66B1">
        <w:rPr>
          <w:rFonts w:ascii="Open Sans" w:hAnsi="Open Sans" w:cs="Open Sans"/>
          <w:vanish/>
          <w:sz w:val="20"/>
          <w:szCs w:val="20"/>
          <w:lang w:val="es-ES"/>
        </w:rPr>
        <w:t>&lt;A[banda|lado]&gt;</w:t>
      </w:r>
      <w:r w:rsidRPr="00BF66B1">
        <w:rPr>
          <w:rFonts w:ascii="Open Sans" w:hAnsi="Open Sans" w:cs="Open Sans"/>
          <w:sz w:val="20"/>
          <w:szCs w:val="20"/>
          <w:lang w:val="es-ES"/>
        </w:rPr>
        <w:t xml:space="preserve">, realizará liquidaciones periódicas de los bonos intercambiados y pagará, con carácter quincenal, los importes correctamente gestionados y justificados por los beneficiarios de las subvenciones, siempre que 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haya puesto los fondos necesarios a disposición de la Cámara de Comercio.</w:t>
      </w:r>
    </w:p>
    <w:p w:rsidR="00086683" w:rsidRPr="00BF66B1" w:rsidRDefault="00086683">
      <w:pPr>
        <w:pStyle w:val="Standard"/>
        <w:spacing w:after="0" w:line="240" w:lineRule="auto"/>
        <w:ind w:left="-284"/>
        <w:jc w:val="both"/>
        <w:rPr>
          <w:rFonts w:ascii="Open Sans" w:eastAsia="Batang" w:hAnsi="Open Sans" w:cs="Open Sans"/>
          <w:b/>
          <w:kern w:val="3"/>
          <w:sz w:val="20"/>
          <w:szCs w:val="20"/>
          <w:shd w:val="clear" w:color="auto" w:fill="FF000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12. INCIDENCIAS</w:t>
      </w:r>
    </w:p>
    <w:p w:rsidR="00086683" w:rsidRPr="00BF66B1" w:rsidRDefault="00086683">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12.1. Enmienda de deficiencias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Si la solicitud de subvención no reúne los requisitos legales y los que se derivan de esta convocatoria, la Cámara de Comercio requerirá a la entidad solicitan</w:t>
      </w:r>
      <w:r w:rsidR="00F50C11" w:rsidRPr="00BF66B1">
        <w:rPr>
          <w:rFonts w:ascii="Open Sans" w:hAnsi="Open Sans" w:cs="Open Sans"/>
          <w:sz w:val="20"/>
          <w:szCs w:val="20"/>
          <w:lang w:val="es-ES"/>
        </w:rPr>
        <w:t>te</w:t>
      </w:r>
      <w:r w:rsidRPr="00BF66B1">
        <w:rPr>
          <w:rFonts w:ascii="Open Sans" w:hAnsi="Open Sans" w:cs="Open Sans"/>
          <w:sz w:val="20"/>
          <w:szCs w:val="20"/>
          <w:lang w:val="es-ES"/>
        </w:rPr>
        <w:t xml:space="preserve"> mediante el co</w:t>
      </w:r>
      <w:r w:rsidR="00F50C11" w:rsidRPr="00BF66B1">
        <w:rPr>
          <w:rFonts w:ascii="Open Sans" w:hAnsi="Open Sans" w:cs="Open Sans"/>
          <w:sz w:val="20"/>
          <w:szCs w:val="20"/>
          <w:lang w:val="es-ES"/>
        </w:rPr>
        <w:t>rreo electrónico designado por é</w:t>
      </w:r>
      <w:r w:rsidRPr="00BF66B1">
        <w:rPr>
          <w:rFonts w:ascii="Open Sans" w:hAnsi="Open Sans" w:cs="Open Sans"/>
          <w:sz w:val="20"/>
          <w:szCs w:val="20"/>
          <w:lang w:val="es-ES"/>
        </w:rPr>
        <w:t xml:space="preserve">sta para </w:t>
      </w:r>
      <w:r w:rsidR="0038772B">
        <w:rPr>
          <w:rFonts w:ascii="Open Sans" w:hAnsi="Open Sans" w:cs="Open Sans"/>
          <w:sz w:val="20"/>
          <w:szCs w:val="20"/>
          <w:lang w:val="es-ES"/>
        </w:rPr>
        <w:t>que</w:t>
      </w:r>
      <w:r w:rsidRPr="00BF66B1">
        <w:rPr>
          <w:rFonts w:ascii="Open Sans" w:hAnsi="Open Sans" w:cs="Open Sans"/>
          <w:sz w:val="20"/>
          <w:szCs w:val="20"/>
          <w:lang w:val="es-ES"/>
        </w:rPr>
        <w:t>, en un plazo no superior a diez días hábiles, enmiende la falta o acompañe los documentos preceptivos, con la indicación que, si no lo hace, se tendrá p</w:t>
      </w:r>
      <w:r w:rsidR="00F50C11" w:rsidRPr="00BF66B1">
        <w:rPr>
          <w:rFonts w:ascii="Open Sans" w:hAnsi="Open Sans" w:cs="Open Sans"/>
          <w:sz w:val="20"/>
          <w:szCs w:val="20"/>
          <w:lang w:val="es-ES"/>
        </w:rPr>
        <w:t>or</w:t>
      </w:r>
      <w:r w:rsidRPr="00BF66B1">
        <w:rPr>
          <w:rFonts w:ascii="Open Sans" w:hAnsi="Open Sans" w:cs="Open Sans"/>
          <w:vanish/>
          <w:sz w:val="20"/>
          <w:szCs w:val="20"/>
          <w:lang w:val="es-ES"/>
        </w:rPr>
        <w:t>&lt;A[para|por]&gt;</w:t>
      </w:r>
      <w:r w:rsidRPr="00BF66B1">
        <w:rPr>
          <w:rFonts w:ascii="Open Sans" w:hAnsi="Open Sans" w:cs="Open Sans"/>
          <w:sz w:val="20"/>
          <w:szCs w:val="20"/>
          <w:lang w:val="es-ES"/>
        </w:rPr>
        <w:t xml:space="preserve"> desistid</w:t>
      </w:r>
      <w:r w:rsidR="00F50C11" w:rsidRPr="00BF66B1">
        <w:rPr>
          <w:rFonts w:ascii="Open Sans" w:hAnsi="Open Sans" w:cs="Open Sans"/>
          <w:sz w:val="20"/>
          <w:szCs w:val="20"/>
          <w:lang w:val="es-ES"/>
        </w:rPr>
        <w:t>a</w:t>
      </w:r>
      <w:r w:rsidRPr="00BF66B1">
        <w:rPr>
          <w:rFonts w:ascii="Open Sans" w:hAnsi="Open Sans" w:cs="Open Sans"/>
          <w:sz w:val="20"/>
          <w:szCs w:val="20"/>
          <w:lang w:val="es-ES"/>
        </w:rPr>
        <w:t xml:space="preserve"> su petición, lo cual se hará constar </w:t>
      </w:r>
      <w:r w:rsidR="00F50C11" w:rsidRPr="00BF66B1">
        <w:rPr>
          <w:rFonts w:ascii="Open Sans" w:hAnsi="Open Sans" w:cs="Open Sans"/>
          <w:sz w:val="20"/>
          <w:szCs w:val="20"/>
          <w:lang w:val="es-ES"/>
        </w:rPr>
        <w:t>en e</w:t>
      </w:r>
      <w:r w:rsidRPr="00BF66B1">
        <w:rPr>
          <w:rFonts w:ascii="Open Sans" w:hAnsi="Open Sans" w:cs="Open Sans"/>
          <w:sz w:val="20"/>
          <w:szCs w:val="20"/>
          <w:lang w:val="es-ES"/>
        </w:rPr>
        <w:t>l acuerdo de concesión de las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F50C11" w:rsidRPr="00BF66B1" w:rsidRDefault="00F50C11">
      <w:pPr>
        <w:pStyle w:val="Standard"/>
        <w:spacing w:after="0" w:line="240" w:lineRule="auto"/>
        <w:ind w:left="-284"/>
        <w:jc w:val="both"/>
        <w:rPr>
          <w:rFonts w:ascii="Open Sans" w:hAnsi="Open Sans" w:cs="Open Sans"/>
          <w:b/>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12.2. Pérdida del derecho al cobro de la subvención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De acuerdo con el artículo 58 de la Ordenanza general de subvenciones, se produce la pérdida del derecho a cobrar totalmente o parcialmente la subvención en caso de falta de justificación, de justificación incompleta o de concurrencia de alguna de las causas previstas en el art. 56 de esta Ordenanza.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Cuando la entidad beneficiaria presente una justificación definitiva por un importe inferior al concedido, el centro gestor puede cancelar de oficio el remanente de la concesión, con la aceptación previa de la persona beneficiaria.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rFonts w:ascii="Open Sans" w:hAnsi="Open Sans" w:cs="Open Sans"/>
          <w:sz w:val="20"/>
          <w:szCs w:val="20"/>
          <w:lang w:val="es-ES"/>
        </w:rPr>
      </w:pPr>
      <w:r w:rsidRPr="00BF66B1">
        <w:rPr>
          <w:rFonts w:ascii="Open Sans" w:hAnsi="Open Sans" w:cs="Open Sans"/>
          <w:sz w:val="20"/>
          <w:szCs w:val="20"/>
          <w:lang w:val="es-ES"/>
        </w:rPr>
        <w:t>Vistas las especiales características de la presente convocatoria, la solicitud de participación en la convocatoria tiene que venir acompañada de la declaración responsable de que, en caso de resultar beneficiario, se acepta la cancelación de oficio del remanente de la concesión por el importe de los bonos no intercambiados al agotarse los plazos establecidos al efecto o cuándo se ha suspendido o finalizado el programa o bien cuando</w:t>
      </w:r>
      <w:r w:rsidRPr="00BF66B1">
        <w:rPr>
          <w:rFonts w:ascii="Open Sans" w:hAnsi="Open Sans" w:cs="Open Sans"/>
          <w:vanish/>
          <w:sz w:val="20"/>
          <w:szCs w:val="20"/>
          <w:lang w:val="es-ES"/>
        </w:rPr>
        <w:t>&lt;A[cuando|cuándo]&gt;</w:t>
      </w:r>
      <w:r w:rsidRPr="00BF66B1">
        <w:rPr>
          <w:rFonts w:ascii="Open Sans" w:hAnsi="Open Sans" w:cs="Open Sans"/>
          <w:sz w:val="20"/>
          <w:szCs w:val="20"/>
          <w:lang w:val="es-ES"/>
        </w:rPr>
        <w:t xml:space="preserve"> se ha acordado la suspensión particular de la adhesión del beneficiario por la constatación de haber incurrido en incumplimientos graves.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12.3. Reintegro de las subvenciones concedidas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Procede el reintegro total o parcial de las cantidades percibidas y la exigencia del interés de demora correspondiente desde el momento del pago de la subvención hasta la fecha en que se acuerda la procedencia del reintegro, en los casos recogidos en el artículo 56 de la Ordenanza general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El procedimiento para acordar el reintegro es el previsto en el artículo 57 de la Ordenanza general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La resolución del procedimiento de reintegro identificará a la persona obligada al reintegro, las obligaciones incumplidas, la causa de reintegro </w:t>
      </w:r>
      <w:r w:rsidR="008E6B09" w:rsidRPr="00BF66B1">
        <w:rPr>
          <w:rFonts w:ascii="Open Sans" w:hAnsi="Open Sans" w:cs="Open Sans"/>
          <w:sz w:val="20"/>
          <w:szCs w:val="20"/>
          <w:lang w:val="es-ES"/>
        </w:rPr>
        <w:t xml:space="preserve">en </w:t>
      </w:r>
      <w:r w:rsidRPr="00BF66B1">
        <w:rPr>
          <w:rFonts w:ascii="Open Sans" w:hAnsi="Open Sans" w:cs="Open Sans"/>
          <w:sz w:val="20"/>
          <w:szCs w:val="20"/>
          <w:lang w:val="es-ES"/>
        </w:rPr>
        <w:t>que uno se convierte y el importe de la subvención para reintegrar, junto con la liquidación de los intereses de demora.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La resolución del procedimiento de reintegro agota la vía administrativa.</w:t>
      </w:r>
    </w:p>
    <w:p w:rsidR="00086683" w:rsidRPr="00BF66B1" w:rsidRDefault="00086683">
      <w:pPr>
        <w:pStyle w:val="Standard"/>
        <w:spacing w:after="0" w:line="240" w:lineRule="auto"/>
        <w:jc w:val="both"/>
        <w:rPr>
          <w:rFonts w:ascii="Open Sans" w:hAnsi="Open Sans" w:cs="Open Sans"/>
          <w:b/>
          <w:sz w:val="20"/>
          <w:szCs w:val="20"/>
          <w:shd w:val="clear" w:color="auto" w:fill="FF000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12.4. Régimen de infracciones y sanciones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De acuerdo con el artículo 63 de la Ordenanza general de subvenciones constituyen infracciones administrativas en materia de subvenciones las acciones y las omisiones tipificadas en el art. 53 y siguientes de la Ley 38/2001 de 17 de noviembre, general de subvenciones.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Las sanciones en materia de subvenciones se imponen mediante la incoación de un expediente administrativo. En todo caso, se tiene que dar audiencia a la persona interesada antes de dictar el acuerdo correspondiente, y el expediente se tramitará de acuerdo con los preceptos de la Ley 39/2015, de 1 de octubre, del procedimiento administrativo común de las administraciones públicas y de la Ley 40/2015, de 1 de octubre, de régimen jurídico del sector público.</w:t>
      </w:r>
    </w:p>
    <w:p w:rsidR="00086683" w:rsidRPr="00BF66B1" w:rsidRDefault="00086683">
      <w:pPr>
        <w:pStyle w:val="Standard"/>
        <w:spacing w:after="0" w:line="240" w:lineRule="auto"/>
        <w:jc w:val="both"/>
        <w:rPr>
          <w:rFonts w:ascii="Open Sans" w:hAnsi="Open Sans" w:cs="Open Sans"/>
          <w:sz w:val="20"/>
          <w:szCs w:val="20"/>
          <w:lang w:val="es-ES"/>
        </w:rPr>
      </w:pPr>
    </w:p>
    <w:p w:rsidR="008E6B09" w:rsidRPr="00BF66B1" w:rsidRDefault="008E6B09">
      <w:pPr>
        <w:suppressAutoHyphens w:val="0"/>
        <w:rPr>
          <w:rFonts w:ascii="Open Sans" w:hAnsi="Open Sans" w:cs="Open Sans"/>
          <w:b/>
          <w:sz w:val="20"/>
          <w:szCs w:val="20"/>
          <w:lang w:val="es-ES"/>
        </w:rPr>
      </w:pPr>
      <w:r w:rsidRPr="00BF66B1">
        <w:rPr>
          <w:rFonts w:ascii="Open Sans" w:hAnsi="Open Sans" w:cs="Open Sans"/>
          <w:b/>
          <w:sz w:val="20"/>
          <w:szCs w:val="20"/>
          <w:lang w:val="es-ES"/>
        </w:rPr>
        <w:br w:type="page"/>
      </w: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13. PROTECCIÓN DE DATOS DE CARÁCTER PERSONAL</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De acuerdo con la Ley orgánica 3/2018, de 5 de diciembre, de protección de datos personales y garantía de los derechos digitales, se informa a las personas solicitantes de que los datos facilitados serán incluidos en un fichero propiedad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con la finalidad única y exclusiva de gestionar y tramitar el procedimiento de concesión de subvenciones establecido en esta convocatoria, de acuerdo con los principios de seguridad y confidencialidad de los datos que la normativa de protección de datos establece. La encargada del tratamiento de los datos es la Cámara de Comercio.</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Asimismo, se informa a las personas interesadas de la posibilidad de ejercer los derechos de acceso, rectificación, cancelación y oposición, en los términos previstos a la legislación vigente, mediante escrito remitido a la dirección electrónica de la Cámara de Comercio.</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La presentación de la solicitud de subvención implica la aceptación de la cesión, al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de Mallorca, de los datos c</w:t>
      </w:r>
      <w:r w:rsidR="008E6B09" w:rsidRPr="00BF66B1">
        <w:rPr>
          <w:rFonts w:ascii="Open Sans" w:hAnsi="Open Sans" w:cs="Open Sans"/>
          <w:sz w:val="20"/>
          <w:szCs w:val="20"/>
          <w:lang w:val="es-ES"/>
        </w:rPr>
        <w:t>ontenidos en é</w:t>
      </w:r>
      <w:r w:rsidRPr="00BF66B1">
        <w:rPr>
          <w:rFonts w:ascii="Open Sans" w:hAnsi="Open Sans" w:cs="Open Sans"/>
          <w:sz w:val="20"/>
          <w:szCs w:val="20"/>
          <w:lang w:val="es-ES"/>
        </w:rPr>
        <w:t xml:space="preserve">sta y, también, de la información relativa a la ayuda otorgada, para </w:t>
      </w:r>
      <w:r w:rsidR="008E6B09" w:rsidRPr="00BF66B1">
        <w:rPr>
          <w:rFonts w:ascii="Open Sans" w:hAnsi="Open Sans" w:cs="Open Sans"/>
          <w:sz w:val="20"/>
          <w:szCs w:val="20"/>
          <w:lang w:val="es-ES"/>
        </w:rPr>
        <w:t xml:space="preserve">su </w:t>
      </w:r>
      <w:r w:rsidRPr="00BF66B1">
        <w:rPr>
          <w:rFonts w:ascii="Open Sans" w:hAnsi="Open Sans" w:cs="Open Sans"/>
          <w:sz w:val="20"/>
          <w:szCs w:val="20"/>
          <w:lang w:val="es-ES"/>
        </w:rPr>
        <w:t>custodia y archivo y con finalidades estadísticas, de evaluación y seguimiento.</w:t>
      </w:r>
    </w:p>
    <w:p w:rsidR="00086683" w:rsidRPr="00BF66B1" w:rsidRDefault="00086683">
      <w:pPr>
        <w:pStyle w:val="Standard"/>
        <w:spacing w:after="0" w:line="240" w:lineRule="auto"/>
        <w:ind w:left="-284"/>
        <w:jc w:val="both"/>
        <w:rPr>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b/>
          <w:sz w:val="20"/>
          <w:szCs w:val="20"/>
          <w:lang w:val="es-ES"/>
        </w:rPr>
        <w:t>14. RECURSOS</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Contra la resolución que aprueba esta convocatoria, que no pone fin a la vía administrativa, se puede interponer recurso de alzada, dentro del plazo de un mes, ante este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E</w:t>
      </w:r>
      <w:r w:rsidR="0038772B">
        <w:rPr>
          <w:rFonts w:ascii="Open Sans" w:hAnsi="Open Sans" w:cs="Open Sans"/>
          <w:sz w:val="20"/>
          <w:szCs w:val="20"/>
          <w:lang w:val="es-ES"/>
        </w:rPr>
        <w:t>xecutiu</w:t>
      </w:r>
      <w:bookmarkStart w:id="0" w:name="_GoBack"/>
      <w:bookmarkEnd w:id="0"/>
      <w:r w:rsidRPr="00BF66B1">
        <w:rPr>
          <w:rFonts w:ascii="Open Sans" w:hAnsi="Open Sans" w:cs="Open Sans"/>
          <w:sz w:val="20"/>
          <w:szCs w:val="20"/>
          <w:lang w:val="es-ES"/>
        </w:rPr>
        <w:t xml:space="preserve"> o ante la Comisión de Gobierno del </w:t>
      </w:r>
      <w:proofErr w:type="spellStart"/>
      <w:r w:rsidR="00BF66B1">
        <w:rPr>
          <w:rFonts w:ascii="Open Sans" w:hAnsi="Open Sans" w:cs="Open Sans"/>
          <w:sz w:val="20"/>
          <w:szCs w:val="20"/>
          <w:lang w:val="es-ES"/>
        </w:rPr>
        <w:t>Consell</w:t>
      </w:r>
      <w:proofErr w:type="spellEnd"/>
      <w:r w:rsidRPr="00BF66B1">
        <w:rPr>
          <w:rFonts w:ascii="Open Sans" w:hAnsi="Open Sans" w:cs="Open Sans"/>
          <w:sz w:val="20"/>
          <w:szCs w:val="20"/>
          <w:lang w:val="es-ES"/>
        </w:rPr>
        <w:t xml:space="preserve"> Insular de Mallorca, contador a partir del día siguiente </w:t>
      </w:r>
      <w:r w:rsidR="008E6B09" w:rsidRPr="00BF66B1">
        <w:rPr>
          <w:rFonts w:ascii="Open Sans" w:hAnsi="Open Sans" w:cs="Open Sans"/>
          <w:sz w:val="20"/>
          <w:szCs w:val="20"/>
          <w:lang w:val="es-ES"/>
        </w:rPr>
        <w:t>al</w:t>
      </w:r>
      <w:r w:rsidRPr="00BF66B1">
        <w:rPr>
          <w:rFonts w:ascii="Open Sans" w:hAnsi="Open Sans" w:cs="Open Sans"/>
          <w:sz w:val="20"/>
          <w:szCs w:val="20"/>
          <w:lang w:val="es-ES"/>
        </w:rPr>
        <w:t xml:space="preserve"> de la publicación o de la recepción de la notificación.</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Contra la desestimación expresa del recurso de alzada, </w:t>
      </w:r>
      <w:r w:rsidR="008E6B09" w:rsidRPr="00BF66B1">
        <w:rPr>
          <w:rFonts w:ascii="Open Sans" w:hAnsi="Open Sans" w:cs="Open Sans"/>
          <w:sz w:val="20"/>
          <w:szCs w:val="20"/>
          <w:lang w:val="es-ES"/>
        </w:rPr>
        <w:t>se puede</w:t>
      </w:r>
      <w:r w:rsidRPr="00BF66B1">
        <w:rPr>
          <w:rFonts w:ascii="Open Sans" w:hAnsi="Open Sans" w:cs="Open Sans"/>
          <w:sz w:val="20"/>
          <w:szCs w:val="20"/>
          <w:lang w:val="es-ES"/>
        </w:rPr>
        <w:t xml:space="preserve"> interponer el recurso contencioso administrativo ante el Juzgado Contencioso Administrativo de Palma que corresponda, en el plazo de dos meses, contadores a partir del día siguiente de recibir la notificación de la desestimación de dicho recurso de alzada.</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Si transcurrido</w:t>
      </w:r>
      <w:r w:rsidR="008E6B09" w:rsidRPr="00BF66B1">
        <w:rPr>
          <w:rFonts w:ascii="Open Sans" w:hAnsi="Open Sans" w:cs="Open Sans"/>
          <w:sz w:val="20"/>
          <w:szCs w:val="20"/>
          <w:lang w:val="es-ES"/>
        </w:rPr>
        <w:t>s</w:t>
      </w:r>
      <w:r w:rsidRPr="00BF66B1">
        <w:rPr>
          <w:rFonts w:ascii="Open Sans" w:hAnsi="Open Sans" w:cs="Open Sans"/>
          <w:sz w:val="20"/>
          <w:szCs w:val="20"/>
          <w:lang w:val="es-ES"/>
        </w:rPr>
        <w:t xml:space="preserve"> tres meses desde la interposición del recurso de alzada y no </w:t>
      </w:r>
      <w:r w:rsidR="008E6B09" w:rsidRPr="00BF66B1">
        <w:rPr>
          <w:rFonts w:ascii="Open Sans" w:hAnsi="Open Sans" w:cs="Open Sans"/>
          <w:sz w:val="20"/>
          <w:szCs w:val="20"/>
          <w:lang w:val="es-ES"/>
        </w:rPr>
        <w:t xml:space="preserve">se hubiera </w:t>
      </w:r>
      <w:r w:rsidRPr="00BF66B1">
        <w:rPr>
          <w:rFonts w:ascii="Open Sans" w:hAnsi="Open Sans" w:cs="Open Sans"/>
          <w:sz w:val="20"/>
          <w:szCs w:val="20"/>
          <w:lang w:val="es-ES"/>
        </w:rPr>
        <w:t>recibido la notificación de resolución expresa, se entiende desestimado por silencio y se puede interponer el recurso contencioso administrativo delante el Juzgado contencioso Administrativo de Palma que corresponda, sin limitación de tiempo.</w:t>
      </w:r>
    </w:p>
    <w:p w:rsidR="00086683" w:rsidRPr="00BF66B1" w:rsidRDefault="00086683">
      <w:pPr>
        <w:pStyle w:val="Standard"/>
        <w:spacing w:after="0" w:line="240" w:lineRule="auto"/>
        <w:ind w:left="-284"/>
        <w:jc w:val="both"/>
        <w:rPr>
          <w:rFonts w:ascii="Open Sans" w:hAnsi="Open Sans" w:cs="Open Sans"/>
          <w:sz w:val="20"/>
          <w:szCs w:val="20"/>
          <w:lang w:val="es-ES"/>
        </w:rPr>
      </w:pPr>
    </w:p>
    <w:p w:rsidR="00086683" w:rsidRPr="00BF66B1" w:rsidRDefault="00C72CC6">
      <w:pPr>
        <w:pStyle w:val="Standard"/>
        <w:spacing w:after="0" w:line="240" w:lineRule="auto"/>
        <w:ind w:left="-284"/>
        <w:jc w:val="both"/>
        <w:rPr>
          <w:lang w:val="es-ES"/>
        </w:rPr>
      </w:pPr>
      <w:r w:rsidRPr="00BF66B1">
        <w:rPr>
          <w:rFonts w:ascii="Open Sans" w:hAnsi="Open Sans" w:cs="Open Sans"/>
          <w:sz w:val="20"/>
          <w:szCs w:val="20"/>
          <w:lang w:val="es-ES"/>
        </w:rPr>
        <w:t xml:space="preserve">No obstante </w:t>
      </w:r>
      <w:r w:rsidR="008E6B09" w:rsidRPr="00BF66B1">
        <w:rPr>
          <w:rFonts w:ascii="Open Sans" w:hAnsi="Open Sans" w:cs="Open Sans"/>
          <w:sz w:val="20"/>
          <w:szCs w:val="20"/>
          <w:lang w:val="es-ES"/>
        </w:rPr>
        <w:t>lo</w:t>
      </w:r>
      <w:r w:rsidRPr="00BF66B1">
        <w:rPr>
          <w:rFonts w:ascii="Open Sans" w:hAnsi="Open Sans" w:cs="Open Sans"/>
          <w:sz w:val="20"/>
          <w:szCs w:val="20"/>
          <w:lang w:val="es-ES"/>
        </w:rPr>
        <w:t xml:space="preserve"> anterior, se puede interponer, si </w:t>
      </w:r>
      <w:r w:rsidR="008E6B09" w:rsidRPr="00BF66B1">
        <w:rPr>
          <w:rFonts w:ascii="Open Sans" w:hAnsi="Open Sans" w:cs="Open Sans"/>
          <w:sz w:val="20"/>
          <w:szCs w:val="20"/>
          <w:lang w:val="es-ES"/>
        </w:rPr>
        <w:t>procede</w:t>
      </w:r>
      <w:r w:rsidRPr="00BF66B1">
        <w:rPr>
          <w:rFonts w:ascii="Open Sans" w:hAnsi="Open Sans" w:cs="Open Sans"/>
          <w:vanish/>
          <w:sz w:val="20"/>
          <w:szCs w:val="20"/>
          <w:lang w:val="es-ES"/>
        </w:rPr>
        <w:t>&lt;A[pega|ocurre]&gt;</w:t>
      </w:r>
      <w:r w:rsidRPr="00BF66B1">
        <w:rPr>
          <w:rFonts w:ascii="Open Sans" w:hAnsi="Open Sans" w:cs="Open Sans"/>
          <w:sz w:val="20"/>
          <w:szCs w:val="20"/>
          <w:lang w:val="es-ES"/>
        </w:rPr>
        <w:t>, cualquier otro recurso que se considere oportuno. Todo es</w:t>
      </w:r>
      <w:r w:rsidR="008E6B09" w:rsidRPr="00BF66B1">
        <w:rPr>
          <w:rFonts w:ascii="Open Sans" w:hAnsi="Open Sans" w:cs="Open Sans"/>
          <w:sz w:val="20"/>
          <w:szCs w:val="20"/>
          <w:lang w:val="es-ES"/>
        </w:rPr>
        <w:t>t</w:t>
      </w:r>
      <w:r w:rsidRPr="00BF66B1">
        <w:rPr>
          <w:rFonts w:ascii="Open Sans" w:hAnsi="Open Sans" w:cs="Open Sans"/>
          <w:sz w:val="20"/>
          <w:szCs w:val="20"/>
          <w:lang w:val="es-ES"/>
        </w:rPr>
        <w:t>o de conformidad con la Ley 29/1998, de 13 de julio, reguladora de la jurisdicción contenciosa administrativa y la Ley 39/2015, de 1 de octubre, del procedimiento administrativo común de las administraciones públicas.</w:t>
      </w:r>
    </w:p>
    <w:p w:rsidR="00086683" w:rsidRPr="00BF66B1" w:rsidRDefault="00086683">
      <w:pPr>
        <w:pStyle w:val="Standard"/>
        <w:spacing w:after="0" w:line="240" w:lineRule="auto"/>
        <w:rPr>
          <w:lang w:val="es-ES"/>
        </w:rPr>
      </w:pPr>
    </w:p>
    <w:sectPr w:rsidR="00086683" w:rsidRPr="00BF66B1">
      <w:headerReference w:type="default" r:id="rId8"/>
      <w:footerReference w:type="default" r:id="rId9"/>
      <w:pgSz w:w="11906" w:h="16838"/>
      <w:pgMar w:top="1417" w:right="1701" w:bottom="1417" w:left="1843"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999" w:rsidRDefault="00F76999">
      <w:r>
        <w:separator/>
      </w:r>
    </w:p>
  </w:endnote>
  <w:endnote w:type="continuationSeparator" w:id="0">
    <w:p w:rsidR="00F76999" w:rsidRDefault="00F76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00"/>
    <w:family w:val="roman"/>
    <w:pitch w:val="variable"/>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0">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65" w:rsidRDefault="008E1065">
    <w:pPr>
      <w:pStyle w:val="Peu"/>
      <w:jc w:val="right"/>
    </w:pPr>
  </w:p>
  <w:p w:rsidR="008E1065" w:rsidRDefault="008E1065">
    <w:pPr>
      <w:pStyle w:val="Peu"/>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999" w:rsidRDefault="00F76999">
      <w:r>
        <w:rPr>
          <w:color w:val="000000"/>
        </w:rPr>
        <w:separator/>
      </w:r>
    </w:p>
  </w:footnote>
  <w:footnote w:type="continuationSeparator" w:id="0">
    <w:p w:rsidR="00F76999" w:rsidRDefault="00F769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65" w:rsidRDefault="008E1065">
    <w:pPr>
      <w:pStyle w:val="Capalera"/>
      <w:tabs>
        <w:tab w:val="left" w:pos="-619"/>
        <w:tab w:val="center" w:pos="3401"/>
        <w:tab w:val="left" w:pos="6462"/>
      </w:tabs>
      <w:ind w:left="-851"/>
    </w:pPr>
    <w:r>
      <w:t xml:space="preserve">      </w:t>
    </w:r>
  </w:p>
  <w:p w:rsidR="008E1065" w:rsidRDefault="008E1065">
    <w:pPr>
      <w:pStyle w:val="Capalera"/>
      <w:tabs>
        <w:tab w:val="center" w:pos="4252"/>
        <w:tab w:val="right" w:pos="8504"/>
      </w:tabs>
      <w:ind w:left="-851"/>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6B81"/>
    <w:multiLevelType w:val="multilevel"/>
    <w:tmpl w:val="03B45196"/>
    <w:styleLink w:val="WWNum36"/>
    <w:lvl w:ilvl="0">
      <w:numFmt w:val="bullet"/>
      <w:lvlText w:val="-"/>
      <w:lvlJc w:val="left"/>
      <w:pPr>
        <w:ind w:left="76" w:hanging="360"/>
      </w:pPr>
      <w:rPr>
        <w:rFonts w:ascii="Open Sans" w:eastAsia="Times New Roman" w:hAnsi="Open Sans" w:cs="Open Sans"/>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1" w15:restartNumberingAfterBreak="0">
    <w:nsid w:val="075B5B39"/>
    <w:multiLevelType w:val="multilevel"/>
    <w:tmpl w:val="CEF65DBA"/>
    <w:styleLink w:val="WWNum18"/>
    <w:lvl w:ilvl="0">
      <w:numFmt w:val="bullet"/>
      <w:lvlText w:val="-"/>
      <w:lvlJc w:val="left"/>
      <w:pPr>
        <w:ind w:left="720" w:hanging="360"/>
      </w:pPr>
      <w:rPr>
        <w:rFonts w:ascii="Times New Roman" w:eastAsia="Calibri" w:hAnsi="Times New Roman"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8A9605A"/>
    <w:multiLevelType w:val="multilevel"/>
    <w:tmpl w:val="2ADEEED8"/>
    <w:styleLink w:val="WWNum1"/>
    <w:lvl w:ilvl="0">
      <w:start w:val="1"/>
      <w:numFmt w:val="decimal"/>
      <w:lvlText w:val="%1."/>
      <w:lvlJc w:val="left"/>
      <w:pPr>
        <w:ind w:left="720" w:hanging="360"/>
      </w:pPr>
    </w:lvl>
    <w:lvl w:ilvl="1">
      <w:start w:val="1"/>
      <w:numFmt w:val="decimal"/>
      <w:lvlText w:val="%1.%2"/>
      <w:lvlJc w:val="left"/>
      <w:pPr>
        <w:ind w:left="1158" w:hanging="450"/>
      </w:pPr>
    </w:lvl>
    <w:lvl w:ilvl="2">
      <w:start w:val="1"/>
      <w:numFmt w:val="decimal"/>
      <w:lvlText w:val="%1.%2.%3"/>
      <w:lvlJc w:val="left"/>
      <w:pPr>
        <w:ind w:left="2422" w:hanging="720"/>
      </w:pPr>
    </w:lvl>
    <w:lvl w:ilvl="3">
      <w:start w:val="1"/>
      <w:numFmt w:val="decimal"/>
      <w:lvlText w:val="%1.%2.%3.%4"/>
      <w:lvlJc w:val="left"/>
      <w:pPr>
        <w:ind w:left="2484" w:hanging="1080"/>
      </w:pPr>
    </w:lvl>
    <w:lvl w:ilvl="4">
      <w:start w:val="1"/>
      <w:numFmt w:val="decimal"/>
      <w:lvlText w:val="%1.%2.%3.%4.%5"/>
      <w:lvlJc w:val="left"/>
      <w:pPr>
        <w:ind w:left="2832" w:hanging="1080"/>
      </w:pPr>
    </w:lvl>
    <w:lvl w:ilvl="5">
      <w:start w:val="1"/>
      <w:numFmt w:val="decimal"/>
      <w:lvlText w:val="%1.%2.%3.%4.%5.%6"/>
      <w:lvlJc w:val="left"/>
      <w:pPr>
        <w:ind w:left="3540" w:hanging="1440"/>
      </w:pPr>
    </w:lvl>
    <w:lvl w:ilvl="6">
      <w:start w:val="1"/>
      <w:numFmt w:val="decimal"/>
      <w:lvlText w:val="%1.%2.%3.%4.%5.%6.%7"/>
      <w:lvlJc w:val="left"/>
      <w:pPr>
        <w:ind w:left="3888" w:hanging="1440"/>
      </w:pPr>
    </w:lvl>
    <w:lvl w:ilvl="7">
      <w:start w:val="1"/>
      <w:numFmt w:val="decimal"/>
      <w:lvlText w:val="%1.%2.%3.%4.%5.%6.%7.%8"/>
      <w:lvlJc w:val="left"/>
      <w:pPr>
        <w:ind w:left="4596" w:hanging="1800"/>
      </w:pPr>
    </w:lvl>
    <w:lvl w:ilvl="8">
      <w:start w:val="1"/>
      <w:numFmt w:val="decimal"/>
      <w:lvlText w:val="%1.%2.%3.%4.%5.%6.%7.%8.%9"/>
      <w:lvlJc w:val="left"/>
      <w:pPr>
        <w:ind w:left="4944" w:hanging="1800"/>
      </w:pPr>
    </w:lvl>
  </w:abstractNum>
  <w:abstractNum w:abstractNumId="3" w15:restartNumberingAfterBreak="0">
    <w:nsid w:val="08BE02A9"/>
    <w:multiLevelType w:val="multilevel"/>
    <w:tmpl w:val="62E2EBF4"/>
    <w:styleLink w:val="WWNum7"/>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4" w15:restartNumberingAfterBreak="0">
    <w:nsid w:val="0A20121F"/>
    <w:multiLevelType w:val="multilevel"/>
    <w:tmpl w:val="D2EAD49C"/>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2E451E"/>
    <w:multiLevelType w:val="multilevel"/>
    <w:tmpl w:val="A33A6EB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00A07F2"/>
    <w:multiLevelType w:val="multilevel"/>
    <w:tmpl w:val="EE1898B0"/>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002EAD"/>
    <w:multiLevelType w:val="multilevel"/>
    <w:tmpl w:val="AA945C2E"/>
    <w:styleLink w:val="WWNum33"/>
    <w:lvl w:ilvl="0">
      <w:numFmt w:val="bullet"/>
      <w:lvlText w:val="-"/>
      <w:lvlJc w:val="left"/>
      <w:pPr>
        <w:ind w:left="76" w:hanging="360"/>
      </w:pPr>
      <w:rPr>
        <w:rFonts w:ascii="Open Sans" w:eastAsia="Times New Roman" w:hAnsi="Open Sans" w:cs="Open Sans"/>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8" w15:restartNumberingAfterBreak="0">
    <w:nsid w:val="15E94BF7"/>
    <w:multiLevelType w:val="multilevel"/>
    <w:tmpl w:val="F46EA300"/>
    <w:styleLink w:val="WWNum12"/>
    <w:lvl w:ilvl="0">
      <w:numFmt w:val="bullet"/>
      <w:lvlText w:val="-"/>
      <w:lvlJc w:val="left"/>
      <w:pPr>
        <w:ind w:left="720" w:hanging="360"/>
      </w:pPr>
      <w:rPr>
        <w:rFonts w:ascii="Open Sans" w:eastAsia="Batang" w:hAnsi="Open Sans" w:cs="Open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98A01F5"/>
    <w:multiLevelType w:val="multilevel"/>
    <w:tmpl w:val="696A7C64"/>
    <w:styleLink w:val="WWNum38"/>
    <w:lvl w:ilvl="0">
      <w:numFmt w:val="bullet"/>
      <w:lvlText w:val="-"/>
      <w:lvlJc w:val="left"/>
      <w:pPr>
        <w:ind w:left="76" w:hanging="360"/>
      </w:pPr>
      <w:rPr>
        <w:rFonts w:ascii="Open Sans" w:eastAsia="Calibri" w:hAnsi="Open Sans" w:cs="Open Sans"/>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10" w15:restartNumberingAfterBreak="0">
    <w:nsid w:val="1F47302E"/>
    <w:multiLevelType w:val="multilevel"/>
    <w:tmpl w:val="075237DA"/>
    <w:styleLink w:val="WWNum37"/>
    <w:lvl w:ilvl="0">
      <w:start w:val="1"/>
      <w:numFmt w:val="decimal"/>
      <w:lvlText w:val="%1."/>
      <w:lvlJc w:val="left"/>
      <w:pPr>
        <w:ind w:left="76" w:hanging="360"/>
      </w:pPr>
      <w:rPr>
        <w:b/>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1" w15:restartNumberingAfterBreak="0">
    <w:nsid w:val="20482119"/>
    <w:multiLevelType w:val="multilevel"/>
    <w:tmpl w:val="E73C7342"/>
    <w:styleLink w:val="WWNum10"/>
    <w:lvl w:ilvl="0">
      <w:numFmt w:val="bullet"/>
      <w:lvlText w:val="-"/>
      <w:lvlJc w:val="left"/>
      <w:pPr>
        <w:ind w:left="720" w:hanging="360"/>
      </w:pPr>
      <w:rPr>
        <w:rFonts w:ascii="Open Sans" w:eastAsia="Calibri" w:hAnsi="Open Sans" w:cs="Open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0C424A8"/>
    <w:multiLevelType w:val="multilevel"/>
    <w:tmpl w:val="056410DC"/>
    <w:styleLink w:val="WWNum11"/>
    <w:lvl w:ilvl="0">
      <w:numFmt w:val="bullet"/>
      <w:lvlText w:val="-"/>
      <w:lvlJc w:val="left"/>
      <w:pPr>
        <w:ind w:left="720" w:hanging="360"/>
      </w:pPr>
      <w:rPr>
        <w:rFonts w:ascii="Open Sans" w:eastAsia="Times New Roman" w:hAnsi="Open Sans" w:cs="Open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2FB3858"/>
    <w:multiLevelType w:val="multilevel"/>
    <w:tmpl w:val="A7AAC2E8"/>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B5F1119"/>
    <w:multiLevelType w:val="multilevel"/>
    <w:tmpl w:val="65224A0E"/>
    <w:styleLink w:val="WWNum31"/>
    <w:lvl w:ilvl="0">
      <w:start w:val="1"/>
      <w:numFmt w:val="decimal"/>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15" w15:restartNumberingAfterBreak="0">
    <w:nsid w:val="2C445DD3"/>
    <w:multiLevelType w:val="multilevel"/>
    <w:tmpl w:val="533A639A"/>
    <w:styleLink w:val="WWNum29"/>
    <w:lvl w:ilvl="0">
      <w:start w:val="1"/>
      <w:numFmt w:val="decimal"/>
      <w:lvlText w:val="%1."/>
      <w:lvlJc w:val="left"/>
      <w:pPr>
        <w:ind w:left="360" w:hanging="360"/>
      </w:pPr>
    </w:lvl>
    <w:lvl w:ilvl="1">
      <w:start w:val="1"/>
      <w:numFmt w:val="decimal"/>
      <w:lvlText w:val="%1.%2."/>
      <w:lvlJc w:val="left"/>
      <w:pPr>
        <w:ind w:left="-131" w:hanging="720"/>
      </w:pPr>
    </w:lvl>
    <w:lvl w:ilvl="2">
      <w:start w:val="1"/>
      <w:numFmt w:val="decimal"/>
      <w:lvlText w:val="%1.%2.%3."/>
      <w:lvlJc w:val="left"/>
      <w:pPr>
        <w:ind w:left="-982" w:hanging="720"/>
      </w:pPr>
    </w:lvl>
    <w:lvl w:ilvl="3">
      <w:start w:val="1"/>
      <w:numFmt w:val="decimal"/>
      <w:lvlText w:val="%1.%2.%3.%4."/>
      <w:lvlJc w:val="left"/>
      <w:pPr>
        <w:ind w:left="-1473" w:hanging="1080"/>
      </w:pPr>
    </w:lvl>
    <w:lvl w:ilvl="4">
      <w:start w:val="1"/>
      <w:numFmt w:val="decimal"/>
      <w:lvlText w:val="%1.%2.%3.%4.%5."/>
      <w:lvlJc w:val="left"/>
      <w:pPr>
        <w:ind w:left="-2324" w:hanging="1080"/>
      </w:pPr>
    </w:lvl>
    <w:lvl w:ilvl="5">
      <w:start w:val="1"/>
      <w:numFmt w:val="decimal"/>
      <w:lvlText w:val="%1.%2.%3.%4.%5.%6."/>
      <w:lvlJc w:val="left"/>
      <w:pPr>
        <w:ind w:left="-2815" w:hanging="1440"/>
      </w:pPr>
    </w:lvl>
    <w:lvl w:ilvl="6">
      <w:start w:val="1"/>
      <w:numFmt w:val="decimal"/>
      <w:lvlText w:val="%1.%2.%3.%4.%5.%6.%7."/>
      <w:lvlJc w:val="left"/>
      <w:pPr>
        <w:ind w:left="-3666" w:hanging="1440"/>
      </w:pPr>
    </w:lvl>
    <w:lvl w:ilvl="7">
      <w:start w:val="1"/>
      <w:numFmt w:val="decimal"/>
      <w:lvlText w:val="%1.%2.%3.%4.%5.%6.%7.%8."/>
      <w:lvlJc w:val="left"/>
      <w:pPr>
        <w:ind w:left="-4157" w:hanging="1800"/>
      </w:pPr>
    </w:lvl>
    <w:lvl w:ilvl="8">
      <w:start w:val="1"/>
      <w:numFmt w:val="decimal"/>
      <w:lvlText w:val="%1.%2.%3.%4.%5.%6.%7.%8.%9."/>
      <w:lvlJc w:val="left"/>
      <w:pPr>
        <w:ind w:left="-5008" w:hanging="1800"/>
      </w:pPr>
    </w:lvl>
  </w:abstractNum>
  <w:abstractNum w:abstractNumId="16" w15:restartNumberingAfterBreak="0">
    <w:nsid w:val="2D1E00AD"/>
    <w:multiLevelType w:val="multilevel"/>
    <w:tmpl w:val="23D89960"/>
    <w:styleLink w:val="WWNum5"/>
    <w:lvl w:ilvl="0">
      <w:numFmt w:val="bullet"/>
      <w:lvlText w:val="-"/>
      <w:lvlJc w:val="left"/>
      <w:pPr>
        <w:ind w:left="1406" w:hanging="555"/>
      </w:pPr>
      <w:rPr>
        <w:rFonts w:ascii="Open Sans" w:eastAsia="Calibri" w:hAnsi="Open Sans" w:cs="Open Sans"/>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17" w15:restartNumberingAfterBreak="0">
    <w:nsid w:val="2D6D6F0A"/>
    <w:multiLevelType w:val="multilevel"/>
    <w:tmpl w:val="4CBAF1C4"/>
    <w:styleLink w:val="WWNum2"/>
    <w:lvl w:ilvl="0">
      <w:start w:val="1"/>
      <w:numFmt w:val="decimal"/>
      <w:lvlText w:val="%1."/>
      <w:lvlJc w:val="left"/>
      <w:pPr>
        <w:ind w:left="1211" w:hanging="360"/>
      </w:pPr>
      <w:rPr>
        <w:b w:val="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8" w15:restartNumberingAfterBreak="0">
    <w:nsid w:val="2E76102C"/>
    <w:multiLevelType w:val="multilevel"/>
    <w:tmpl w:val="2740151E"/>
    <w:styleLink w:val="WWNum24"/>
    <w:lvl w:ilvl="0">
      <w:start w:val="1"/>
      <w:numFmt w:val="lowerLetter"/>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19" w15:restartNumberingAfterBreak="0">
    <w:nsid w:val="314618E9"/>
    <w:multiLevelType w:val="multilevel"/>
    <w:tmpl w:val="A97449C0"/>
    <w:styleLink w:val="WWNum25"/>
    <w:lvl w:ilvl="0">
      <w:start w:val="1"/>
      <w:numFmt w:val="lowerLetter"/>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20" w15:restartNumberingAfterBreak="0">
    <w:nsid w:val="31A71429"/>
    <w:multiLevelType w:val="multilevel"/>
    <w:tmpl w:val="16A63A0E"/>
    <w:styleLink w:val="WWNum21"/>
    <w:lvl w:ilvl="0">
      <w:start w:val="1"/>
      <w:numFmt w:val="decimal"/>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21" w15:restartNumberingAfterBreak="0">
    <w:nsid w:val="34155659"/>
    <w:multiLevelType w:val="multilevel"/>
    <w:tmpl w:val="B8FE8BE6"/>
    <w:styleLink w:val="WWNum23"/>
    <w:lvl w:ilvl="0">
      <w:start w:val="2"/>
      <w:numFmt w:val="lowerLetter"/>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22" w15:restartNumberingAfterBreak="0">
    <w:nsid w:val="397A418F"/>
    <w:multiLevelType w:val="multilevel"/>
    <w:tmpl w:val="8F041F6E"/>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B764C2F"/>
    <w:multiLevelType w:val="multilevel"/>
    <w:tmpl w:val="B5AABEE6"/>
    <w:styleLink w:val="WWNum17"/>
    <w:lvl w:ilvl="0">
      <w:numFmt w:val="bullet"/>
      <w:lvlText w:val="-"/>
      <w:lvlJc w:val="left"/>
      <w:pPr>
        <w:ind w:left="1080" w:hanging="360"/>
      </w:pPr>
      <w:rPr>
        <w:rFonts w:ascii="Times New Roman" w:eastAsia="Times New Roman" w:hAnsi="Times New Roman" w:cs="Times New Roman"/>
        <w:color w:val="auto"/>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3E6E450D"/>
    <w:multiLevelType w:val="multilevel"/>
    <w:tmpl w:val="90DCB0C8"/>
    <w:styleLink w:val="WWNum22"/>
    <w:lvl w:ilvl="0">
      <w:start w:val="1"/>
      <w:numFmt w:val="lowerLetter"/>
      <w:lvlText w:val="%1)"/>
      <w:lvlJc w:val="left"/>
      <w:pPr>
        <w:ind w:left="786" w:hanging="360"/>
      </w:pPr>
      <w:rPr>
        <w:rFonts w:ascii="Open Sans" w:eastAsia="Calibri" w:hAnsi="Open Sans" w:cs="Open San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3170599"/>
    <w:multiLevelType w:val="multilevel"/>
    <w:tmpl w:val="C2E09FCA"/>
    <w:styleLink w:val="WWNum39"/>
    <w:lvl w:ilvl="0">
      <w:start w:val="1"/>
      <w:numFmt w:val="decimal"/>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26" w15:restartNumberingAfterBreak="0">
    <w:nsid w:val="474D0C1B"/>
    <w:multiLevelType w:val="multilevel"/>
    <w:tmpl w:val="524E0D3C"/>
    <w:styleLink w:val="WWNum32"/>
    <w:lvl w:ilvl="0">
      <w:start w:val="1"/>
      <w:numFmt w:val="decimal"/>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27" w15:restartNumberingAfterBreak="0">
    <w:nsid w:val="49D075F9"/>
    <w:multiLevelType w:val="multilevel"/>
    <w:tmpl w:val="45320752"/>
    <w:styleLink w:val="WWNum1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24EBF"/>
    <w:multiLevelType w:val="multilevel"/>
    <w:tmpl w:val="921E2844"/>
    <w:styleLink w:val="WWNum3"/>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9" w15:restartNumberingAfterBreak="0">
    <w:nsid w:val="506F72A8"/>
    <w:multiLevelType w:val="multilevel"/>
    <w:tmpl w:val="D680AA1C"/>
    <w:styleLink w:val="WWNum13"/>
    <w:lvl w:ilvl="0">
      <w:start w:val="1"/>
      <w:numFmt w:val="decimal"/>
      <w:lvlText w:val="%1."/>
      <w:lvlJc w:val="left"/>
      <w:pPr>
        <w:ind w:left="643"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0AA44D7"/>
    <w:multiLevelType w:val="multilevel"/>
    <w:tmpl w:val="57E455C4"/>
    <w:styleLink w:val="WWNum26"/>
    <w:lvl w:ilvl="0">
      <w:start w:val="1"/>
      <w:numFmt w:val="decimal"/>
      <w:lvlText w:val="%1."/>
      <w:lvlJc w:val="left"/>
      <w:pPr>
        <w:ind w:left="-131" w:hanging="360"/>
      </w:pPr>
    </w:lvl>
    <w:lvl w:ilvl="1">
      <w:start w:val="1"/>
      <w:numFmt w:val="lowerLetter"/>
      <w:lvlText w:val="%2."/>
      <w:lvlJc w:val="left"/>
      <w:pPr>
        <w:ind w:left="589" w:hanging="360"/>
      </w:pPr>
    </w:lvl>
    <w:lvl w:ilvl="2">
      <w:start w:val="1"/>
      <w:numFmt w:val="lowerRoman"/>
      <w:lvlText w:val="%3."/>
      <w:lvlJc w:val="right"/>
      <w:pPr>
        <w:ind w:left="1309" w:hanging="180"/>
      </w:pPr>
    </w:lvl>
    <w:lvl w:ilvl="3">
      <w:start w:val="1"/>
      <w:numFmt w:val="decimal"/>
      <w:lvlText w:val="%4."/>
      <w:lvlJc w:val="left"/>
      <w:pPr>
        <w:ind w:left="2029" w:hanging="360"/>
      </w:pPr>
    </w:lvl>
    <w:lvl w:ilvl="4">
      <w:start w:val="1"/>
      <w:numFmt w:val="lowerLetter"/>
      <w:lvlText w:val="%5."/>
      <w:lvlJc w:val="left"/>
      <w:pPr>
        <w:ind w:left="2749" w:hanging="360"/>
      </w:pPr>
    </w:lvl>
    <w:lvl w:ilvl="5">
      <w:start w:val="1"/>
      <w:numFmt w:val="lowerRoman"/>
      <w:lvlText w:val="%6."/>
      <w:lvlJc w:val="right"/>
      <w:pPr>
        <w:ind w:left="3469" w:hanging="180"/>
      </w:pPr>
    </w:lvl>
    <w:lvl w:ilvl="6">
      <w:start w:val="1"/>
      <w:numFmt w:val="decimal"/>
      <w:lvlText w:val="%7."/>
      <w:lvlJc w:val="left"/>
      <w:pPr>
        <w:ind w:left="4189" w:hanging="360"/>
      </w:pPr>
    </w:lvl>
    <w:lvl w:ilvl="7">
      <w:start w:val="1"/>
      <w:numFmt w:val="lowerLetter"/>
      <w:lvlText w:val="%8."/>
      <w:lvlJc w:val="left"/>
      <w:pPr>
        <w:ind w:left="4909" w:hanging="360"/>
      </w:pPr>
    </w:lvl>
    <w:lvl w:ilvl="8">
      <w:start w:val="1"/>
      <w:numFmt w:val="lowerRoman"/>
      <w:lvlText w:val="%9."/>
      <w:lvlJc w:val="right"/>
      <w:pPr>
        <w:ind w:left="5629" w:hanging="180"/>
      </w:pPr>
    </w:lvl>
  </w:abstractNum>
  <w:abstractNum w:abstractNumId="31" w15:restartNumberingAfterBreak="0">
    <w:nsid w:val="52294791"/>
    <w:multiLevelType w:val="multilevel"/>
    <w:tmpl w:val="70BEBCF0"/>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2" w15:restartNumberingAfterBreak="0">
    <w:nsid w:val="526F27C9"/>
    <w:multiLevelType w:val="multilevel"/>
    <w:tmpl w:val="E66A24B4"/>
    <w:styleLink w:val="WWNum28"/>
    <w:lvl w:ilvl="0">
      <w:start w:val="1"/>
      <w:numFmt w:val="decimal"/>
      <w:lvlText w:val="%1."/>
      <w:lvlJc w:val="left"/>
      <w:pPr>
        <w:ind w:left="360" w:hanging="360"/>
      </w:pPr>
    </w:lvl>
    <w:lvl w:ilvl="1">
      <w:start w:val="1"/>
      <w:numFmt w:val="decimal"/>
      <w:lvlText w:val="%1.%2."/>
      <w:lvlJc w:val="left"/>
      <w:pPr>
        <w:ind w:left="-131" w:hanging="720"/>
      </w:pPr>
    </w:lvl>
    <w:lvl w:ilvl="2">
      <w:start w:val="1"/>
      <w:numFmt w:val="decimal"/>
      <w:lvlText w:val="%1.%2.%3."/>
      <w:lvlJc w:val="left"/>
      <w:pPr>
        <w:ind w:left="-982" w:hanging="720"/>
      </w:pPr>
    </w:lvl>
    <w:lvl w:ilvl="3">
      <w:start w:val="1"/>
      <w:numFmt w:val="decimal"/>
      <w:lvlText w:val="%1.%2.%3.%4."/>
      <w:lvlJc w:val="left"/>
      <w:pPr>
        <w:ind w:left="-1473" w:hanging="1080"/>
      </w:pPr>
    </w:lvl>
    <w:lvl w:ilvl="4">
      <w:start w:val="1"/>
      <w:numFmt w:val="decimal"/>
      <w:lvlText w:val="%1.%2.%3.%4.%5."/>
      <w:lvlJc w:val="left"/>
      <w:pPr>
        <w:ind w:left="-2324" w:hanging="1080"/>
      </w:pPr>
    </w:lvl>
    <w:lvl w:ilvl="5">
      <w:start w:val="1"/>
      <w:numFmt w:val="decimal"/>
      <w:lvlText w:val="%1.%2.%3.%4.%5.%6."/>
      <w:lvlJc w:val="left"/>
      <w:pPr>
        <w:ind w:left="-2815" w:hanging="1440"/>
      </w:pPr>
    </w:lvl>
    <w:lvl w:ilvl="6">
      <w:start w:val="1"/>
      <w:numFmt w:val="decimal"/>
      <w:lvlText w:val="%1.%2.%3.%4.%5.%6.%7."/>
      <w:lvlJc w:val="left"/>
      <w:pPr>
        <w:ind w:left="-3666" w:hanging="1440"/>
      </w:pPr>
    </w:lvl>
    <w:lvl w:ilvl="7">
      <w:start w:val="1"/>
      <w:numFmt w:val="decimal"/>
      <w:lvlText w:val="%1.%2.%3.%4.%5.%6.%7.%8."/>
      <w:lvlJc w:val="left"/>
      <w:pPr>
        <w:ind w:left="-4157" w:hanging="1800"/>
      </w:pPr>
    </w:lvl>
    <w:lvl w:ilvl="8">
      <w:start w:val="1"/>
      <w:numFmt w:val="decimal"/>
      <w:lvlText w:val="%1.%2.%3.%4.%5.%6.%7.%8.%9."/>
      <w:lvlJc w:val="left"/>
      <w:pPr>
        <w:ind w:left="-5008" w:hanging="1800"/>
      </w:pPr>
    </w:lvl>
  </w:abstractNum>
  <w:abstractNum w:abstractNumId="33" w15:restartNumberingAfterBreak="0">
    <w:nsid w:val="527359B4"/>
    <w:multiLevelType w:val="multilevel"/>
    <w:tmpl w:val="27DEE5BE"/>
    <w:styleLink w:val="WWNum30"/>
    <w:lvl w:ilvl="0">
      <w:start w:val="1"/>
      <w:numFmt w:val="decimal"/>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34" w15:restartNumberingAfterBreak="0">
    <w:nsid w:val="53BA5AAF"/>
    <w:multiLevelType w:val="multilevel"/>
    <w:tmpl w:val="6BBCA308"/>
    <w:styleLink w:val="WWNum6"/>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5" w15:restartNumberingAfterBreak="0">
    <w:nsid w:val="54C67F55"/>
    <w:multiLevelType w:val="multilevel"/>
    <w:tmpl w:val="7898CF70"/>
    <w:styleLink w:val="WWNum27"/>
    <w:lvl w:ilvl="0">
      <w:start w:val="1"/>
      <w:numFmt w:val="lowerLetter"/>
      <w:lvlText w:val="%1)"/>
      <w:lvlJc w:val="left"/>
      <w:pPr>
        <w:ind w:left="-491" w:hanging="360"/>
      </w:pPr>
    </w:lvl>
    <w:lvl w:ilvl="1">
      <w:start w:val="1"/>
      <w:numFmt w:val="lowerLetter"/>
      <w:lvlText w:val="%2."/>
      <w:lvlJc w:val="left"/>
      <w:pPr>
        <w:ind w:left="229" w:hanging="360"/>
      </w:pPr>
    </w:lvl>
    <w:lvl w:ilvl="2">
      <w:start w:val="1"/>
      <w:numFmt w:val="lowerRoman"/>
      <w:lvlText w:val="%3."/>
      <w:lvlJc w:val="right"/>
      <w:pPr>
        <w:ind w:left="949" w:hanging="180"/>
      </w:pPr>
    </w:lvl>
    <w:lvl w:ilvl="3">
      <w:start w:val="1"/>
      <w:numFmt w:val="decimal"/>
      <w:lvlText w:val="%4."/>
      <w:lvlJc w:val="left"/>
      <w:pPr>
        <w:ind w:left="1669" w:hanging="360"/>
      </w:pPr>
    </w:lvl>
    <w:lvl w:ilvl="4">
      <w:start w:val="1"/>
      <w:numFmt w:val="lowerLetter"/>
      <w:lvlText w:val="%5."/>
      <w:lvlJc w:val="left"/>
      <w:pPr>
        <w:ind w:left="2389" w:hanging="360"/>
      </w:pPr>
    </w:lvl>
    <w:lvl w:ilvl="5">
      <w:start w:val="1"/>
      <w:numFmt w:val="lowerRoman"/>
      <w:lvlText w:val="%6."/>
      <w:lvlJc w:val="right"/>
      <w:pPr>
        <w:ind w:left="3109" w:hanging="180"/>
      </w:pPr>
    </w:lvl>
    <w:lvl w:ilvl="6">
      <w:start w:val="1"/>
      <w:numFmt w:val="decimal"/>
      <w:lvlText w:val="%7."/>
      <w:lvlJc w:val="left"/>
      <w:pPr>
        <w:ind w:left="3829" w:hanging="360"/>
      </w:pPr>
    </w:lvl>
    <w:lvl w:ilvl="7">
      <w:start w:val="1"/>
      <w:numFmt w:val="lowerLetter"/>
      <w:lvlText w:val="%8."/>
      <w:lvlJc w:val="left"/>
      <w:pPr>
        <w:ind w:left="4549" w:hanging="360"/>
      </w:pPr>
    </w:lvl>
    <w:lvl w:ilvl="8">
      <w:start w:val="1"/>
      <w:numFmt w:val="lowerRoman"/>
      <w:lvlText w:val="%9."/>
      <w:lvlJc w:val="right"/>
      <w:pPr>
        <w:ind w:left="5269" w:hanging="180"/>
      </w:pPr>
    </w:lvl>
  </w:abstractNum>
  <w:abstractNum w:abstractNumId="36" w15:restartNumberingAfterBreak="0">
    <w:nsid w:val="606834D6"/>
    <w:multiLevelType w:val="multilevel"/>
    <w:tmpl w:val="4DFC21D8"/>
    <w:styleLink w:val="WWNum34"/>
    <w:lvl w:ilvl="0">
      <w:numFmt w:val="bullet"/>
      <w:lvlText w:val="-"/>
      <w:lvlJc w:val="left"/>
      <w:pPr>
        <w:ind w:left="76" w:hanging="360"/>
      </w:pPr>
      <w:rPr>
        <w:rFonts w:ascii="Open Sans" w:eastAsia="Calibri" w:hAnsi="Open Sans" w:cs="Open Sans"/>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37" w15:restartNumberingAfterBreak="0">
    <w:nsid w:val="692F0B16"/>
    <w:multiLevelType w:val="multilevel"/>
    <w:tmpl w:val="DBCE2EF0"/>
    <w:styleLink w:val="WWNum3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31E0EA0"/>
    <w:multiLevelType w:val="multilevel"/>
    <w:tmpl w:val="6352BAA8"/>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EF6189"/>
    <w:multiLevelType w:val="multilevel"/>
    <w:tmpl w:val="0DA27628"/>
    <w:styleLink w:val="WWNum16"/>
    <w:lvl w:ilvl="0">
      <w:start w:val="1"/>
      <w:numFmt w:val="lowerLetter"/>
      <w:lvlText w:val="%1)"/>
      <w:lvlJc w:val="left"/>
      <w:pPr>
        <w:ind w:left="786"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7"/>
  </w:num>
  <w:num w:numId="3">
    <w:abstractNumId w:val="28"/>
  </w:num>
  <w:num w:numId="4">
    <w:abstractNumId w:val="5"/>
  </w:num>
  <w:num w:numId="5">
    <w:abstractNumId w:val="16"/>
  </w:num>
  <w:num w:numId="6">
    <w:abstractNumId w:val="34"/>
  </w:num>
  <w:num w:numId="7">
    <w:abstractNumId w:val="3"/>
  </w:num>
  <w:num w:numId="8">
    <w:abstractNumId w:val="22"/>
  </w:num>
  <w:num w:numId="9">
    <w:abstractNumId w:val="6"/>
  </w:num>
  <w:num w:numId="10">
    <w:abstractNumId w:val="11"/>
  </w:num>
  <w:num w:numId="11">
    <w:abstractNumId w:val="12"/>
  </w:num>
  <w:num w:numId="12">
    <w:abstractNumId w:val="8"/>
  </w:num>
  <w:num w:numId="13">
    <w:abstractNumId w:val="29"/>
  </w:num>
  <w:num w:numId="14">
    <w:abstractNumId w:val="27"/>
  </w:num>
  <w:num w:numId="15">
    <w:abstractNumId w:val="13"/>
  </w:num>
  <w:num w:numId="16">
    <w:abstractNumId w:val="39"/>
  </w:num>
  <w:num w:numId="17">
    <w:abstractNumId w:val="23"/>
  </w:num>
  <w:num w:numId="18">
    <w:abstractNumId w:val="1"/>
  </w:num>
  <w:num w:numId="19">
    <w:abstractNumId w:val="4"/>
  </w:num>
  <w:num w:numId="20">
    <w:abstractNumId w:val="38"/>
  </w:num>
  <w:num w:numId="21">
    <w:abstractNumId w:val="20"/>
  </w:num>
  <w:num w:numId="22">
    <w:abstractNumId w:val="24"/>
  </w:num>
  <w:num w:numId="23">
    <w:abstractNumId w:val="21"/>
  </w:num>
  <w:num w:numId="24">
    <w:abstractNumId w:val="18"/>
  </w:num>
  <w:num w:numId="25">
    <w:abstractNumId w:val="19"/>
  </w:num>
  <w:num w:numId="26">
    <w:abstractNumId w:val="30"/>
  </w:num>
  <w:num w:numId="27">
    <w:abstractNumId w:val="35"/>
  </w:num>
  <w:num w:numId="28">
    <w:abstractNumId w:val="32"/>
  </w:num>
  <w:num w:numId="29">
    <w:abstractNumId w:val="15"/>
  </w:num>
  <w:num w:numId="30">
    <w:abstractNumId w:val="33"/>
  </w:num>
  <w:num w:numId="31">
    <w:abstractNumId w:val="14"/>
  </w:num>
  <w:num w:numId="32">
    <w:abstractNumId w:val="26"/>
  </w:num>
  <w:num w:numId="33">
    <w:abstractNumId w:val="7"/>
  </w:num>
  <w:num w:numId="34">
    <w:abstractNumId w:val="36"/>
  </w:num>
  <w:num w:numId="35">
    <w:abstractNumId w:val="37"/>
  </w:num>
  <w:num w:numId="36">
    <w:abstractNumId w:val="0"/>
  </w:num>
  <w:num w:numId="37">
    <w:abstractNumId w:val="10"/>
  </w:num>
  <w:num w:numId="38">
    <w:abstractNumId w:val="9"/>
  </w:num>
  <w:num w:numId="39">
    <w:abstractNumId w:val="25"/>
  </w:num>
  <w:num w:numId="40">
    <w:abstractNumId w:val="31"/>
  </w:num>
  <w:num w:numId="41">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683"/>
    <w:rsid w:val="00086683"/>
    <w:rsid w:val="00235F99"/>
    <w:rsid w:val="0038772B"/>
    <w:rsid w:val="00393EBF"/>
    <w:rsid w:val="00431758"/>
    <w:rsid w:val="00647C79"/>
    <w:rsid w:val="00651F70"/>
    <w:rsid w:val="00682604"/>
    <w:rsid w:val="00815093"/>
    <w:rsid w:val="008A2764"/>
    <w:rsid w:val="008A6AA5"/>
    <w:rsid w:val="008C4C55"/>
    <w:rsid w:val="008E1065"/>
    <w:rsid w:val="008E6B09"/>
    <w:rsid w:val="009A686E"/>
    <w:rsid w:val="009B6004"/>
    <w:rsid w:val="00A90867"/>
    <w:rsid w:val="00AB6618"/>
    <w:rsid w:val="00BE05B5"/>
    <w:rsid w:val="00BF66B1"/>
    <w:rsid w:val="00C04FA3"/>
    <w:rsid w:val="00C1499E"/>
    <w:rsid w:val="00C72CC6"/>
    <w:rsid w:val="00C77C46"/>
    <w:rsid w:val="00C83435"/>
    <w:rsid w:val="00D0798F"/>
    <w:rsid w:val="00D11F75"/>
    <w:rsid w:val="00DB301C"/>
    <w:rsid w:val="00DB4905"/>
    <w:rsid w:val="00E7105A"/>
    <w:rsid w:val="00ED2EF0"/>
    <w:rsid w:val="00F50C11"/>
    <w:rsid w:val="00F76999"/>
    <w:rsid w:val="00FA77D0"/>
    <w:rsid w:val="00FC46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A0885"/>
  <w15:docId w15:val="{CE9BA36E-86B4-4ACE-A91C-1601660E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F"/>
        <w:sz w:val="22"/>
        <w:szCs w:val="22"/>
        <w:lang w:val="ca-ES"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ol1">
    <w:name w:val="heading 1"/>
    <w:basedOn w:val="Standard"/>
    <w:next w:val="Standard"/>
    <w:pPr>
      <w:keepNext/>
      <w:widowControl w:val="0"/>
      <w:tabs>
        <w:tab w:val="left" w:pos="360"/>
      </w:tabs>
      <w:spacing w:after="170" w:line="240" w:lineRule="auto"/>
      <w:jc w:val="both"/>
      <w:outlineLvl w:val="0"/>
    </w:pPr>
    <w:rPr>
      <w:rFonts w:ascii="Arial" w:eastAsia="Arial Unicode MS" w:hAnsi="Arial" w:cs="Arial"/>
      <w:b/>
      <w:bCs/>
      <w:kern w:val="3"/>
      <w:sz w:val="20"/>
      <w:szCs w:val="20"/>
      <w:lang w:eastAsia="zh-CN" w:bidi="hi-I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pPr>
      <w:widowControl/>
      <w:suppressAutoHyphens/>
      <w:spacing w:after="160" w:line="242"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rPr>
      <w:lang w:val="es-ES"/>
    </w:rPr>
  </w:style>
  <w:style w:type="paragraph" w:styleId="Llista">
    <w:name w:val="List"/>
    <w:basedOn w:val="Textbody"/>
    <w:rPr>
      <w:rFonts w:cs="Lucida Sans"/>
      <w:sz w:val="24"/>
    </w:rPr>
  </w:style>
  <w:style w:type="paragraph" w:styleId="L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HeaderandFooter">
    <w:name w:val="Header and Footer"/>
    <w:basedOn w:val="Standard"/>
  </w:style>
  <w:style w:type="paragraph" w:styleId="Capalera">
    <w:name w:val="header"/>
    <w:basedOn w:val="HeaderandFooter"/>
    <w:pPr>
      <w:suppressLineNumbers/>
      <w:tabs>
        <w:tab w:val="center" w:pos="4819"/>
        <w:tab w:val="right" w:pos="9638"/>
      </w:tabs>
    </w:pPr>
  </w:style>
  <w:style w:type="paragraph" w:styleId="Peu">
    <w:name w:val="footer"/>
    <w:basedOn w:val="HeaderandFooter"/>
    <w:pPr>
      <w:suppressLineNumbers/>
      <w:tabs>
        <w:tab w:val="center" w:pos="4819"/>
        <w:tab w:val="right" w:pos="9638"/>
      </w:tabs>
    </w:pPr>
  </w:style>
  <w:style w:type="paragraph" w:styleId="Textdeglobus">
    <w:name w:val="Balloon Text"/>
    <w:basedOn w:val="Standard"/>
    <w:pPr>
      <w:spacing w:after="0" w:line="240" w:lineRule="auto"/>
    </w:pPr>
    <w:rPr>
      <w:rFonts w:ascii="Segoe UI" w:eastAsia="Segoe UI" w:hAnsi="Segoe UI" w:cs="Segoe UI"/>
      <w:sz w:val="18"/>
      <w:szCs w:val="18"/>
    </w:rPr>
  </w:style>
  <w:style w:type="paragraph" w:styleId="Pargrafdellista">
    <w:name w:val="List Paragraph"/>
    <w:basedOn w:val="Standard"/>
    <w:pPr>
      <w:ind w:left="720"/>
    </w:pPr>
    <w:rPr>
      <w:lang w:val="es-ES"/>
    </w:rPr>
  </w:style>
  <w:style w:type="paragraph" w:customStyle="1" w:styleId="Textoindependiente21">
    <w:name w:val="Texto independiente 21"/>
    <w:basedOn w:val="Standard"/>
    <w:pPr>
      <w:spacing w:after="0" w:line="240" w:lineRule="auto"/>
      <w:jc w:val="both"/>
    </w:pPr>
    <w:rPr>
      <w:rFonts w:ascii="Times New Roman" w:eastAsia="Times New Roman" w:hAnsi="Times New Roman" w:cs="Times New Roman"/>
      <w:sz w:val="16"/>
      <w:szCs w:val="16"/>
      <w:lang w:eastAsia="zh-CN"/>
    </w:rPr>
  </w:style>
  <w:style w:type="paragraph" w:styleId="Textindependent3">
    <w:name w:val="Body Text 3"/>
    <w:basedOn w:val="Standard"/>
    <w:pPr>
      <w:spacing w:after="120" w:line="240" w:lineRule="auto"/>
    </w:pPr>
    <w:rPr>
      <w:rFonts w:ascii="Times New Roman" w:eastAsia="Times New Roman" w:hAnsi="Times New Roman" w:cs="Times New Roman"/>
      <w:sz w:val="16"/>
      <w:szCs w:val="16"/>
      <w:lang w:eastAsia="es-ES"/>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ca-ES"/>
    </w:rPr>
  </w:style>
  <w:style w:type="paragraph" w:styleId="Textdecomentari">
    <w:name w:val="annotation text"/>
    <w:basedOn w:val="Standard"/>
    <w:pPr>
      <w:spacing w:line="240" w:lineRule="auto"/>
    </w:pPr>
    <w:rPr>
      <w:sz w:val="20"/>
      <w:szCs w:val="20"/>
      <w:lang w:val="es-ES"/>
    </w:rPr>
  </w:style>
  <w:style w:type="paragraph" w:styleId="Temadelcomentari">
    <w:name w:val="annotation subject"/>
    <w:basedOn w:val="Textdecomentari"/>
    <w:next w:val="Textdecomentari"/>
    <w:rPr>
      <w:b/>
      <w:bCs/>
    </w:rPr>
  </w:style>
  <w:style w:type="paragraph" w:customStyle="1" w:styleId="Default">
    <w:name w:val="Default"/>
    <w:pPr>
      <w:widowControl/>
      <w:suppressAutoHyphens/>
    </w:pPr>
    <w:rPr>
      <w:rFonts w:ascii="Open Sans" w:eastAsia="Open Sans" w:hAnsi="Open Sans" w:cs="Open Sans"/>
      <w:color w:val="000000"/>
      <w:sz w:val="24"/>
      <w:szCs w:val="24"/>
    </w:rPr>
  </w:style>
  <w:style w:type="paragraph" w:customStyle="1" w:styleId="TableContents">
    <w:name w:val="Table Contents"/>
    <w:basedOn w:val="Standard"/>
    <w:pPr>
      <w:widowControl w:val="0"/>
      <w:suppressLineNumbers/>
    </w:pPr>
  </w:style>
  <w:style w:type="paragraph" w:customStyle="1" w:styleId="LO-Normal">
    <w:name w:val="LO-Normal"/>
    <w:pPr>
      <w:suppressAutoHyphens/>
    </w:pPr>
    <w:rPr>
      <w:rFonts w:cs="0"/>
    </w:rPr>
  </w:style>
  <w:style w:type="character" w:customStyle="1" w:styleId="CapaleraCar">
    <w:name w:val="Capçalera Car"/>
    <w:basedOn w:val="Tipusdelletraperdefectedelpargraf"/>
  </w:style>
  <w:style w:type="character" w:customStyle="1" w:styleId="PeuCar">
    <w:name w:val="Peu Car"/>
    <w:basedOn w:val="Tipusdelletraperdefectedelpargraf"/>
  </w:style>
  <w:style w:type="character" w:customStyle="1" w:styleId="TextdeglobusCar">
    <w:name w:val="Text de globus Car"/>
    <w:basedOn w:val="Tipusdelletraperdefectedelpargraf"/>
    <w:rPr>
      <w:rFonts w:ascii="Segoe UI" w:eastAsia="Segoe UI" w:hAnsi="Segoe UI" w:cs="Segoe UI"/>
      <w:sz w:val="18"/>
      <w:szCs w:val="18"/>
    </w:rPr>
  </w:style>
  <w:style w:type="character" w:customStyle="1" w:styleId="Ttol1Car">
    <w:name w:val="Títol 1 Car"/>
    <w:basedOn w:val="Tipusdelletraperdefectedelpargraf"/>
    <w:rPr>
      <w:rFonts w:ascii="Arial" w:eastAsia="Arial Unicode MS" w:hAnsi="Arial" w:cs="Arial"/>
      <w:b/>
      <w:bCs/>
      <w:kern w:val="3"/>
      <w:sz w:val="20"/>
      <w:szCs w:val="20"/>
      <w:lang w:eastAsia="zh-CN" w:bidi="hi-IN"/>
    </w:rPr>
  </w:style>
  <w:style w:type="character" w:customStyle="1" w:styleId="Internetlink">
    <w:name w:val="Internet link"/>
    <w:basedOn w:val="Tipusdelletraperdefectedelpargraf"/>
    <w:rPr>
      <w:color w:val="0563C1"/>
      <w:u w:val="single"/>
    </w:rPr>
  </w:style>
  <w:style w:type="character" w:customStyle="1" w:styleId="Textindependent3Car">
    <w:name w:val="Text independent 3 Car"/>
    <w:basedOn w:val="Tipusdelletraperdefectedelpargraf"/>
    <w:rPr>
      <w:rFonts w:ascii="Times New Roman" w:eastAsia="Times New Roman" w:hAnsi="Times New Roman" w:cs="Times New Roman"/>
      <w:sz w:val="16"/>
      <w:szCs w:val="16"/>
      <w:lang w:eastAsia="es-ES"/>
    </w:rPr>
  </w:style>
  <w:style w:type="character" w:customStyle="1" w:styleId="TextindependentCar">
    <w:name w:val="Text independent Car"/>
    <w:basedOn w:val="Tipusdelletraperdefectedelpargraf"/>
    <w:rPr>
      <w:lang w:val="es-ES"/>
    </w:rPr>
  </w:style>
  <w:style w:type="character" w:styleId="Textdelcontenidor">
    <w:name w:val="Placeholder Text"/>
    <w:basedOn w:val="Tipusdelletraperdefectedelpargraf"/>
    <w:rPr>
      <w:color w:val="808080"/>
    </w:rPr>
  </w:style>
  <w:style w:type="character" w:customStyle="1" w:styleId="unknown">
    <w:name w:val="unknown"/>
    <w:basedOn w:val="Tipusdelletraperdefectedelpargraf"/>
  </w:style>
  <w:style w:type="character" w:customStyle="1" w:styleId="compound">
    <w:name w:val="compound"/>
    <w:basedOn w:val="Tipusdelletraperdefectedelpargraf"/>
  </w:style>
  <w:style w:type="character" w:customStyle="1" w:styleId="VisitedInternetLink">
    <w:name w:val="Visited Internet Link"/>
    <w:basedOn w:val="Tipusdelletraperdefectedelpargraf"/>
    <w:rPr>
      <w:color w:val="954F72"/>
      <w:u w:val="single"/>
    </w:rPr>
  </w:style>
  <w:style w:type="character" w:styleId="Refernciadecomentari">
    <w:name w:val="annotation reference"/>
    <w:basedOn w:val="Tipusdelletraperdefectedelpargraf"/>
    <w:rPr>
      <w:sz w:val="16"/>
      <w:szCs w:val="16"/>
    </w:rPr>
  </w:style>
  <w:style w:type="character" w:customStyle="1" w:styleId="TextdecomentariCar">
    <w:name w:val="Text de comentari Car"/>
    <w:basedOn w:val="Tipusdelletraperdefectedelpargraf"/>
    <w:rPr>
      <w:sz w:val="20"/>
      <w:szCs w:val="20"/>
      <w:lang w:val="es-ES"/>
    </w:rPr>
  </w:style>
  <w:style w:type="character" w:customStyle="1" w:styleId="TemadelcomentariCar">
    <w:name w:val="Tema del comentari Car"/>
    <w:basedOn w:val="TextdecomentariCar"/>
    <w:rPr>
      <w:b/>
      <w:bCs/>
      <w:sz w:val="20"/>
      <w:szCs w:val="20"/>
      <w:lang w:val="es-ES"/>
    </w:rPr>
  </w:style>
  <w:style w:type="character" w:customStyle="1" w:styleId="ListLabel1">
    <w:name w:val="ListLabel 1"/>
    <w:rPr>
      <w:b w:val="0"/>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eastAsia="Calibri" w:cs="Open Sans"/>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Calibri" w:cs="Open Sans"/>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Times New Roman" w:cs="Open Sans"/>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eastAsia="Batang" w:cs="Open Sans"/>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b/>
      <w:u w:val="none"/>
    </w:rPr>
  </w:style>
  <w:style w:type="character" w:customStyle="1" w:styleId="ListLabel25">
    <w:name w:val="ListLabel 25"/>
    <w:rPr>
      <w:u w:val="none"/>
    </w:rPr>
  </w:style>
  <w:style w:type="character" w:customStyle="1" w:styleId="ListLabel26">
    <w:name w:val="ListLabel 26"/>
    <w:rPr>
      <w:u w:val="none"/>
    </w:rPr>
  </w:style>
  <w:style w:type="character" w:customStyle="1" w:styleId="ListLabel27">
    <w:name w:val="ListLabel 27"/>
    <w:rPr>
      <w:u w:val="none"/>
    </w:rPr>
  </w:style>
  <w:style w:type="character" w:customStyle="1" w:styleId="ListLabel28">
    <w:name w:val="ListLabel 28"/>
    <w:rPr>
      <w:u w:val="none"/>
    </w:rPr>
  </w:style>
  <w:style w:type="character" w:customStyle="1" w:styleId="ListLabel29">
    <w:name w:val="ListLabel 29"/>
    <w:rPr>
      <w:u w:val="none"/>
    </w:rPr>
  </w:style>
  <w:style w:type="character" w:customStyle="1" w:styleId="ListLabel30">
    <w:name w:val="ListLabel 30"/>
    <w:rPr>
      <w:u w:val="none"/>
    </w:rPr>
  </w:style>
  <w:style w:type="character" w:customStyle="1" w:styleId="ListLabel31">
    <w:name w:val="ListLabel 31"/>
    <w:rPr>
      <w:u w:val="none"/>
    </w:rPr>
  </w:style>
  <w:style w:type="character" w:customStyle="1" w:styleId="ListLabel32">
    <w:name w:val="ListLabel 32"/>
    <w:rPr>
      <w:u w:val="none"/>
    </w:rPr>
  </w:style>
  <w:style w:type="character" w:customStyle="1" w:styleId="ListLabel33">
    <w:name w:val="ListLabel 33"/>
    <w:rPr>
      <w:b w:val="0"/>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color w:val="auto"/>
    </w:rPr>
  </w:style>
  <w:style w:type="character" w:customStyle="1" w:styleId="ListLabel38">
    <w:name w:val="ListLabel 38"/>
    <w:rPr>
      <w:rFonts w:eastAsia="Times New Roman" w:cs="Times New Roman"/>
      <w:color w:val="auto"/>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Calibri" w:cs="Calibri"/>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ascii="Open Sans" w:eastAsia="Calibri" w:hAnsi="Open Sans" w:cs="Open Sans"/>
      <w:color w:val="auto"/>
    </w:rPr>
  </w:style>
  <w:style w:type="character" w:customStyle="1" w:styleId="ListLabel47">
    <w:name w:val="ListLabel 47"/>
    <w:rPr>
      <w:rFonts w:eastAsia="Times New Roman" w:cs="Open Sans"/>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customStyle="1" w:styleId="ListLabel51">
    <w:name w:val="ListLabel 51"/>
    <w:rPr>
      <w:rFonts w:eastAsia="Calibri" w:cs="Open Sans"/>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Times New Roman" w:cs="Open Sans"/>
    </w:rPr>
  </w:style>
  <w:style w:type="character" w:customStyle="1" w:styleId="ListLabel56">
    <w:name w:val="ListLabel 56"/>
    <w:rPr>
      <w:rFonts w:cs="Courier New"/>
    </w:rPr>
  </w:style>
  <w:style w:type="character" w:customStyle="1" w:styleId="ListLabel57">
    <w:name w:val="ListLabel 57"/>
    <w:rPr>
      <w:rFonts w:cs="Courier New"/>
    </w:rPr>
  </w:style>
  <w:style w:type="character" w:customStyle="1" w:styleId="ListLabel58">
    <w:name w:val="ListLabel 58"/>
    <w:rPr>
      <w:rFonts w:cs="Courier New"/>
    </w:rPr>
  </w:style>
  <w:style w:type="character" w:customStyle="1" w:styleId="ListLabel59">
    <w:name w:val="ListLabel 59"/>
    <w:rPr>
      <w:b/>
    </w:rPr>
  </w:style>
  <w:style w:type="character" w:customStyle="1" w:styleId="ListLabel60">
    <w:name w:val="ListLabel 60"/>
    <w:rPr>
      <w:rFonts w:eastAsia="Calibri" w:cs="Open Sans"/>
    </w:rPr>
  </w:style>
  <w:style w:type="character" w:customStyle="1" w:styleId="ListLabel61">
    <w:name w:val="ListLabel 61"/>
    <w:rPr>
      <w:rFonts w:cs="Courier New"/>
    </w:rPr>
  </w:style>
  <w:style w:type="character" w:customStyle="1" w:styleId="ListLabel62">
    <w:name w:val="ListLabel 62"/>
    <w:rPr>
      <w:rFonts w:cs="Courier New"/>
    </w:rPr>
  </w:style>
  <w:style w:type="character" w:customStyle="1" w:styleId="ListLabel63">
    <w:name w:val="ListLabel 63"/>
    <w:rPr>
      <w:rFonts w:cs="Courier New"/>
    </w:rPr>
  </w:style>
  <w:style w:type="character" w:styleId="Enlla">
    <w:name w:val="Hyperlink"/>
    <w:basedOn w:val="Tipusdelletraperdefectedelpargraf"/>
    <w:rPr>
      <w:color w:val="0563C1"/>
      <w:u w:val="single"/>
    </w:rPr>
  </w:style>
  <w:style w:type="numbering" w:customStyle="1" w:styleId="WWNum1">
    <w:name w:val="WWNum1"/>
    <w:basedOn w:val="Sensellista"/>
    <w:pPr>
      <w:numPr>
        <w:numId w:val="1"/>
      </w:numPr>
    </w:pPr>
  </w:style>
  <w:style w:type="numbering" w:customStyle="1" w:styleId="WWNum2">
    <w:name w:val="WWNum2"/>
    <w:basedOn w:val="Sensellista"/>
    <w:pPr>
      <w:numPr>
        <w:numId w:val="2"/>
      </w:numPr>
    </w:pPr>
  </w:style>
  <w:style w:type="numbering" w:customStyle="1" w:styleId="WWNum3">
    <w:name w:val="WWNum3"/>
    <w:basedOn w:val="Sensellista"/>
    <w:pPr>
      <w:numPr>
        <w:numId w:val="3"/>
      </w:numPr>
    </w:pPr>
  </w:style>
  <w:style w:type="numbering" w:customStyle="1" w:styleId="WWNum4">
    <w:name w:val="WWNum4"/>
    <w:basedOn w:val="Sensellista"/>
    <w:pPr>
      <w:numPr>
        <w:numId w:val="4"/>
      </w:numPr>
    </w:pPr>
  </w:style>
  <w:style w:type="numbering" w:customStyle="1" w:styleId="WWNum5">
    <w:name w:val="WWNum5"/>
    <w:basedOn w:val="Sensellista"/>
    <w:pPr>
      <w:numPr>
        <w:numId w:val="5"/>
      </w:numPr>
    </w:pPr>
  </w:style>
  <w:style w:type="numbering" w:customStyle="1" w:styleId="WWNum6">
    <w:name w:val="WWNum6"/>
    <w:basedOn w:val="Sensellista"/>
    <w:pPr>
      <w:numPr>
        <w:numId w:val="6"/>
      </w:numPr>
    </w:pPr>
  </w:style>
  <w:style w:type="numbering" w:customStyle="1" w:styleId="WWNum7">
    <w:name w:val="WWNum7"/>
    <w:basedOn w:val="Sensellista"/>
    <w:pPr>
      <w:numPr>
        <w:numId w:val="7"/>
      </w:numPr>
    </w:pPr>
  </w:style>
  <w:style w:type="numbering" w:customStyle="1" w:styleId="WWNum8">
    <w:name w:val="WWNum8"/>
    <w:basedOn w:val="Sensellista"/>
    <w:pPr>
      <w:numPr>
        <w:numId w:val="8"/>
      </w:numPr>
    </w:pPr>
  </w:style>
  <w:style w:type="numbering" w:customStyle="1" w:styleId="WWNum9">
    <w:name w:val="WWNum9"/>
    <w:basedOn w:val="Sensellista"/>
    <w:pPr>
      <w:numPr>
        <w:numId w:val="9"/>
      </w:numPr>
    </w:pPr>
  </w:style>
  <w:style w:type="numbering" w:customStyle="1" w:styleId="WWNum10">
    <w:name w:val="WWNum10"/>
    <w:basedOn w:val="Sensellista"/>
    <w:pPr>
      <w:numPr>
        <w:numId w:val="10"/>
      </w:numPr>
    </w:pPr>
  </w:style>
  <w:style w:type="numbering" w:customStyle="1" w:styleId="WWNum11">
    <w:name w:val="WWNum11"/>
    <w:basedOn w:val="Sensellista"/>
    <w:pPr>
      <w:numPr>
        <w:numId w:val="11"/>
      </w:numPr>
    </w:pPr>
  </w:style>
  <w:style w:type="numbering" w:customStyle="1" w:styleId="WWNum12">
    <w:name w:val="WWNum12"/>
    <w:basedOn w:val="Sensellista"/>
    <w:pPr>
      <w:numPr>
        <w:numId w:val="12"/>
      </w:numPr>
    </w:pPr>
  </w:style>
  <w:style w:type="numbering" w:customStyle="1" w:styleId="WWNum13">
    <w:name w:val="WWNum13"/>
    <w:basedOn w:val="Sensellista"/>
    <w:pPr>
      <w:numPr>
        <w:numId w:val="13"/>
      </w:numPr>
    </w:pPr>
  </w:style>
  <w:style w:type="numbering" w:customStyle="1" w:styleId="WWNum14">
    <w:name w:val="WWNum14"/>
    <w:basedOn w:val="Sensellista"/>
    <w:pPr>
      <w:numPr>
        <w:numId w:val="14"/>
      </w:numPr>
    </w:pPr>
  </w:style>
  <w:style w:type="numbering" w:customStyle="1" w:styleId="WWNum15">
    <w:name w:val="WWNum15"/>
    <w:basedOn w:val="Sensellista"/>
    <w:pPr>
      <w:numPr>
        <w:numId w:val="15"/>
      </w:numPr>
    </w:pPr>
  </w:style>
  <w:style w:type="numbering" w:customStyle="1" w:styleId="WWNum16">
    <w:name w:val="WWNum16"/>
    <w:basedOn w:val="Sensellista"/>
    <w:pPr>
      <w:numPr>
        <w:numId w:val="16"/>
      </w:numPr>
    </w:pPr>
  </w:style>
  <w:style w:type="numbering" w:customStyle="1" w:styleId="WWNum17">
    <w:name w:val="WWNum17"/>
    <w:basedOn w:val="Sensellista"/>
    <w:pPr>
      <w:numPr>
        <w:numId w:val="17"/>
      </w:numPr>
    </w:pPr>
  </w:style>
  <w:style w:type="numbering" w:customStyle="1" w:styleId="WWNum18">
    <w:name w:val="WWNum18"/>
    <w:basedOn w:val="Sensellista"/>
    <w:pPr>
      <w:numPr>
        <w:numId w:val="18"/>
      </w:numPr>
    </w:pPr>
  </w:style>
  <w:style w:type="numbering" w:customStyle="1" w:styleId="WWNum19">
    <w:name w:val="WWNum19"/>
    <w:basedOn w:val="Sensellista"/>
    <w:pPr>
      <w:numPr>
        <w:numId w:val="19"/>
      </w:numPr>
    </w:pPr>
  </w:style>
  <w:style w:type="numbering" w:customStyle="1" w:styleId="WWNum20">
    <w:name w:val="WWNum20"/>
    <w:basedOn w:val="Sensellista"/>
    <w:pPr>
      <w:numPr>
        <w:numId w:val="20"/>
      </w:numPr>
    </w:pPr>
  </w:style>
  <w:style w:type="numbering" w:customStyle="1" w:styleId="WWNum21">
    <w:name w:val="WWNum21"/>
    <w:basedOn w:val="Sensellista"/>
    <w:pPr>
      <w:numPr>
        <w:numId w:val="21"/>
      </w:numPr>
    </w:pPr>
  </w:style>
  <w:style w:type="numbering" w:customStyle="1" w:styleId="WWNum22">
    <w:name w:val="WWNum22"/>
    <w:basedOn w:val="Sensellista"/>
    <w:pPr>
      <w:numPr>
        <w:numId w:val="22"/>
      </w:numPr>
    </w:pPr>
  </w:style>
  <w:style w:type="numbering" w:customStyle="1" w:styleId="WWNum23">
    <w:name w:val="WWNum23"/>
    <w:basedOn w:val="Sensellista"/>
    <w:pPr>
      <w:numPr>
        <w:numId w:val="23"/>
      </w:numPr>
    </w:pPr>
  </w:style>
  <w:style w:type="numbering" w:customStyle="1" w:styleId="WWNum24">
    <w:name w:val="WWNum24"/>
    <w:basedOn w:val="Sensellista"/>
    <w:pPr>
      <w:numPr>
        <w:numId w:val="24"/>
      </w:numPr>
    </w:pPr>
  </w:style>
  <w:style w:type="numbering" w:customStyle="1" w:styleId="WWNum25">
    <w:name w:val="WWNum25"/>
    <w:basedOn w:val="Sensellista"/>
    <w:pPr>
      <w:numPr>
        <w:numId w:val="25"/>
      </w:numPr>
    </w:pPr>
  </w:style>
  <w:style w:type="numbering" w:customStyle="1" w:styleId="WWNum26">
    <w:name w:val="WWNum26"/>
    <w:basedOn w:val="Sensellista"/>
    <w:pPr>
      <w:numPr>
        <w:numId w:val="26"/>
      </w:numPr>
    </w:pPr>
  </w:style>
  <w:style w:type="numbering" w:customStyle="1" w:styleId="WWNum27">
    <w:name w:val="WWNum27"/>
    <w:basedOn w:val="Sensellista"/>
    <w:pPr>
      <w:numPr>
        <w:numId w:val="27"/>
      </w:numPr>
    </w:pPr>
  </w:style>
  <w:style w:type="numbering" w:customStyle="1" w:styleId="WWNum28">
    <w:name w:val="WWNum28"/>
    <w:basedOn w:val="Sensellista"/>
    <w:pPr>
      <w:numPr>
        <w:numId w:val="28"/>
      </w:numPr>
    </w:pPr>
  </w:style>
  <w:style w:type="numbering" w:customStyle="1" w:styleId="WWNum29">
    <w:name w:val="WWNum29"/>
    <w:basedOn w:val="Sensellista"/>
    <w:pPr>
      <w:numPr>
        <w:numId w:val="29"/>
      </w:numPr>
    </w:pPr>
  </w:style>
  <w:style w:type="numbering" w:customStyle="1" w:styleId="WWNum30">
    <w:name w:val="WWNum30"/>
    <w:basedOn w:val="Sensellista"/>
    <w:pPr>
      <w:numPr>
        <w:numId w:val="30"/>
      </w:numPr>
    </w:pPr>
  </w:style>
  <w:style w:type="numbering" w:customStyle="1" w:styleId="WWNum31">
    <w:name w:val="WWNum31"/>
    <w:basedOn w:val="Sensellista"/>
    <w:pPr>
      <w:numPr>
        <w:numId w:val="31"/>
      </w:numPr>
    </w:pPr>
  </w:style>
  <w:style w:type="numbering" w:customStyle="1" w:styleId="WWNum32">
    <w:name w:val="WWNum32"/>
    <w:basedOn w:val="Sensellista"/>
    <w:pPr>
      <w:numPr>
        <w:numId w:val="32"/>
      </w:numPr>
    </w:pPr>
  </w:style>
  <w:style w:type="numbering" w:customStyle="1" w:styleId="WWNum33">
    <w:name w:val="WWNum33"/>
    <w:basedOn w:val="Sensellista"/>
    <w:pPr>
      <w:numPr>
        <w:numId w:val="33"/>
      </w:numPr>
    </w:pPr>
  </w:style>
  <w:style w:type="numbering" w:customStyle="1" w:styleId="WWNum34">
    <w:name w:val="WWNum34"/>
    <w:basedOn w:val="Sensellista"/>
    <w:pPr>
      <w:numPr>
        <w:numId w:val="34"/>
      </w:numPr>
    </w:pPr>
  </w:style>
  <w:style w:type="numbering" w:customStyle="1" w:styleId="WWNum35">
    <w:name w:val="WWNum35"/>
    <w:basedOn w:val="Sensellista"/>
    <w:pPr>
      <w:numPr>
        <w:numId w:val="35"/>
      </w:numPr>
    </w:pPr>
  </w:style>
  <w:style w:type="numbering" w:customStyle="1" w:styleId="WWNum36">
    <w:name w:val="WWNum36"/>
    <w:basedOn w:val="Sensellista"/>
    <w:pPr>
      <w:numPr>
        <w:numId w:val="36"/>
      </w:numPr>
    </w:pPr>
  </w:style>
  <w:style w:type="numbering" w:customStyle="1" w:styleId="WWNum37">
    <w:name w:val="WWNum37"/>
    <w:basedOn w:val="Sensellista"/>
    <w:pPr>
      <w:numPr>
        <w:numId w:val="37"/>
      </w:numPr>
    </w:pPr>
  </w:style>
  <w:style w:type="numbering" w:customStyle="1" w:styleId="WWNum38">
    <w:name w:val="WWNum38"/>
    <w:basedOn w:val="Sensellista"/>
    <w:pPr>
      <w:numPr>
        <w:numId w:val="38"/>
      </w:numPr>
    </w:pPr>
  </w:style>
  <w:style w:type="numbering" w:customStyle="1" w:styleId="WWNum39">
    <w:name w:val="WWNum39"/>
    <w:basedOn w:val="Sensellista"/>
    <w:pPr>
      <w:numPr>
        <w:numId w:val="39"/>
      </w:numPr>
    </w:pPr>
  </w:style>
  <w:style w:type="numbering" w:customStyle="1" w:styleId="WWNum1a">
    <w:name w:val="WWNum1a"/>
    <w:basedOn w:val="Sensellista"/>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nsmallorc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19</Pages>
  <Words>8695</Words>
  <Characters>49567</Characters>
  <Application>Microsoft Office Word</Application>
  <DocSecurity>0</DocSecurity>
  <Lines>413</Lines>
  <Paragraphs>116</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58146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xclar</dc:creator>
  <cp:lastModifiedBy>TOliver</cp:lastModifiedBy>
  <cp:revision>12</cp:revision>
  <cp:lastPrinted>2022-12-20T09:56:00Z</cp:lastPrinted>
  <dcterms:created xsi:type="dcterms:W3CDTF">2023-01-31T12:13:00Z</dcterms:created>
  <dcterms:modified xsi:type="dcterms:W3CDTF">2023-01-31T12:57:00Z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