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DFEFC" w14:textId="0F8DCB8F" w:rsidR="00775556" w:rsidRPr="00F94681" w:rsidRDefault="00573880" w:rsidP="00F94681">
      <w:pPr>
        <w:jc w:val="both"/>
        <w:rPr>
          <w:rFonts w:ascii="Arial" w:hAnsi="Arial" w:cs="Arial"/>
          <w:b/>
          <w:sz w:val="24"/>
        </w:rPr>
      </w:pPr>
      <w:r w:rsidRPr="00F94681">
        <w:rPr>
          <w:rFonts w:ascii="Arial" w:hAnsi="Arial" w:cs="Arial"/>
          <w:b/>
          <w:sz w:val="24"/>
          <w:lang w:val="es-ES"/>
        </w:rPr>
        <w:t xml:space="preserve">Extracto de la </w:t>
      </w:r>
      <w:r w:rsidRPr="00F94681">
        <w:rPr>
          <w:rFonts w:ascii="Arial" w:hAnsi="Arial" w:cs="Arial"/>
          <w:b/>
          <w:sz w:val="24"/>
        </w:rPr>
        <w:t>Convocatoria de ayudas sociales - Eurodelta para el ejercicio 2023 del Ayuntamiento de Deltebre.</w:t>
      </w:r>
    </w:p>
    <w:p w14:paraId="721BBED1" w14:textId="77777777" w:rsidR="00675B37" w:rsidRPr="005F0D9A" w:rsidRDefault="00675B37" w:rsidP="005F0D9A">
      <w:pPr>
        <w:jc w:val="both"/>
        <w:rPr>
          <w:rFonts w:ascii="Arial" w:hAnsi="Arial" w:cs="Arial"/>
        </w:rPr>
      </w:pPr>
      <w:r w:rsidRPr="005F0D9A">
        <w:rPr>
          <w:rFonts w:ascii="Arial" w:hAnsi="Arial" w:cs="Arial"/>
        </w:rPr>
        <w:t>De conformidad con lo que se prevé en los artículos 17.3.by 20.8.a de la Ley 38/2003, de 17 de noviembre, General de Subvenciones, se publica el extracto de la convocatoria cuyo texto completo se puede consultar en la Base de Datos Nacional de Subvenciones.</w:t>
      </w:r>
    </w:p>
    <w:p w14:paraId="2D745DC0" w14:textId="77777777" w:rsidR="00675B37" w:rsidRPr="005F0D9A" w:rsidRDefault="00675B37" w:rsidP="005F0D9A">
      <w:pPr>
        <w:jc w:val="both"/>
        <w:rPr>
          <w:rFonts w:ascii="Arial" w:hAnsi="Arial" w:cs="Arial"/>
        </w:rPr>
      </w:pPr>
      <w:r w:rsidRPr="005F0D9A">
        <w:rPr>
          <w:rFonts w:ascii="Arial" w:hAnsi="Arial" w:cs="Arial"/>
          <w:b/>
        </w:rPr>
        <w:t>Primero. Beneficiarios.</w:t>
      </w:r>
    </w:p>
    <w:p w14:paraId="643D521C" w14:textId="77777777" w:rsidR="00893EB9" w:rsidRPr="005F0D9A" w:rsidRDefault="00675B37" w:rsidP="005F0D9A">
      <w:pPr>
        <w:jc w:val="both"/>
        <w:rPr>
          <w:rFonts w:ascii="Arial" w:hAnsi="Arial" w:cs="Arial"/>
        </w:rPr>
      </w:pPr>
      <w:r w:rsidRPr="005F0D9A">
        <w:rPr>
          <w:rFonts w:ascii="Arial" w:hAnsi="Arial" w:cs="Arial"/>
        </w:rPr>
        <w:t>Personas empadronadas en el municipio de Deltebre que se encuentren en situación de inestabilidad económica* por motivos ajenos a su voluntad, y/o situación que implica la insuficiencia de recursos para atender a las necesidades ordinarias cotidianas de la unidad familiar.</w:t>
      </w:r>
    </w:p>
    <w:p w14:paraId="1F83E154" w14:textId="77777777" w:rsidR="00893EB9" w:rsidRPr="005F0D9A" w:rsidRDefault="00893EB9" w:rsidP="005F0D9A">
      <w:pPr>
        <w:jc w:val="both"/>
        <w:rPr>
          <w:rFonts w:ascii="Arial" w:hAnsi="Arial" w:cs="Arial"/>
        </w:rPr>
      </w:pPr>
      <w:r w:rsidRPr="005F0D9A">
        <w:rPr>
          <w:rFonts w:ascii="Arial" w:hAnsi="Arial" w:cs="Arial"/>
        </w:rPr>
        <w:t xml:space="preserve">Además </w:t>
      </w:r>
      <w:r w:rsidR="00675B37" w:rsidRPr="005F0D9A">
        <w:rPr>
          <w:rFonts w:ascii="Arial" w:eastAsia="Times New Roman" w:hAnsi="Arial" w:cs="Arial"/>
          <w:color w:val="000000"/>
          <w:lang w:eastAsia="ca-ES"/>
        </w:rPr>
        <w:t xml:space="preserve">, </w:t>
      </w:r>
      <w:r w:rsidR="00675B37" w:rsidRPr="005F0D9A">
        <w:rPr>
          <w:rFonts w:ascii="Arial" w:hAnsi="Arial" w:cs="Arial"/>
        </w:rPr>
        <w:t>que sean trabajadoras por cuenta ajena o por cuenta propia, o se encuentren en situación de demanda de empleo o recibiendo una prestación por jubilación o incapacidad laboral.</w:t>
      </w:r>
    </w:p>
    <w:p w14:paraId="21680F3C" w14:textId="77777777" w:rsidR="00675B37" w:rsidRPr="005F0D9A" w:rsidRDefault="00893EB9" w:rsidP="005F0D9A">
      <w:pPr>
        <w:jc w:val="both"/>
        <w:rPr>
          <w:rFonts w:ascii="Arial" w:hAnsi="Arial" w:cs="Arial"/>
        </w:rPr>
      </w:pPr>
      <w:r w:rsidRPr="005F0D9A">
        <w:rPr>
          <w:rFonts w:ascii="Arial" w:hAnsi="Arial" w:cs="Arial"/>
        </w:rPr>
        <w:t>Los solicitantes no deben recibir de ningún organismo o entidad (Ayuntamiento, Cruz Roja, Cáritas, Consejo Comarcal...), tres o más ayudas por los mismos conceptos.</w:t>
      </w:r>
    </w:p>
    <w:p w14:paraId="301D41B9" w14:textId="77777777" w:rsidR="00CA0B43" w:rsidRPr="005F0D9A" w:rsidRDefault="00CA0B43" w:rsidP="005F0D9A">
      <w:pPr>
        <w:jc w:val="both"/>
        <w:rPr>
          <w:rFonts w:ascii="Arial" w:hAnsi="Arial" w:cs="Arial"/>
          <w:i/>
        </w:rPr>
      </w:pPr>
      <w:r w:rsidRPr="005F0D9A">
        <w:rPr>
          <w:rFonts w:ascii="Arial" w:hAnsi="Arial" w:cs="Arial"/>
          <w:i/>
        </w:rPr>
        <w:t>*Para establecer la situación económica de la familia o la unidad de convivencia, se establecerá el nivel de ingresos netos percibidos por los miembros del hogar de los últimos tres meses previos a la fecha de solicitud. Los límites máximos del importe de los ingresos para solicitar la ayuda serán los establecidos en la tabla del Anexo III de la convocatoria.</w:t>
      </w:r>
    </w:p>
    <w:p w14:paraId="6D6F1046" w14:textId="77777777" w:rsidR="00675B37" w:rsidRPr="005F0D9A" w:rsidRDefault="00675B37" w:rsidP="005F0D9A">
      <w:pPr>
        <w:jc w:val="both"/>
        <w:rPr>
          <w:rFonts w:ascii="Arial" w:hAnsi="Arial" w:cs="Arial"/>
          <w:b/>
        </w:rPr>
      </w:pPr>
      <w:r w:rsidRPr="005F0D9A">
        <w:rPr>
          <w:rFonts w:ascii="Arial" w:hAnsi="Arial" w:cs="Arial"/>
          <w:b/>
        </w:rPr>
        <w:t>Segundo. Objeto.</w:t>
      </w:r>
    </w:p>
    <w:p w14:paraId="58D044DD" w14:textId="45F269B7" w:rsidR="00675B37" w:rsidRPr="005F0D9A" w:rsidRDefault="00893EB9" w:rsidP="005F0D9A">
      <w:pPr>
        <w:jc w:val="both"/>
        <w:rPr>
          <w:rFonts w:ascii="Arial" w:hAnsi="Arial" w:cs="Arial"/>
        </w:rPr>
      </w:pPr>
      <w:r w:rsidRPr="005F0D9A">
        <w:rPr>
          <w:rFonts w:ascii="Arial" w:hAnsi="Arial" w:cs="Arial"/>
        </w:rPr>
        <w:t>Otorgar ayudas sociales para velar por que las personas beneficiarias tengan facilidades para cubrir las necesidades ordinarias y cotidianas establecidas en el apartado 3 de las Bases, que se reproducen en el anexo I de la convocatoria y en el apartado sexto de este extracto .</w:t>
      </w:r>
    </w:p>
    <w:p w14:paraId="48EEC0CE" w14:textId="77777777" w:rsidR="00893EB9" w:rsidRPr="005F0D9A" w:rsidRDefault="00893EB9" w:rsidP="005F0D9A">
      <w:pPr>
        <w:jc w:val="both"/>
        <w:rPr>
          <w:rFonts w:ascii="Arial" w:hAnsi="Arial" w:cs="Arial"/>
          <w:b/>
        </w:rPr>
      </w:pPr>
      <w:r w:rsidRPr="005F0D9A">
        <w:rPr>
          <w:rFonts w:ascii="Arial" w:hAnsi="Arial" w:cs="Arial"/>
          <w:b/>
        </w:rPr>
        <w:t>Tercero. Bases reguladoras.</w:t>
      </w:r>
    </w:p>
    <w:p w14:paraId="0A67759B" w14:textId="695D260F" w:rsidR="00893EB9" w:rsidRPr="005F0D9A" w:rsidRDefault="00893EB9" w:rsidP="005F0D9A">
      <w:pPr>
        <w:jc w:val="both"/>
        <w:rPr>
          <w:rFonts w:ascii="Arial" w:hAnsi="Arial" w:cs="Arial"/>
        </w:rPr>
      </w:pPr>
      <w:r w:rsidRPr="005F0D9A">
        <w:rPr>
          <w:rFonts w:ascii="Arial" w:hAnsi="Arial" w:cs="Arial"/>
        </w:rPr>
        <w:t xml:space="preserve">Bases reguladoras de la concesión de ayudas sociales Eurodelta, publicadas en el BOPT de fecha 5 de enero de 2023 (CVE 2022-12824) y disponibles para consulta en: </w:t>
      </w:r>
      <w:r w:rsidR="00C74FDE" w:rsidRPr="000D0A15">
        <w:rPr>
          <w:rFonts w:ascii="Arial" w:hAnsi="Arial" w:cs="Arial"/>
          <w:sz w:val="18"/>
          <w:szCs w:val="18"/>
        </w:rPr>
        <w:t>https://deltebre.cat/wordpress/wp-content/uploads/ 2023/01/publicacioedictedefbaseseurodelta.pdf</w:t>
      </w:r>
    </w:p>
    <w:p w14:paraId="3E177BD3" w14:textId="159B4D32" w:rsidR="00893EB9" w:rsidRPr="005F0D9A" w:rsidRDefault="00893EB9" w:rsidP="005F0D9A">
      <w:pPr>
        <w:jc w:val="both"/>
        <w:rPr>
          <w:rFonts w:ascii="Arial" w:hAnsi="Arial" w:cs="Arial"/>
          <w:b/>
        </w:rPr>
      </w:pPr>
      <w:r w:rsidRPr="005F0D9A">
        <w:rPr>
          <w:rFonts w:ascii="Arial" w:hAnsi="Arial" w:cs="Arial"/>
          <w:b/>
        </w:rPr>
        <w:t>Cuarto. Cuantía.</w:t>
      </w:r>
    </w:p>
    <w:p w14:paraId="25F61031" w14:textId="77777777" w:rsidR="00CA0B43" w:rsidRPr="005F0D9A" w:rsidRDefault="00CA0B43" w:rsidP="005F0D9A">
      <w:pPr>
        <w:jc w:val="both"/>
        <w:rPr>
          <w:rFonts w:ascii="Arial" w:hAnsi="Arial" w:cs="Arial"/>
        </w:rPr>
      </w:pPr>
      <w:r w:rsidRPr="005F0D9A">
        <w:rPr>
          <w:rFonts w:ascii="Arial" w:hAnsi="Arial" w:cs="Arial"/>
        </w:rPr>
        <w:t>El procedimiento de concesión de estas ayudas es el de concesión directa, resolviéndose las solicitudes por orden cronológico de presentación, hasta el agotamiento de la correspondiente partida presupuestaria.</w:t>
      </w:r>
    </w:p>
    <w:p w14:paraId="6BD7E6AA" w14:textId="7D56BEC1" w:rsidR="00CA0B43" w:rsidRPr="005F0D9A" w:rsidRDefault="00CA0B43" w:rsidP="005F0D9A">
      <w:pPr>
        <w:jc w:val="both"/>
        <w:rPr>
          <w:rFonts w:ascii="Arial" w:hAnsi="Arial" w:cs="Arial"/>
        </w:rPr>
      </w:pPr>
      <w:r w:rsidRPr="005F0D9A">
        <w:rPr>
          <w:rFonts w:ascii="Arial" w:hAnsi="Arial" w:cs="Arial"/>
        </w:rPr>
        <w:t>Las Ayudas sociales - EuroDelta de esta convocatoria están dotadas con 40.000,00 euros, con cargo a la aplicación presupuestaria 48000.23105 Ayudas EuroDelta .</w:t>
      </w:r>
    </w:p>
    <w:p w14:paraId="54B8F0CE" w14:textId="3309E84E" w:rsidR="00893EB9" w:rsidRDefault="00893EB9" w:rsidP="005F0D9A">
      <w:pPr>
        <w:jc w:val="both"/>
        <w:rPr>
          <w:rFonts w:ascii="Arial" w:hAnsi="Arial" w:cs="Arial"/>
        </w:rPr>
      </w:pPr>
      <w:r w:rsidRPr="005F0D9A">
        <w:rPr>
          <w:rFonts w:ascii="Arial" w:hAnsi="Arial" w:cs="Arial"/>
        </w:rPr>
        <w:t>El importe concedido será trimestral, al finalizar este período podrán realizar una solicitud de renovación de la ayuda. El importe de la ayuda en cada caso se determinará según los miembros de la unidad familiar:</w:t>
      </w:r>
    </w:p>
    <w:p w14:paraId="1E21BC4C" w14:textId="0F417FC9" w:rsidR="00964551" w:rsidRDefault="00964551" w:rsidP="005F0D9A">
      <w:pPr>
        <w:jc w:val="both"/>
        <w:rPr>
          <w:rFonts w:ascii="Arial" w:hAnsi="Arial" w:cs="Arial"/>
        </w:rPr>
      </w:pPr>
    </w:p>
    <w:p w14:paraId="5ED00321" w14:textId="6D150345" w:rsidR="00964551" w:rsidRDefault="00964551" w:rsidP="005F0D9A">
      <w:pPr>
        <w:jc w:val="both"/>
        <w:rPr>
          <w:rFonts w:ascii="Arial" w:hAnsi="Arial" w:cs="Arial"/>
        </w:rPr>
      </w:pPr>
    </w:p>
    <w:p w14:paraId="5A2B58B0" w14:textId="77777777" w:rsidR="00964551" w:rsidRPr="005F0D9A" w:rsidRDefault="00964551" w:rsidP="005F0D9A">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1"/>
        <w:gridCol w:w="2087"/>
      </w:tblGrid>
      <w:tr w:rsidR="00893EB9" w:rsidRPr="005F0D9A" w14:paraId="05349889" w14:textId="77777777" w:rsidTr="00415C90">
        <w:trPr>
          <w:trHeight w:val="39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FB0226" w14:textId="77777777" w:rsidR="00893EB9" w:rsidRPr="005F0D9A" w:rsidRDefault="00893EB9" w:rsidP="005F0D9A">
            <w:pPr>
              <w:jc w:val="both"/>
              <w:rPr>
                <w:rFonts w:ascii="Arial" w:hAnsi="Arial" w:cs="Arial"/>
                <w:b/>
              </w:rPr>
            </w:pPr>
            <w:r w:rsidRPr="005F0D9A">
              <w:rPr>
                <w:rFonts w:ascii="Arial" w:hAnsi="Arial" w:cs="Arial"/>
                <w:b/>
              </w:rPr>
              <w:lastRenderedPageBreak/>
              <w:t>Miembros unidad familiar</w:t>
            </w:r>
          </w:p>
        </w:tc>
        <w:tc>
          <w:tcPr>
            <w:tcW w:w="0" w:type="auto"/>
            <w:tcBorders>
              <w:top w:val="single" w:sz="4" w:space="0" w:color="auto"/>
              <w:left w:val="single" w:sz="4" w:space="0" w:color="auto"/>
              <w:bottom w:val="single" w:sz="4" w:space="0" w:color="auto"/>
              <w:right w:val="single" w:sz="4" w:space="0" w:color="auto"/>
            </w:tcBorders>
            <w:vAlign w:val="center"/>
            <w:hideMark/>
          </w:tcPr>
          <w:p w14:paraId="198E5A8D" w14:textId="77777777" w:rsidR="00893EB9" w:rsidRPr="005F0D9A" w:rsidRDefault="00893EB9" w:rsidP="005F0D9A">
            <w:pPr>
              <w:jc w:val="both"/>
              <w:rPr>
                <w:rFonts w:ascii="Arial" w:hAnsi="Arial" w:cs="Arial"/>
                <w:b/>
              </w:rPr>
            </w:pPr>
            <w:r w:rsidRPr="005F0D9A">
              <w:rPr>
                <w:rFonts w:ascii="Arial" w:hAnsi="Arial" w:cs="Arial"/>
                <w:b/>
              </w:rPr>
              <w:t>Importe trimestral</w:t>
            </w:r>
          </w:p>
        </w:tc>
      </w:tr>
      <w:tr w:rsidR="00893EB9" w:rsidRPr="005F0D9A" w14:paraId="73EB455A" w14:textId="77777777" w:rsidTr="00415C90">
        <w:trPr>
          <w:trHeight w:val="397"/>
          <w:jc w:val="center"/>
        </w:trPr>
        <w:tc>
          <w:tcPr>
            <w:tcW w:w="0" w:type="auto"/>
            <w:tcBorders>
              <w:top w:val="single" w:sz="4" w:space="0" w:color="auto"/>
              <w:left w:val="single" w:sz="4" w:space="0" w:color="auto"/>
              <w:bottom w:val="single" w:sz="4" w:space="0" w:color="auto"/>
              <w:right w:val="single" w:sz="4" w:space="0" w:color="auto"/>
            </w:tcBorders>
            <w:vAlign w:val="center"/>
          </w:tcPr>
          <w:p w14:paraId="4DCC73EB" w14:textId="77777777" w:rsidR="00893EB9" w:rsidRPr="005F0D9A" w:rsidRDefault="00893EB9" w:rsidP="005F0D9A">
            <w:pPr>
              <w:jc w:val="both"/>
              <w:rPr>
                <w:rFonts w:ascii="Arial" w:hAnsi="Arial" w:cs="Arial"/>
              </w:rPr>
            </w:pPr>
            <w:r w:rsidRPr="005F0D9A">
              <w:rPr>
                <w:rFonts w:ascii="Arial" w:hAnsi="Arial" w:cs="Arial"/>
              </w:rPr>
              <w:t>1 miembro</w:t>
            </w:r>
          </w:p>
        </w:tc>
        <w:tc>
          <w:tcPr>
            <w:tcW w:w="0" w:type="auto"/>
            <w:tcBorders>
              <w:top w:val="single" w:sz="4" w:space="0" w:color="auto"/>
              <w:left w:val="single" w:sz="4" w:space="0" w:color="auto"/>
              <w:bottom w:val="single" w:sz="4" w:space="0" w:color="auto"/>
              <w:right w:val="single" w:sz="4" w:space="0" w:color="auto"/>
            </w:tcBorders>
            <w:vAlign w:val="center"/>
          </w:tcPr>
          <w:p w14:paraId="3787E865" w14:textId="77777777" w:rsidR="00893EB9" w:rsidRPr="005F0D9A" w:rsidRDefault="00893EB9" w:rsidP="005F0D9A">
            <w:pPr>
              <w:jc w:val="both"/>
              <w:rPr>
                <w:rFonts w:ascii="Arial" w:hAnsi="Arial" w:cs="Arial"/>
              </w:rPr>
            </w:pPr>
            <w:r w:rsidRPr="005F0D9A">
              <w:rPr>
                <w:rFonts w:ascii="Arial" w:hAnsi="Arial" w:cs="Arial"/>
              </w:rPr>
              <w:t>120,00 €</w:t>
            </w:r>
          </w:p>
        </w:tc>
      </w:tr>
      <w:tr w:rsidR="00893EB9" w:rsidRPr="005F0D9A" w14:paraId="67B2245B" w14:textId="77777777" w:rsidTr="00415C90">
        <w:trPr>
          <w:trHeight w:val="39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3D085A8" w14:textId="77777777" w:rsidR="00893EB9" w:rsidRPr="005F0D9A" w:rsidRDefault="00893EB9" w:rsidP="005F0D9A">
            <w:pPr>
              <w:jc w:val="both"/>
              <w:rPr>
                <w:rFonts w:ascii="Arial" w:hAnsi="Arial" w:cs="Arial"/>
              </w:rPr>
            </w:pPr>
            <w:r w:rsidRPr="005F0D9A">
              <w:rPr>
                <w:rFonts w:ascii="Arial" w:hAnsi="Arial" w:cs="Arial"/>
              </w:rPr>
              <w:t>dos miembros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1A45088" w14:textId="77777777" w:rsidR="00893EB9" w:rsidRPr="005F0D9A" w:rsidRDefault="00893EB9" w:rsidP="005F0D9A">
            <w:pPr>
              <w:jc w:val="both"/>
              <w:rPr>
                <w:rFonts w:ascii="Arial" w:hAnsi="Arial" w:cs="Arial"/>
              </w:rPr>
            </w:pPr>
            <w:r w:rsidRPr="005F0D9A">
              <w:rPr>
                <w:rFonts w:ascii="Arial" w:hAnsi="Arial" w:cs="Arial"/>
              </w:rPr>
              <w:t>160,00 €</w:t>
            </w:r>
          </w:p>
        </w:tc>
      </w:tr>
      <w:tr w:rsidR="00893EB9" w:rsidRPr="005F0D9A" w14:paraId="70A85298" w14:textId="77777777" w:rsidTr="00415C90">
        <w:trPr>
          <w:trHeight w:val="39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829A4AE" w14:textId="77777777" w:rsidR="00893EB9" w:rsidRPr="005F0D9A" w:rsidRDefault="00893EB9" w:rsidP="005F0D9A">
            <w:pPr>
              <w:jc w:val="both"/>
              <w:rPr>
                <w:rFonts w:ascii="Arial" w:hAnsi="Arial" w:cs="Arial"/>
              </w:rPr>
            </w:pPr>
            <w:r w:rsidRPr="005F0D9A">
              <w:rPr>
                <w:rFonts w:ascii="Arial" w:hAnsi="Arial" w:cs="Arial"/>
              </w:rPr>
              <w:t>tres miembros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09F7716" w14:textId="77777777" w:rsidR="00893EB9" w:rsidRPr="005F0D9A" w:rsidRDefault="00893EB9" w:rsidP="005F0D9A">
            <w:pPr>
              <w:jc w:val="both"/>
              <w:rPr>
                <w:rFonts w:ascii="Arial" w:hAnsi="Arial" w:cs="Arial"/>
              </w:rPr>
            </w:pPr>
            <w:r w:rsidRPr="005F0D9A">
              <w:rPr>
                <w:rFonts w:ascii="Arial" w:hAnsi="Arial" w:cs="Arial"/>
              </w:rPr>
              <w:t>250,00 €</w:t>
            </w:r>
          </w:p>
        </w:tc>
      </w:tr>
      <w:tr w:rsidR="00893EB9" w:rsidRPr="005F0D9A" w14:paraId="6E09013B" w14:textId="77777777" w:rsidTr="00415C90">
        <w:trPr>
          <w:trHeight w:val="397"/>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47575A0" w14:textId="77777777" w:rsidR="00893EB9" w:rsidRPr="005F0D9A" w:rsidRDefault="00893EB9" w:rsidP="005F0D9A">
            <w:pPr>
              <w:jc w:val="both"/>
              <w:rPr>
                <w:rFonts w:ascii="Arial" w:hAnsi="Arial" w:cs="Arial"/>
              </w:rPr>
            </w:pPr>
            <w:r w:rsidRPr="005F0D9A">
              <w:rPr>
                <w:rFonts w:ascii="Arial" w:hAnsi="Arial" w:cs="Arial"/>
              </w:rPr>
              <w:t>≥ cuatro miembros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92E3DE3" w14:textId="77777777" w:rsidR="00893EB9" w:rsidRPr="005F0D9A" w:rsidRDefault="00893EB9" w:rsidP="005F0D9A">
            <w:pPr>
              <w:jc w:val="both"/>
              <w:rPr>
                <w:rFonts w:ascii="Arial" w:hAnsi="Arial" w:cs="Arial"/>
              </w:rPr>
            </w:pPr>
            <w:r w:rsidRPr="005F0D9A">
              <w:rPr>
                <w:rFonts w:ascii="Arial" w:hAnsi="Arial" w:cs="Arial"/>
              </w:rPr>
              <w:t>300,00 €</w:t>
            </w:r>
          </w:p>
        </w:tc>
      </w:tr>
    </w:tbl>
    <w:p w14:paraId="6A81377B" w14:textId="77777777" w:rsidR="00893EB9" w:rsidRPr="005F0D9A" w:rsidRDefault="00893EB9" w:rsidP="005F0D9A">
      <w:pPr>
        <w:jc w:val="both"/>
        <w:rPr>
          <w:rFonts w:ascii="Arial" w:hAnsi="Arial" w:cs="Arial"/>
        </w:rPr>
      </w:pPr>
    </w:p>
    <w:p w14:paraId="7A3A5E0B" w14:textId="77777777" w:rsidR="00893EB9" w:rsidRPr="005F0D9A" w:rsidRDefault="00CA0B43" w:rsidP="005F0D9A">
      <w:pPr>
        <w:jc w:val="both"/>
        <w:rPr>
          <w:rFonts w:ascii="Arial" w:hAnsi="Arial" w:cs="Arial"/>
          <w:b/>
        </w:rPr>
      </w:pPr>
      <w:r w:rsidRPr="005F0D9A">
        <w:rPr>
          <w:rFonts w:ascii="Arial" w:hAnsi="Arial" w:cs="Arial"/>
          <w:b/>
        </w:rPr>
        <w:t>Quinto. Plazo de presentación de solicitudes.</w:t>
      </w:r>
    </w:p>
    <w:p w14:paraId="2C36CF92" w14:textId="469F3360" w:rsidR="00CA0B43" w:rsidRPr="005F0D9A" w:rsidRDefault="00CA0B43" w:rsidP="005F0D9A">
      <w:pPr>
        <w:jc w:val="both"/>
        <w:rPr>
          <w:rFonts w:ascii="Arial" w:hAnsi="Arial" w:cs="Arial"/>
        </w:rPr>
      </w:pPr>
      <w:r w:rsidRPr="005F0D9A">
        <w:rPr>
          <w:rFonts w:ascii="Arial" w:hAnsi="Arial" w:cs="Arial"/>
        </w:rPr>
        <w:t>El plazo para presentar las solicitudes se iniciará al día siguiente de la publicación de la convocatoria y hasta el 20 de diciembre de 2023</w:t>
      </w:r>
      <w:r w:rsidRPr="005F0D9A">
        <w:rPr>
          <w:rFonts w:ascii="Arial" w:eastAsia="Times New Roman" w:hAnsi="Arial" w:cs="Arial"/>
          <w:lang w:eastAsia="ca-ES"/>
        </w:rPr>
        <w:t xml:space="preserve"> </w:t>
      </w:r>
      <w:r w:rsidRPr="005F0D9A">
        <w:rPr>
          <w:rFonts w:ascii="Arial" w:hAnsi="Arial" w:cs="Arial"/>
        </w:rPr>
        <w:t>o hasta el agotamiento de la dotación presupuestaria, lo que antes suceda.</w:t>
      </w:r>
    </w:p>
    <w:p w14:paraId="4DC5EC61" w14:textId="77777777" w:rsidR="00CA0B43" w:rsidRPr="005F0D9A" w:rsidRDefault="00CA0B43" w:rsidP="005F0D9A">
      <w:pPr>
        <w:jc w:val="both"/>
        <w:rPr>
          <w:rFonts w:ascii="Arial" w:hAnsi="Arial" w:cs="Arial"/>
          <w:b/>
        </w:rPr>
      </w:pPr>
      <w:r w:rsidRPr="005F0D9A">
        <w:rPr>
          <w:rFonts w:ascii="Arial" w:hAnsi="Arial" w:cs="Arial"/>
          <w:b/>
        </w:rPr>
        <w:t>Sexto. Otros.</w:t>
      </w:r>
    </w:p>
    <w:p w14:paraId="3D0A24FF" w14:textId="77777777" w:rsidR="00CA0B43" w:rsidRPr="005F0D9A" w:rsidRDefault="00CA0B43" w:rsidP="005F0D9A">
      <w:pPr>
        <w:spacing w:after="0"/>
        <w:jc w:val="both"/>
        <w:rPr>
          <w:rFonts w:ascii="Arial" w:hAnsi="Arial" w:cs="Arial"/>
        </w:rPr>
      </w:pPr>
      <w:r w:rsidRPr="005F0D9A">
        <w:rPr>
          <w:rFonts w:ascii="Arial" w:hAnsi="Arial" w:cs="Arial"/>
        </w:rPr>
        <w:t>Las ayudas concedidas irán destinadas a cubrir las siguientes necesidades ordinarias y cotidianas de una forma sensata, responsable y corriente, con una diligencia razonable dentro de la media de la sociedad:</w:t>
      </w:r>
    </w:p>
    <w:p w14:paraId="493A29B8" w14:textId="77777777" w:rsidR="00CA0B43" w:rsidRPr="005F0D9A" w:rsidRDefault="00CA0B43" w:rsidP="005F0D9A">
      <w:pPr>
        <w:spacing w:after="0" w:line="240" w:lineRule="auto"/>
        <w:ind w:left="708"/>
        <w:jc w:val="both"/>
        <w:rPr>
          <w:rFonts w:ascii="Arial" w:hAnsi="Arial" w:cs="Arial"/>
        </w:rPr>
      </w:pPr>
      <w:r w:rsidRPr="005F0D9A">
        <w:rPr>
          <w:rFonts w:ascii="Arial" w:hAnsi="Arial" w:cs="Arial"/>
        </w:rPr>
        <w:t>- Alimentación, higiene personal, ropa y calzado.</w:t>
      </w:r>
    </w:p>
    <w:p w14:paraId="575F64F0" w14:textId="77777777" w:rsidR="00CA0B43" w:rsidRPr="005F0D9A" w:rsidRDefault="00CA0B43" w:rsidP="005F0D9A">
      <w:pPr>
        <w:spacing w:after="0" w:line="240" w:lineRule="auto"/>
        <w:ind w:left="708"/>
        <w:jc w:val="both"/>
        <w:rPr>
          <w:rFonts w:ascii="Arial" w:hAnsi="Arial" w:cs="Arial"/>
        </w:rPr>
      </w:pPr>
      <w:r w:rsidRPr="005F0D9A">
        <w:rPr>
          <w:rFonts w:ascii="Arial" w:hAnsi="Arial" w:cs="Arial"/>
        </w:rPr>
        <w:t>- Gastos de productos sanitarios no cubiertos o parcialmente cubiertos por la Seguridad Social (medicamentos, leche maternizada, mascarillas...).</w:t>
      </w:r>
    </w:p>
    <w:p w14:paraId="01B03703" w14:textId="77777777" w:rsidR="00CA0B43" w:rsidRPr="005F0D9A" w:rsidRDefault="00CA0B43" w:rsidP="005F0D9A">
      <w:pPr>
        <w:spacing w:after="0" w:line="240" w:lineRule="auto"/>
        <w:ind w:left="708"/>
        <w:jc w:val="both"/>
        <w:rPr>
          <w:rFonts w:ascii="Arial" w:hAnsi="Arial" w:cs="Arial"/>
        </w:rPr>
      </w:pPr>
      <w:r w:rsidRPr="005F0D9A">
        <w:rPr>
          <w:rFonts w:ascii="Arial" w:hAnsi="Arial" w:cs="Arial"/>
        </w:rPr>
        <w:t>- Cuidado y aprendizaje de los hijos e hijas, facilitando la conciliación familiar y laboral.</w:t>
      </w:r>
    </w:p>
    <w:p w14:paraId="603B302D" w14:textId="77777777" w:rsidR="00CA0B43" w:rsidRPr="005F0D9A" w:rsidRDefault="00CA0B43" w:rsidP="005F0D9A">
      <w:pPr>
        <w:spacing w:after="0" w:line="240" w:lineRule="auto"/>
        <w:ind w:left="708"/>
        <w:jc w:val="both"/>
        <w:rPr>
          <w:rFonts w:ascii="Arial" w:hAnsi="Arial" w:cs="Arial"/>
        </w:rPr>
      </w:pPr>
      <w:r w:rsidRPr="005F0D9A">
        <w:rPr>
          <w:rFonts w:ascii="Arial" w:hAnsi="Arial" w:cs="Arial"/>
        </w:rPr>
        <w:t>- Gastos del hogar en relación con reparaciones y averías, y otros conceptos de necesidad ordinaria.</w:t>
      </w:r>
    </w:p>
    <w:p w14:paraId="59B41021" w14:textId="77777777" w:rsidR="00CA0B43" w:rsidRPr="005F0D9A" w:rsidRDefault="00CA0B43" w:rsidP="005F0D9A">
      <w:pPr>
        <w:spacing w:after="0" w:line="240" w:lineRule="auto"/>
        <w:ind w:left="708"/>
        <w:jc w:val="both"/>
        <w:rPr>
          <w:rFonts w:ascii="Arial" w:hAnsi="Arial" w:cs="Arial"/>
        </w:rPr>
      </w:pPr>
      <w:r w:rsidRPr="005F0D9A">
        <w:rPr>
          <w:rFonts w:ascii="Arial" w:hAnsi="Arial" w:cs="Arial"/>
        </w:rPr>
        <w:t>- Conectividad a Internet.</w:t>
      </w:r>
    </w:p>
    <w:p w14:paraId="3411CE25" w14:textId="77777777" w:rsidR="002E6679" w:rsidRPr="002E6679" w:rsidRDefault="002E6679" w:rsidP="002E6679">
      <w:pPr>
        <w:jc w:val="both"/>
        <w:rPr>
          <w:rFonts w:ascii="Arial" w:hAnsi="Arial" w:cs="Arial"/>
          <w:bCs/>
          <w:i/>
          <w:iCs/>
        </w:rPr>
      </w:pPr>
      <w:bookmarkStart w:id="0" w:name="_Hlk122679666"/>
      <w:r w:rsidRPr="002E6679">
        <w:rPr>
          <w:rFonts w:ascii="Arial" w:hAnsi="Arial" w:cs="Arial"/>
          <w:bCs/>
          <w:i/>
          <w:iCs/>
        </w:rPr>
        <w:t>Quedan expresamente excluidos todos los gastos para bebidas alcohólicas y productos relacionados con el tabaco.</w:t>
      </w:r>
    </w:p>
    <w:bookmarkEnd w:id="0"/>
    <w:p w14:paraId="66A4BB44" w14:textId="17CAF88B" w:rsidR="00CA0B43" w:rsidRPr="005F0D9A" w:rsidRDefault="00CA0B43" w:rsidP="005F0D9A">
      <w:pPr>
        <w:spacing w:after="0"/>
        <w:jc w:val="both"/>
        <w:rPr>
          <w:rFonts w:ascii="Arial" w:hAnsi="Arial" w:cs="Arial"/>
        </w:rPr>
      </w:pPr>
      <w:r w:rsidRPr="005F0D9A">
        <w:rPr>
          <w:rFonts w:ascii="Arial" w:hAnsi="Arial" w:cs="Arial"/>
        </w:rPr>
        <w:t>Las solicitudes (modelo normalizado del anexo IV de la convocatoria) se pueden presentar de forma presencial, preferentemente en el Espacio de Reactivación Socioeconómica (con cita previa) del Ayuntamiento de Deltebre.</w:t>
      </w:r>
    </w:p>
    <w:p w14:paraId="58B1169D" w14:textId="77777777" w:rsidR="00CA0B43" w:rsidRPr="005F0D9A" w:rsidRDefault="00CA0B43" w:rsidP="005F0D9A">
      <w:pPr>
        <w:spacing w:after="0"/>
        <w:jc w:val="both"/>
        <w:rPr>
          <w:rFonts w:ascii="Arial" w:hAnsi="Arial" w:cs="Arial"/>
        </w:rPr>
      </w:pPr>
      <w:r w:rsidRPr="005F0D9A">
        <w:rPr>
          <w:rFonts w:ascii="Arial" w:hAnsi="Arial" w:cs="Arial"/>
        </w:rPr>
        <w:t>En cualquier caso irán acompañadas de la documentación necesaria prevista en el Anexo II de la convocatoria, entre la que tiene especial relevancia el extracto bancario de todas las cuentas a nombre de cualquiera de todos los miembros de la unidad familiar (incluidos menores) de los movimientos de los 3 meses inmediatamente anteriores a la fecha de presentación de la solicitud.</w:t>
      </w:r>
    </w:p>
    <w:p w14:paraId="1CBD68FE" w14:textId="77777777" w:rsidR="005F0D9A" w:rsidRPr="005F0D9A" w:rsidRDefault="005F0D9A" w:rsidP="005F0D9A">
      <w:pPr>
        <w:spacing w:after="0"/>
        <w:jc w:val="both"/>
        <w:rPr>
          <w:rFonts w:ascii="Arial" w:hAnsi="Arial" w:cs="Arial"/>
        </w:rPr>
      </w:pPr>
    </w:p>
    <w:p w14:paraId="29719797" w14:textId="2911B517" w:rsidR="005F0D9A" w:rsidRDefault="005F0D9A" w:rsidP="005F0D9A">
      <w:pPr>
        <w:spacing w:after="0"/>
        <w:jc w:val="both"/>
        <w:rPr>
          <w:rFonts w:ascii="Arial" w:hAnsi="Arial" w:cs="Arial"/>
        </w:rPr>
      </w:pPr>
      <w:r w:rsidRPr="005F0D9A">
        <w:rPr>
          <w:rFonts w:ascii="Arial" w:hAnsi="Arial" w:cs="Arial"/>
        </w:rPr>
        <w:t xml:space="preserve">Deltebre (Delta del Ebro), </w:t>
      </w:r>
      <w:r w:rsidR="00F94681">
        <w:rPr>
          <w:rFonts w:ascii="Arial" w:hAnsi="Arial" w:cs="Arial"/>
        </w:rPr>
        <w:t>E</w:t>
      </w:r>
      <w:r w:rsidRPr="005F0D9A">
        <w:rPr>
          <w:rFonts w:ascii="Arial" w:hAnsi="Arial" w:cs="Arial"/>
        </w:rPr>
        <w:t>nero de 2023</w:t>
      </w:r>
    </w:p>
    <w:p w14:paraId="71CCEB9C" w14:textId="77777777" w:rsidR="002E6679" w:rsidRPr="005F0D9A" w:rsidRDefault="002E6679" w:rsidP="005F0D9A">
      <w:pPr>
        <w:spacing w:after="0"/>
        <w:jc w:val="both"/>
        <w:rPr>
          <w:rFonts w:ascii="Arial" w:hAnsi="Arial" w:cs="Arial"/>
        </w:rPr>
      </w:pPr>
    </w:p>
    <w:p w14:paraId="05D141FE" w14:textId="07B061B5" w:rsidR="005F0D9A" w:rsidRDefault="00964551" w:rsidP="005F0D9A">
      <w:pPr>
        <w:spacing w:after="0"/>
        <w:jc w:val="both"/>
        <w:rPr>
          <w:rFonts w:ascii="Arial" w:hAnsi="Arial" w:cs="Arial"/>
        </w:rPr>
      </w:pPr>
      <w:r>
        <w:rPr>
          <w:rFonts w:ascii="Arial" w:hAnsi="Arial" w:cs="Arial"/>
        </w:rPr>
        <w:t>EL SECRETARIO ACCTAL.,</w:t>
      </w:r>
    </w:p>
    <w:p w14:paraId="14A11F85" w14:textId="0442DEBA" w:rsidR="00964551" w:rsidRDefault="00964551" w:rsidP="005F0D9A">
      <w:pPr>
        <w:spacing w:after="0"/>
        <w:jc w:val="both"/>
        <w:rPr>
          <w:rFonts w:ascii="Arial" w:hAnsi="Arial" w:cs="Arial"/>
        </w:rPr>
      </w:pPr>
    </w:p>
    <w:p w14:paraId="14673BE5" w14:textId="57718E1E" w:rsidR="00964551" w:rsidRDefault="00964551" w:rsidP="005F0D9A">
      <w:pPr>
        <w:spacing w:after="0"/>
        <w:jc w:val="both"/>
        <w:rPr>
          <w:rFonts w:ascii="Arial" w:hAnsi="Arial" w:cs="Arial"/>
        </w:rPr>
      </w:pPr>
    </w:p>
    <w:p w14:paraId="3A65EB24" w14:textId="10D97ABF" w:rsidR="00964551" w:rsidRPr="005F0D9A" w:rsidRDefault="00964551" w:rsidP="005F0D9A">
      <w:pPr>
        <w:spacing w:after="0"/>
        <w:jc w:val="both"/>
        <w:rPr>
          <w:rFonts w:ascii="Arial" w:hAnsi="Arial" w:cs="Arial"/>
        </w:rPr>
      </w:pPr>
      <w:r>
        <w:rPr>
          <w:rFonts w:ascii="Arial" w:hAnsi="Arial" w:cs="Arial"/>
        </w:rPr>
        <w:t>David Torres Fabra</w:t>
      </w:r>
    </w:p>
    <w:p w14:paraId="47DD6159" w14:textId="77777777" w:rsidR="00CA0B43" w:rsidRPr="005F0D9A" w:rsidRDefault="00CA0B43" w:rsidP="005F0D9A">
      <w:pPr>
        <w:jc w:val="both"/>
        <w:rPr>
          <w:rFonts w:ascii="Arial" w:hAnsi="Arial" w:cs="Arial"/>
        </w:rPr>
      </w:pPr>
    </w:p>
    <w:p w14:paraId="12EC7664" w14:textId="77777777" w:rsidR="00675B37" w:rsidRPr="005F0D9A" w:rsidRDefault="00675B37" w:rsidP="005F0D9A">
      <w:pPr>
        <w:jc w:val="both"/>
        <w:rPr>
          <w:rFonts w:ascii="Arial" w:hAnsi="Arial" w:cs="Arial"/>
        </w:rPr>
      </w:pPr>
    </w:p>
    <w:sectPr w:rsidR="00675B37" w:rsidRPr="005F0D9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4"/>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880"/>
    <w:rsid w:val="00067F44"/>
    <w:rsid w:val="000D0A15"/>
    <w:rsid w:val="002E6679"/>
    <w:rsid w:val="00573880"/>
    <w:rsid w:val="005F0D9A"/>
    <w:rsid w:val="00675B37"/>
    <w:rsid w:val="00775556"/>
    <w:rsid w:val="00893EB9"/>
    <w:rsid w:val="00964551"/>
    <w:rsid w:val="00C74FDE"/>
    <w:rsid w:val="00CA0B43"/>
    <w:rsid w:val="00F9468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8A0FA"/>
  <w15:chartTrackingRefBased/>
  <w15:docId w15:val="{FE5E5EBF-1312-4CDB-AF79-20553DCA4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A0B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678</Words>
  <Characters>3734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Nerea Pagà</dc:creator>
  <cp:keywords/>
  <dc:description/>
  <cp:lastModifiedBy>Toni Alvarado Pulido</cp:lastModifiedBy>
  <cp:revision>3</cp:revision>
  <dcterms:created xsi:type="dcterms:W3CDTF">2023-01-19T12:52:00Z</dcterms:created>
  <dcterms:modified xsi:type="dcterms:W3CDTF">2023-01-20T07:04:00Z</dcterms:modified>
</cp:coreProperties>
</file>