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9BA363" w14:textId="6940F93D" w:rsidR="00913BCF" w:rsidRPr="00913BCF" w:rsidRDefault="00913BCF" w:rsidP="00913BCF">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sidR="00FC7D88">
        <w:rPr>
          <w:rFonts w:asciiTheme="minorHAnsi" w:eastAsiaTheme="minorEastAsia" w:hAnsiTheme="minorHAnsi" w:cstheme="minorHAnsi"/>
          <w:b/>
          <w:sz w:val="32"/>
          <w:szCs w:val="32"/>
          <w:lang w:val="es-ES"/>
        </w:rPr>
        <w:t>III</w:t>
      </w:r>
    </w:p>
    <w:p w14:paraId="0868DBF1" w14:textId="0654DFC6"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INNOCÁMARAS (DECA)</w:t>
      </w:r>
    </w:p>
    <w:p w14:paraId="39CA60A0" w14:textId="1E30F824" w:rsidR="00913BCF" w:rsidRDefault="00913BCF" w:rsidP="00044834">
      <w:pPr>
        <w:pStyle w:val="Red2Red"/>
        <w:spacing w:before="120" w:after="480"/>
        <w:ind w:right="-3"/>
        <w:jc w:val="center"/>
        <w:rPr>
          <w:rFonts w:ascii="Arial" w:hAnsi="Arial" w:cs="Arial"/>
          <w:b/>
          <w:sz w:val="23"/>
          <w:szCs w:val="23"/>
        </w:rPr>
      </w:pPr>
      <w:r w:rsidRPr="00CD3360">
        <w:rPr>
          <w:rFonts w:asciiTheme="minorHAnsi" w:eastAsiaTheme="minorEastAsia" w:hAnsiTheme="minorHAnsi" w:cstheme="minorHAnsi"/>
          <w:b/>
          <w:sz w:val="24"/>
        </w:rPr>
        <w:t>PROGRAMA INNOCÁMARAS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FC7D88">
        <w:rPr>
          <w:rFonts w:asciiTheme="minorHAnsi" w:eastAsiaTheme="minorEastAsia" w:hAnsiTheme="minorHAnsi" w:cstheme="minorHAnsi"/>
          <w:b/>
          <w:sz w:val="24"/>
        </w:rPr>
        <w:t>3</w:t>
      </w:r>
    </w:p>
    <w:p w14:paraId="5D4F6937" w14:textId="4BC8341F"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 xml:space="preserve">Cámaras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8328D53"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r w:rsidR="00FC7D88">
        <w:rPr>
          <w:rFonts w:ascii="Calibri" w:hAnsi="Calibri" w:cs="Arial"/>
          <w:bCs/>
          <w:sz w:val="20"/>
          <w:lang w:val="es-ES"/>
        </w:rPr>
        <w:t>.</w:t>
      </w:r>
    </w:p>
    <w:p w14:paraId="6BD6F6CF" w14:textId="1E1D8FB4"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w:t>
      </w:r>
      <w:r w:rsidR="004E066F">
        <w:rPr>
          <w:rFonts w:ascii="Calibri" w:hAnsi="Calibri" w:cs="Arial"/>
          <w:bCs/>
          <w:sz w:val="20"/>
          <w:lang w:val="es-ES"/>
        </w:rPr>
        <w:t xml:space="preserve"> y</w:t>
      </w:r>
      <w:r w:rsidR="00FF2431" w:rsidRPr="00C11BDE">
        <w:rPr>
          <w:rFonts w:ascii="Calibri" w:hAnsi="Calibri" w:cs="Arial"/>
          <w:bCs/>
          <w:sz w:val="20"/>
          <w:lang w:val="es-ES"/>
        </w:rPr>
        <w:t xml:space="preserve"> las Cámaras Oficiales de Comercio, Industria, Servicios y Navegación de las regiones participantes</w:t>
      </w:r>
      <w:r w:rsidR="004E066F">
        <w:rPr>
          <w:rFonts w:ascii="Calibri" w:hAnsi="Calibri" w:cs="Arial"/>
          <w:bCs/>
          <w:sz w:val="20"/>
          <w:lang w:val="es-ES"/>
        </w:rPr>
        <w:t>.</w:t>
      </w:r>
    </w:p>
    <w:p w14:paraId="30C750F8" w14:textId="6ADF132B"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Que, en este sentido, la Cámara de Comercio de España y la Cámara de Comercio de</w:t>
      </w:r>
      <w:r w:rsidR="004E066F">
        <w:rPr>
          <w:rFonts w:ascii="Calibri" w:hAnsi="Calibri" w:cs="Arial"/>
          <w:bCs/>
          <w:sz w:val="20"/>
          <w:lang w:val="es-ES"/>
        </w:rPr>
        <w:t xml:space="preserve"> Toledo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 xml:space="preserve">ontribuir a la mejora de la competitividad de las PYME, mediante la adopción de una cultura a favor de la innovación permanente para </w:t>
      </w:r>
      <w:r w:rsidR="0087686F" w:rsidRPr="0087686F">
        <w:rPr>
          <w:rFonts w:ascii="Calibri" w:hAnsi="Calibri" w:cs="Arial"/>
          <w:bCs/>
          <w:sz w:val="20"/>
          <w:lang w:val="es-ES"/>
        </w:rPr>
        <w:lastRenderedPageBreak/>
        <w:t>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4229FCAE"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InnoCámaras</w:t>
      </w:r>
      <w:r w:rsidRPr="00C11BDE">
        <w:rPr>
          <w:rFonts w:ascii="Calibri" w:hAnsi="Calibri" w:cs="Arial"/>
          <w:bCs/>
          <w:sz w:val="20"/>
          <w:lang w:val="es-ES"/>
        </w:rPr>
        <w:t>.</w:t>
      </w:r>
    </w:p>
    <w:p w14:paraId="19384238" w14:textId="3258BC71"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el desarrollo de vínculos y sinergias entre las empresas, los centros de investigación y desarrollo y el </w:t>
      </w:r>
      <w:r w:rsidR="00895F41" w:rsidRPr="00C11BDE">
        <w:rPr>
          <w:rFonts w:ascii="Calibri" w:hAnsi="Calibri" w:cs="Arial"/>
          <w:bCs/>
          <w:sz w:val="20"/>
          <w:lang w:val="es-ES"/>
        </w:rPr>
        <w:lastRenderedPageBreak/>
        <w:t>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907A70">
      <w:pPr>
        <w:spacing w:before="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7E01A9D2" w14:textId="77777777" w:rsidR="006C1B0E" w:rsidRPr="006756D9" w:rsidRDefault="006C1B0E"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sus condiciones, que la empresa declara conocer: </w:t>
      </w:r>
    </w:p>
    <w:p w14:paraId="524A520D" w14:textId="77777777"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408F9147"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5EC5216A" w14:textId="77777777" w:rsidR="00907A70" w:rsidRPr="00C11BDE" w:rsidRDefault="00907A70" w:rsidP="00907A70">
      <w:pPr>
        <w:spacing w:before="120" w:after="120" w:line="360" w:lineRule="auto"/>
        <w:ind w:left="360"/>
        <w:jc w:val="both"/>
        <w:rPr>
          <w:rFonts w:ascii="Calibri" w:hAnsi="Calibri" w:cs="Arial"/>
          <w:bCs/>
          <w:sz w:val="20"/>
          <w:lang w:val="es-ES"/>
        </w:rPr>
      </w:pPr>
    </w:p>
    <w:p w14:paraId="6FB1DAF2" w14:textId="0AEF444C"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Pr="00C11BDE">
        <w:rPr>
          <w:rFonts w:ascii="Calibri" w:hAnsi="Calibri" w:cs="Arial"/>
          <w:bCs/>
          <w:sz w:val="20"/>
          <w:lang w:val="es-ES"/>
        </w:rPr>
        <w:t xml:space="preserve"> </w:t>
      </w:r>
      <w:r w:rsidR="000C466E" w:rsidRPr="004E066F">
        <w:rPr>
          <w:rFonts w:ascii="Calibri" w:hAnsi="Calibri" w:cs="Arial"/>
          <w:bCs/>
          <w:sz w:val="20"/>
          <w:lang w:val="es-ES"/>
        </w:rPr>
        <w:t>la Cámara de Comercio</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w:t>
      </w:r>
      <w:r w:rsidR="000C466E" w:rsidRPr="00C11BDE">
        <w:rPr>
          <w:rFonts w:ascii="Calibri" w:hAnsi="Calibri" w:cs="Arial"/>
          <w:bCs/>
          <w:sz w:val="20"/>
          <w:lang w:val="es-ES"/>
        </w:rPr>
        <w:lastRenderedPageBreak/>
        <w:t>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11EE13F8" w:rsidR="00A45308"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 </w:t>
      </w:r>
      <w:r w:rsidR="004E066F">
        <w:rPr>
          <w:rFonts w:ascii="Calibri" w:hAnsi="Calibri" w:cs="Arial"/>
          <w:bCs/>
          <w:sz w:val="20"/>
          <w:lang w:val="es-ES"/>
        </w:rPr>
        <w:t xml:space="preserve">80 % </w:t>
      </w:r>
      <w:r w:rsidRPr="00C11BDE">
        <w:rPr>
          <w:rFonts w:ascii="Calibri" w:hAnsi="Calibri" w:cs="Arial"/>
          <w:bCs/>
          <w:sz w:val="20"/>
          <w:lang w:val="es-ES"/>
        </w:rPr>
        <w:t xml:space="preserve">por el FEDER y el </w:t>
      </w:r>
      <w:r w:rsidR="004E066F">
        <w:rPr>
          <w:rFonts w:ascii="Calibri" w:hAnsi="Calibri" w:cs="Arial"/>
          <w:bCs/>
          <w:sz w:val="20"/>
          <w:lang w:val="es-ES"/>
        </w:rPr>
        <w:t xml:space="preserve">20 % </w:t>
      </w:r>
      <w:r w:rsidR="00C30D40" w:rsidRPr="00C11BDE">
        <w:rPr>
          <w:rFonts w:ascii="Calibri" w:hAnsi="Calibri" w:cs="Arial"/>
          <w:bCs/>
          <w:sz w:val="20"/>
          <w:lang w:val="es-ES"/>
        </w:rPr>
        <w:t>por la empresa</w:t>
      </w:r>
      <w:r w:rsidRPr="00C11BDE">
        <w:rPr>
          <w:rFonts w:ascii="Calibri" w:hAnsi="Calibri" w:cs="Arial"/>
          <w:bCs/>
          <w:sz w:val="20"/>
          <w:lang w:val="es-ES"/>
        </w:rPr>
        <w:t xml:space="preserve">.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796BD091" w14:textId="77777777" w:rsidR="00907A70" w:rsidRPr="00A45308"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084DE52" w14:textId="6A1E4E65"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 xml:space="preserve">El importe máximo financiable por empresa en este caso </w:t>
      </w:r>
      <w:r w:rsidRPr="004E066F">
        <w:rPr>
          <w:rFonts w:ascii="Calibri" w:hAnsi="Calibri" w:cs="Arial"/>
          <w:bCs/>
          <w:sz w:val="20"/>
          <w:lang w:val="es-ES"/>
        </w:rPr>
        <w:t>es de 480 €, cofinanciado por el F</w:t>
      </w:r>
      <w:r w:rsidR="00A277F1" w:rsidRPr="004E066F">
        <w:rPr>
          <w:rFonts w:ascii="Calibri" w:hAnsi="Calibri" w:cs="Arial"/>
          <w:bCs/>
          <w:sz w:val="20"/>
          <w:lang w:val="es-ES"/>
        </w:rPr>
        <w:t>ondo Europeo de Desarrollo Regional (</w:t>
      </w:r>
      <w:r w:rsidR="00A340E4" w:rsidRPr="004E066F">
        <w:rPr>
          <w:rFonts w:ascii="Calibri" w:hAnsi="Calibri" w:cs="Arial"/>
          <w:bCs/>
          <w:sz w:val="20"/>
          <w:lang w:val="es-ES"/>
        </w:rPr>
        <w:t>FEDER) y</w:t>
      </w:r>
      <w:r w:rsidRPr="004E066F">
        <w:rPr>
          <w:rFonts w:ascii="Calibri" w:hAnsi="Calibri" w:cs="Arial"/>
          <w:bCs/>
          <w:sz w:val="20"/>
          <w:lang w:val="es-ES"/>
        </w:rPr>
        <w:t xml:space="preserve"> por </w:t>
      </w:r>
      <w:r w:rsidR="00811AA0" w:rsidRPr="004E066F">
        <w:rPr>
          <w:rFonts w:ascii="Calibri" w:hAnsi="Calibri" w:cs="Arial"/>
          <w:bCs/>
          <w:sz w:val="20"/>
          <w:lang w:val="es-ES"/>
        </w:rPr>
        <w:t>Cámara de Comercio</w:t>
      </w:r>
      <w:r w:rsidRPr="004E066F">
        <w:rPr>
          <w:rFonts w:ascii="Calibri" w:hAnsi="Calibri" w:cs="Arial"/>
          <w:bCs/>
          <w:sz w:val="20"/>
          <w:lang w:val="es-ES"/>
        </w:rPr>
        <w:t>.</w:t>
      </w:r>
      <w:r w:rsidR="000C466E" w:rsidRPr="00C11BDE">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lastRenderedPageBreak/>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3DFA3D8B"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14:paraId="4417C354" w14:textId="0131D2C4"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Informar de la percepción de otras subvenciones, ayudas, ingresos o recursos </w:t>
      </w:r>
      <w:proofErr w:type="gramStart"/>
      <w:r w:rsidRPr="00C11BDE">
        <w:rPr>
          <w:rFonts w:ascii="Calibri" w:hAnsi="Calibri" w:cs="Arial"/>
          <w:bCs/>
          <w:sz w:val="20"/>
          <w:lang w:val="es-ES"/>
        </w:rPr>
        <w:t>en relación a</w:t>
      </w:r>
      <w:proofErr w:type="gramEnd"/>
      <w:r w:rsidRPr="00C11BDE">
        <w:rPr>
          <w:rFonts w:ascii="Calibri" w:hAnsi="Calibri" w:cs="Arial"/>
          <w:bCs/>
          <w:sz w:val="20"/>
          <w:lang w:val="es-ES"/>
        </w:rPr>
        <w:t xml:space="preserve">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cumplimiento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la normativa europea vigente respecto a la gestión del FEDER. Estos elementos están referidos básicamente a:</w:t>
      </w:r>
    </w:p>
    <w:p w14:paraId="245D2A1A" w14:textId="77777777"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 xml:space="preserve">as entidades participantes deberán mantener un sistema de contabilidad separada o una codificación contable adecuada a todas las transacciones relacionadas con cada </w:t>
      </w:r>
      <w:r w:rsidR="00C80A24" w:rsidRPr="00C11BDE">
        <w:rPr>
          <w:rFonts w:ascii="Calibri" w:hAnsi="Calibri" w:cs="Arial"/>
          <w:bCs/>
          <w:sz w:val="20"/>
          <w:lang w:val="es-ES"/>
        </w:rPr>
        <w:lastRenderedPageBreak/>
        <w:t>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4A2F1F73"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Custodia, </w:t>
      </w:r>
      <w:r w:rsidR="00E32686">
        <w:rPr>
          <w:rFonts w:ascii="Calibri" w:hAnsi="Calibri" w:cs="Arial"/>
          <w:bCs/>
          <w:sz w:val="20"/>
          <w:lang w:val="es-ES"/>
        </w:rPr>
        <w:t>a</w:t>
      </w:r>
      <w:r w:rsidRPr="00C11BDE">
        <w:rPr>
          <w:rFonts w:ascii="Calibri" w:hAnsi="Calibri" w:cs="Arial"/>
          <w:bCs/>
          <w:sz w:val="20"/>
          <w:lang w:val="es-ES"/>
        </w:rPr>
        <w:t>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 xml:space="preserve">Ambas partes declaran ser conocedoras de la posibilidad de comunicar al Servicio Nacional de Coordinación Antifraude (SNCA) aquellos hechos que pudieran ser constitutivos de fraude o </w:t>
      </w:r>
      <w:r w:rsidRPr="00C91233">
        <w:rPr>
          <w:rFonts w:ascii="Calibri" w:hAnsi="Calibri" w:cs="Arial"/>
          <w:bCs/>
          <w:sz w:val="20"/>
          <w:lang w:val="es-ES"/>
        </w:rPr>
        <w:lastRenderedPageBreak/>
        <w:t>irregularidad.</w:t>
      </w:r>
    </w:p>
    <w:p w14:paraId="5972589B" w14:textId="77777777" w:rsidR="00C91233"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0CB1B7C7" w14:textId="54FF2E0B"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E34C67" w:rsidRPr="004E066F" w14:paraId="746C1E03" w14:textId="77777777" w:rsidTr="00BD65D3">
        <w:trPr>
          <w:trHeight w:val="585"/>
        </w:trPr>
        <w:tc>
          <w:tcPr>
            <w:tcW w:w="3539" w:type="dxa"/>
            <w:shd w:val="clear" w:color="auto" w:fill="DBDBDB" w:themeFill="accent3" w:themeFillTint="66"/>
          </w:tcPr>
          <w:p w14:paraId="45189345"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5AD69056"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E34C67" w:rsidRPr="00AD6FC1" w14:paraId="342FB2E9" w14:textId="77777777" w:rsidTr="00BD65D3">
        <w:tc>
          <w:tcPr>
            <w:tcW w:w="3539" w:type="dxa"/>
            <w:shd w:val="clear" w:color="auto" w:fill="DBDBDB" w:themeFill="accent3" w:themeFillTint="66"/>
            <w:vAlign w:val="center"/>
          </w:tcPr>
          <w:p w14:paraId="72C85312" w14:textId="5200B36F" w:rsidR="00E34C67" w:rsidRPr="00A709B0" w:rsidRDefault="00E34C67" w:rsidP="001D4821">
            <w:pPr>
              <w:spacing w:before="120" w:line="360" w:lineRule="auto"/>
              <w:rPr>
                <w:rFonts w:ascii="Calibri" w:hAnsi="Calibri" w:cs="Arial"/>
                <w:b/>
                <w:bCs/>
                <w:sz w:val="20"/>
                <w:lang w:val="es-ES"/>
              </w:rPr>
            </w:pPr>
            <w:r w:rsidRPr="00A709B0">
              <w:rPr>
                <w:rFonts w:ascii="Calibri" w:hAnsi="Calibri" w:cs="Arial"/>
                <w:b/>
                <w:bCs/>
                <w:sz w:val="20"/>
                <w:lang w:val="es-ES"/>
              </w:rPr>
              <w:t xml:space="preserve">FECHA </w:t>
            </w:r>
            <w:r w:rsidR="00E32686">
              <w:rPr>
                <w:rFonts w:ascii="Calibri" w:hAnsi="Calibri" w:cs="Arial"/>
                <w:b/>
                <w:bCs/>
                <w:sz w:val="20"/>
                <w:lang w:val="es-ES"/>
              </w:rPr>
              <w:t>FIN DE EJECUCIÓN Y PAGOS</w:t>
            </w:r>
          </w:p>
        </w:tc>
        <w:tc>
          <w:tcPr>
            <w:tcW w:w="4954" w:type="dxa"/>
            <w:shd w:val="clear" w:color="auto" w:fill="DBDBDB" w:themeFill="accent3" w:themeFillTint="66"/>
          </w:tcPr>
          <w:p w14:paraId="0A27CEA8" w14:textId="12DE74A9" w:rsidR="00E34C67" w:rsidRPr="00D436FA" w:rsidRDefault="00E32686" w:rsidP="00BD65D3">
            <w:pPr>
              <w:spacing w:before="120" w:line="360" w:lineRule="auto"/>
              <w:jc w:val="both"/>
              <w:rPr>
                <w:rFonts w:ascii="Calibri" w:hAnsi="Calibri" w:cs="Arial"/>
                <w:b/>
                <w:bCs/>
                <w:sz w:val="20"/>
                <w:lang w:val="es-ES"/>
              </w:rPr>
            </w:pPr>
            <w:r>
              <w:rPr>
                <w:rFonts w:ascii="Calibri" w:hAnsi="Calibri" w:cs="Arial"/>
                <w:b/>
                <w:bCs/>
                <w:color w:val="FF0000"/>
                <w:sz w:val="20"/>
                <w:lang w:val="es-ES"/>
              </w:rPr>
              <w:t>31 de agosto de 2023</w:t>
            </w:r>
          </w:p>
        </w:tc>
      </w:tr>
      <w:tr w:rsidR="00E34C67" w:rsidRPr="00FC7D88" w14:paraId="5E6B73AD" w14:textId="77777777" w:rsidTr="00BD65D3">
        <w:tc>
          <w:tcPr>
            <w:tcW w:w="3539" w:type="dxa"/>
            <w:shd w:val="clear" w:color="auto" w:fill="DBDBDB" w:themeFill="accent3" w:themeFillTint="66"/>
            <w:vAlign w:val="center"/>
          </w:tcPr>
          <w:p w14:paraId="70CE3B1E" w14:textId="354E9C67" w:rsidR="00E34C67" w:rsidRPr="00A709B0" w:rsidRDefault="00E32686" w:rsidP="00BD65D3">
            <w:pPr>
              <w:spacing w:before="120" w:line="360" w:lineRule="auto"/>
              <w:jc w:val="both"/>
              <w:rPr>
                <w:rFonts w:ascii="Calibri" w:hAnsi="Calibri" w:cs="Arial"/>
                <w:b/>
                <w:bCs/>
                <w:sz w:val="20"/>
                <w:lang w:val="es-ES"/>
              </w:rPr>
            </w:pPr>
            <w:r>
              <w:rPr>
                <w:rFonts w:ascii="Calibri" w:hAnsi="Calibri" w:cs="Arial"/>
                <w:b/>
                <w:bCs/>
                <w:sz w:val="20"/>
                <w:lang w:val="es-ES"/>
              </w:rPr>
              <w:t>PLAZO LÍMITE DE JUSTIFICACIÓN</w:t>
            </w:r>
            <w:r w:rsidR="00E34C67" w:rsidRPr="00A709B0">
              <w:rPr>
                <w:rFonts w:ascii="Calibri" w:hAnsi="Calibri" w:cs="Arial"/>
                <w:b/>
                <w:bCs/>
                <w:sz w:val="20"/>
                <w:lang w:val="es-ES"/>
              </w:rPr>
              <w:t xml:space="preserve"> </w:t>
            </w:r>
          </w:p>
        </w:tc>
        <w:tc>
          <w:tcPr>
            <w:tcW w:w="4954" w:type="dxa"/>
            <w:shd w:val="clear" w:color="auto" w:fill="DBDBDB" w:themeFill="accent3" w:themeFillTint="66"/>
          </w:tcPr>
          <w:p w14:paraId="32BED7D9" w14:textId="756F392D" w:rsidR="00E34C67" w:rsidRPr="000B4F3F" w:rsidRDefault="00E32686" w:rsidP="00AB25ED">
            <w:pPr>
              <w:spacing w:before="120"/>
              <w:rPr>
                <w:rFonts w:ascii="Calibri" w:hAnsi="Calibri" w:cs="Arial"/>
                <w:b/>
                <w:bCs/>
                <w:sz w:val="20"/>
                <w:lang w:val="es-ES"/>
              </w:rPr>
            </w:pPr>
            <w:r>
              <w:rPr>
                <w:rFonts w:ascii="Calibri" w:hAnsi="Calibri" w:cs="Arial"/>
                <w:b/>
                <w:bCs/>
                <w:color w:val="FF0000"/>
                <w:sz w:val="20"/>
                <w:lang w:val="es-ES"/>
              </w:rPr>
              <w:t>15 de septiembre de 2023</w:t>
            </w:r>
          </w:p>
        </w:tc>
      </w:tr>
    </w:tbl>
    <w:p w14:paraId="0DE0AB81" w14:textId="77777777" w:rsidR="00E32686" w:rsidRPr="00027195" w:rsidRDefault="00E32686" w:rsidP="00E32686">
      <w:pPr>
        <w:spacing w:before="100" w:beforeAutospacing="1" w:after="100" w:afterAutospacing="1" w:line="360" w:lineRule="auto"/>
        <w:jc w:val="both"/>
        <w:rPr>
          <w:rFonts w:ascii="Calibri" w:hAnsi="Calibri" w:cs="Arial"/>
          <w:sz w:val="20"/>
          <w:lang w:val="es-ES"/>
        </w:rPr>
      </w:pPr>
      <w:r w:rsidRPr="00027195">
        <w:rPr>
          <w:rFonts w:ascii="Calibri" w:hAnsi="Calibri" w:cs="Arial"/>
          <w:sz w:val="20"/>
          <w:lang w:val="es-ES"/>
        </w:rPr>
        <w:t xml:space="preserve">La justificación deberá realizarse en el plazo indicado a través de la plataforma electrónica de justificación de ayudas: </w:t>
      </w:r>
      <w:hyperlink r:id="rId8" w:history="1">
        <w:r w:rsidRPr="00027195">
          <w:rPr>
            <w:rStyle w:val="Hipervnculo"/>
            <w:lang w:val="es-ES"/>
          </w:rPr>
          <w:t>https://justifica.camaras.es/ayuda</w:t>
        </w:r>
        <w:r w:rsidRPr="00743B3E">
          <w:rPr>
            <w:rStyle w:val="Hipervnculo"/>
            <w:rFonts w:ascii="Calibri" w:hAnsi="Calibri" w:cs="Arial"/>
            <w:sz w:val="20"/>
            <w:lang w:val="es-ES"/>
          </w:rPr>
          <w:t>s</w:t>
        </w:r>
      </w:hyperlink>
      <w:r>
        <w:rPr>
          <w:rFonts w:ascii="Calibri" w:hAnsi="Calibri" w:cs="Arial"/>
          <w:sz w:val="20"/>
          <w:lang w:val="es-ES"/>
        </w:rPr>
        <w:t xml:space="preserve">, </w:t>
      </w:r>
      <w:r w:rsidRPr="00027195">
        <w:rPr>
          <w:rFonts w:ascii="Calibri" w:hAnsi="Calibri" w:cs="Arial"/>
          <w:sz w:val="20"/>
          <w:lang w:val="es-ES"/>
        </w:rPr>
        <w:t>en la que la empresa beneficiaria deberá registrar los gastos realizados y aportar la documentación vinculada a los mismos, para ello deberá seguir las instrucciones recogidas en el Anexo IV de la convocatoria pública de ayudas.</w:t>
      </w:r>
    </w:p>
    <w:p w14:paraId="0669D353" w14:textId="2BD5923F" w:rsidR="00E32686" w:rsidRDefault="00E32686" w:rsidP="00E32686">
      <w:pPr>
        <w:spacing w:before="100" w:beforeAutospacing="1" w:after="100" w:afterAutospacing="1" w:line="360" w:lineRule="auto"/>
        <w:jc w:val="both"/>
        <w:rPr>
          <w:rFonts w:ascii="Calibri" w:hAnsi="Calibri" w:cs="Arial"/>
          <w:b/>
          <w:bCs/>
          <w:sz w:val="20"/>
          <w:lang w:val="es-ES"/>
        </w:rPr>
      </w:pPr>
      <w:r w:rsidRPr="00027195">
        <w:rPr>
          <w:rFonts w:ascii="Calibri" w:hAnsi="Calibri" w:cs="Arial"/>
          <w:sz w:val="20"/>
          <w:lang w:val="es-ES"/>
        </w:rPr>
        <w:t xml:space="preserve">La Cámara de Comercio comprobará la adecuada justificación de los gastos incurridos, concediendo – en su caso – un plazo máximo de 10 días para subsanar posibles incidencias. Transcurrido dicho plazo, si la empresa </w:t>
      </w:r>
      <w:r w:rsidRPr="00027195">
        <w:rPr>
          <w:rFonts w:ascii="Calibri" w:hAnsi="Calibri" w:cs="Arial"/>
          <w:sz w:val="20"/>
          <w:lang w:val="es-ES"/>
        </w:rPr>
        <w:lastRenderedPageBreak/>
        <w:t>beneficiaria no ha logrado subsanar las incidencias requeridas, los gastos afectados serán declarados no elegibles.</w:t>
      </w:r>
    </w:p>
    <w:p w14:paraId="0CFD9E1F" w14:textId="0FC7FE0C"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xml:space="preserve">, incluye las actuaciones ejecutadas por las empresas </w:t>
      </w:r>
      <w:proofErr w:type="gramStart"/>
      <w:r>
        <w:rPr>
          <w:rFonts w:ascii="Calibri" w:hAnsi="Calibri" w:cs="Arial"/>
          <w:bCs/>
          <w:sz w:val="20"/>
          <w:lang w:val="es-ES"/>
        </w:rPr>
        <w:t>en relación a</w:t>
      </w:r>
      <w:proofErr w:type="gramEnd"/>
      <w:r>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E066F"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165378CF" w14:textId="77777777" w:rsidR="006756D9" w:rsidRPr="00980A87" w:rsidRDefault="006756D9" w:rsidP="00EA539E">
            <w:pPr>
              <w:spacing w:before="120" w:line="360" w:lineRule="auto"/>
              <w:jc w:val="both"/>
              <w:rPr>
                <w:rFonts w:asciiTheme="minorHAnsi" w:hAnsiTheme="minorHAnsi" w:cs="Arial"/>
                <w:sz w:val="20"/>
                <w:lang w:val="es-ES"/>
              </w:rPr>
            </w:pPr>
            <w:r w:rsidRPr="00980A87">
              <w:rPr>
                <w:rFonts w:asciiTheme="minorHAnsi" w:hAnsiTheme="minorHAnsi" w:cs="Arial"/>
                <w:sz w:val="20"/>
                <w:lang w:val="es-ES"/>
              </w:rPr>
              <w:t xml:space="preserve">El IVA, IGIC e impuestos de naturaleza similar </w:t>
            </w:r>
            <w:r w:rsidRPr="00980A87">
              <w:rPr>
                <w:rFonts w:asciiTheme="minorHAnsi" w:hAnsiTheme="minorHAnsi" w:cs="Arial"/>
                <w:b/>
                <w:sz w:val="20"/>
                <w:u w:val="single"/>
                <w:lang w:val="es-ES"/>
              </w:rPr>
              <w:t>no serán elegibles</w:t>
            </w:r>
            <w:r w:rsidRPr="00980A87">
              <w:rPr>
                <w:rFonts w:asciiTheme="minorHAnsi" w:hAnsiTheme="minorHAnsi" w:cs="Arial"/>
                <w:sz w:val="20"/>
                <w:lang w:val="es-ES"/>
              </w:rPr>
              <w:t xml:space="preserve"> con</w:t>
            </w:r>
            <w:r w:rsidR="00EA539E" w:rsidRPr="00980A87">
              <w:rPr>
                <w:rFonts w:asciiTheme="minorHAnsi" w:hAnsiTheme="minorHAnsi" w:cs="Arial"/>
                <w:sz w:val="20"/>
                <w:lang w:val="es-ES"/>
              </w:rPr>
              <w:t>forme a las normas del programa.</w:t>
            </w:r>
          </w:p>
        </w:tc>
      </w:tr>
      <w:tr w:rsidR="006756D9" w:rsidRPr="004E066F"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07CCD433" w14:textId="5829A978" w:rsidR="005301CA" w:rsidRPr="00AE6D60" w:rsidRDefault="004E066F" w:rsidP="00C93BF3">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4E066F">
              <w:rPr>
                <w:rFonts w:asciiTheme="minorHAnsi" w:hAnsiTheme="minorHAnsi" w:cs="Arial"/>
                <w:b/>
                <w:sz w:val="20"/>
                <w:lang w:val="es-ES_tradnl"/>
              </w:rPr>
              <w:t xml:space="preserve">5.600 </w:t>
            </w:r>
            <w:r w:rsidR="006756D9" w:rsidRPr="004E066F">
              <w:rPr>
                <w:rFonts w:asciiTheme="minorHAnsi" w:hAnsiTheme="minorHAnsi" w:cs="Arial"/>
                <w:b/>
                <w:sz w:val="20"/>
                <w:lang w:val="es-ES_tradnl"/>
              </w:rPr>
              <w:t xml:space="preserve">euros </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27A2DA51" w:rsidR="006756D9" w:rsidRPr="004E066F" w:rsidRDefault="006756D9" w:rsidP="00A536A3">
            <w:pPr>
              <w:spacing w:before="120" w:line="360" w:lineRule="auto"/>
              <w:jc w:val="both"/>
              <w:rPr>
                <w:rFonts w:ascii="Calibri" w:hAnsi="Calibri" w:cs="Arial"/>
                <w:bCs/>
                <w:sz w:val="20"/>
                <w:lang w:val="es-ES"/>
              </w:rPr>
            </w:pPr>
            <w:r w:rsidRPr="004E066F">
              <w:rPr>
                <w:rFonts w:ascii="Calibri" w:hAnsi="Calibri" w:cs="Arial"/>
                <w:bCs/>
                <w:sz w:val="20"/>
                <w:lang w:val="es-ES"/>
              </w:rPr>
              <w:t>100% empresa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3DA720E2" w:rsidR="006756D9" w:rsidRPr="004E066F" w:rsidRDefault="004E066F" w:rsidP="005220EF">
            <w:pPr>
              <w:spacing w:beforeAutospacing="1" w:line="360" w:lineRule="auto"/>
              <w:jc w:val="both"/>
              <w:rPr>
                <w:rFonts w:ascii="Calibri" w:hAnsi="Calibri" w:cs="Arial"/>
                <w:bCs/>
                <w:sz w:val="20"/>
                <w:lang w:val="es-ES"/>
              </w:rPr>
            </w:pPr>
            <w:r w:rsidRPr="004E066F">
              <w:rPr>
                <w:rFonts w:ascii="Calibri" w:hAnsi="Calibri" w:cs="Arial"/>
                <w:bCs/>
                <w:sz w:val="20"/>
                <w:lang w:val="es-ES"/>
              </w:rPr>
              <w:t xml:space="preserve">80 </w:t>
            </w:r>
            <w:r w:rsidR="006756D9" w:rsidRPr="004E066F">
              <w:rPr>
                <w:rFonts w:ascii="Calibri" w:hAnsi="Calibri" w:cs="Arial"/>
                <w:bCs/>
                <w:sz w:val="20"/>
                <w:lang w:val="es-ES"/>
              </w:rPr>
              <w:t xml:space="preserve">% Cofinanciación FEDER / </w:t>
            </w:r>
            <w:r w:rsidRPr="004E066F">
              <w:rPr>
                <w:rFonts w:ascii="Calibri" w:hAnsi="Calibri" w:cs="Arial"/>
                <w:bCs/>
                <w:sz w:val="20"/>
                <w:lang w:val="es-ES"/>
              </w:rPr>
              <w:t xml:space="preserve">20 </w:t>
            </w:r>
            <w:r w:rsidR="006756D9" w:rsidRPr="004E066F">
              <w:rPr>
                <w:rFonts w:ascii="Calibri" w:hAnsi="Calibri" w:cs="Arial"/>
                <w:bCs/>
                <w:sz w:val="20"/>
                <w:lang w:val="es-ES"/>
              </w:rPr>
              <w:t>% Cofinanciación empresa</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5EED95E9" w14:textId="670A05D5" w:rsidR="006756D9" w:rsidRDefault="006756D9"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A8CAA3F"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FD45D5">
        <w:rPr>
          <w:rFonts w:ascii="Calibri" w:hAnsi="Calibri" w:cs="Arial"/>
          <w:bCs/>
          <w:sz w:val="20"/>
          <w:lang w:val="es-ES_tradnl"/>
        </w:rPr>
        <w:t>tipo</w:t>
      </w:r>
      <w:r>
        <w:rPr>
          <w:rFonts w:ascii="Calibri" w:hAnsi="Calibri" w:cs="Arial"/>
          <w:bCs/>
          <w:sz w:val="20"/>
          <w:lang w:val="es-ES_tradnl"/>
        </w:rPr>
        <w:t xml:space="preserve">): 1 </w:t>
      </w:r>
    </w:p>
    <w:p w14:paraId="2E336B2D" w14:textId="77777777"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5A366A2" w14:textId="5B1E3EA7" w:rsidR="006756D9" w:rsidRPr="00DA085C"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325663F6" w14:textId="10105965" w:rsidR="00DA085C" w:rsidRPr="00D436FA" w:rsidRDefault="00DA085C"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sidR="003E12FE">
        <w:rPr>
          <w:rStyle w:val="Refdenotaalpie"/>
          <w:rFonts w:ascii="Calibri" w:hAnsi="Calibri" w:cs="Arial"/>
          <w:bCs/>
          <w:sz w:val="20"/>
          <w:lang w:val="es-ES_tradnl"/>
        </w:rPr>
        <w:footnoteReference w:id="1"/>
      </w:r>
      <w:r w:rsidR="00D436FA">
        <w:rPr>
          <w:rFonts w:ascii="Calibri" w:hAnsi="Calibri" w:cs="Arial"/>
          <w:bCs/>
          <w:sz w:val="20"/>
          <w:lang w:val="es-ES_tradnl"/>
        </w:rPr>
        <w:t xml:space="preserve">: </w:t>
      </w:r>
      <w:r w:rsidR="00D436FA" w:rsidRPr="00F03820">
        <w:rPr>
          <w:rFonts w:ascii="Calibri" w:hAnsi="Calibri" w:cs="Arial"/>
          <w:bCs/>
          <w:color w:val="FF0000"/>
          <w:sz w:val="20"/>
          <w:highlight w:val="yellow"/>
          <w:lang w:val="es-ES_tradnl"/>
        </w:rPr>
        <w:t xml:space="preserve">Si </w:t>
      </w:r>
      <w:r w:rsidR="00D436FA">
        <w:rPr>
          <w:rFonts w:ascii="Calibri" w:hAnsi="Calibri" w:cs="Arial"/>
          <w:bCs/>
          <w:color w:val="FF0000"/>
          <w:sz w:val="20"/>
          <w:highlight w:val="yellow"/>
          <w:lang w:val="es-ES_tradnl"/>
        </w:rPr>
        <w:t>es nueva empresa [</w:t>
      </w:r>
      <w:r w:rsidR="00D436FA" w:rsidRPr="00F03820">
        <w:rPr>
          <w:rFonts w:ascii="Calibri" w:hAnsi="Calibri" w:cs="Arial"/>
          <w:b/>
          <w:bCs/>
          <w:color w:val="FF0000"/>
          <w:sz w:val="20"/>
          <w:highlight w:val="yellow"/>
          <w:lang w:val="es-ES_tradnl"/>
        </w:rPr>
        <w:t xml:space="preserve">1], </w:t>
      </w:r>
      <w:r w:rsidR="00D436FA" w:rsidRPr="00F03820">
        <w:rPr>
          <w:rFonts w:ascii="Calibri" w:hAnsi="Calibri" w:cs="Arial"/>
          <w:bCs/>
          <w:color w:val="FF0000"/>
          <w:sz w:val="20"/>
          <w:highlight w:val="yellow"/>
          <w:lang w:val="es-ES_tradnl"/>
        </w:rPr>
        <w:t>si no</w:t>
      </w:r>
      <w:r w:rsidR="00D436FA">
        <w:rPr>
          <w:rFonts w:ascii="Calibri" w:hAnsi="Calibri" w:cs="Arial"/>
          <w:bCs/>
          <w:color w:val="FF0000"/>
          <w:sz w:val="20"/>
          <w:highlight w:val="yellow"/>
          <w:lang w:val="es-ES_tradnl"/>
        </w:rPr>
        <w:t xml:space="preserve"> lo es</w:t>
      </w:r>
      <w:r w:rsidR="00D436FA" w:rsidRPr="00F03820">
        <w:rPr>
          <w:rFonts w:ascii="Calibri" w:hAnsi="Calibri" w:cs="Arial"/>
          <w:bCs/>
          <w:color w:val="FF0000"/>
          <w:sz w:val="20"/>
          <w:highlight w:val="yellow"/>
          <w:lang w:val="es-ES_tradnl"/>
        </w:rPr>
        <w:t xml:space="preserve"> </w:t>
      </w:r>
      <w:r w:rsidR="00D436FA" w:rsidRPr="00F03820">
        <w:rPr>
          <w:rFonts w:ascii="Calibri" w:hAnsi="Calibri" w:cs="Arial"/>
          <w:b/>
          <w:bCs/>
          <w:color w:val="FF0000"/>
          <w:sz w:val="20"/>
          <w:highlight w:val="yellow"/>
          <w:lang w:val="es-ES_tradnl"/>
        </w:rPr>
        <w:t>[0</w:t>
      </w:r>
      <w:r w:rsidR="00D436FA" w:rsidRPr="00F03820">
        <w:rPr>
          <w:rFonts w:ascii="Calibri" w:hAnsi="Calibri" w:cs="Arial"/>
          <w:b/>
          <w:bCs/>
          <w:color w:val="FF0000"/>
          <w:sz w:val="20"/>
          <w:lang w:val="es-ES_tradnl"/>
        </w:rPr>
        <w:t>]</w:t>
      </w:r>
    </w:p>
    <w:p w14:paraId="1FEC990D" w14:textId="77777777" w:rsidR="005220EF" w:rsidRDefault="005220EF" w:rsidP="00CC083A">
      <w:pPr>
        <w:spacing w:before="120" w:after="120" w:line="360" w:lineRule="auto"/>
        <w:jc w:val="both"/>
        <w:rPr>
          <w:rFonts w:ascii="Calibri" w:hAnsi="Calibri" w:cs="Arial"/>
          <w:b/>
          <w:bCs/>
          <w:sz w:val="20"/>
          <w:lang w:val="es-ES"/>
        </w:rPr>
      </w:pPr>
    </w:p>
    <w:p w14:paraId="1C3227BA" w14:textId="251B35D3"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w:t>
      </w:r>
      <w:r w:rsidR="00CC083A" w:rsidRPr="00C11BDE">
        <w:rPr>
          <w:rFonts w:ascii="Calibri" w:hAnsi="Calibri" w:cs="Arial"/>
          <w:bCs/>
          <w:sz w:val="20"/>
          <w:lang w:val="es-ES"/>
        </w:rPr>
        <w:lastRenderedPageBreak/>
        <w:t>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 xml:space="preserve">(desde que se aprueba la participación en Fase II hasta que recibe el pago de </w:t>
      </w:r>
      <w:proofErr w:type="gramStart"/>
      <w:r w:rsidR="007048A3" w:rsidRPr="007048A3">
        <w:rPr>
          <w:rFonts w:ascii="Calibri" w:hAnsi="Calibri" w:cs="Arial"/>
          <w:bCs/>
          <w:sz w:val="20"/>
          <w:lang w:val="es-ES"/>
        </w:rPr>
        <w:t>la misma</w:t>
      </w:r>
      <w:proofErr w:type="gramEnd"/>
      <w:r w:rsidR="007048A3" w:rsidRPr="007048A3">
        <w:rPr>
          <w:rFonts w:ascii="Calibri" w:hAnsi="Calibri" w:cs="Arial"/>
          <w:bCs/>
          <w:sz w:val="20"/>
          <w:lang w:val="es-ES"/>
        </w:rPr>
        <w:t>)</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45FA1DDF"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 xml:space="preserve">“[Nombre de la empresa] ha sido beneficiaria del Fondo Europeo de Desarrollo Regional cuyo objetivo es </w:t>
      </w:r>
      <w:r w:rsidR="00DD1C19" w:rsidRPr="005220EF">
        <w:rPr>
          <w:rFonts w:ascii="Calibri" w:hAnsi="Calibri" w:cs="Arial"/>
          <w:bCs/>
          <w:i/>
          <w:iCs/>
          <w:sz w:val="20"/>
          <w:lang w:val="es-ES"/>
        </w:rPr>
        <w:t>Potenciar la investigación, el desarrollo tecnológico y la innovación,</w:t>
      </w:r>
      <w:r w:rsidRPr="005220EF">
        <w:rPr>
          <w:rFonts w:ascii="Calibri" w:hAnsi="Calibri" w:cs="Arial"/>
          <w:bCs/>
          <w:i/>
          <w:iCs/>
          <w:sz w:val="20"/>
          <w:lang w:val="es-ES"/>
        </w:rPr>
        <w:t xml:space="preserve"> y gracias al que ha [descripción de la operación] para </w:t>
      </w:r>
      <w:r w:rsidR="00DD1C19" w:rsidRPr="005220EF">
        <w:rPr>
          <w:rFonts w:ascii="Calibri" w:hAnsi="Calibri" w:cs="Arial"/>
          <w:bCs/>
          <w:i/>
          <w:iCs/>
          <w:sz w:val="20"/>
          <w:lang w:val="es-ES"/>
        </w:rPr>
        <w:t>apoyar la creación y consolidación de empresas innovadoras</w:t>
      </w:r>
      <w:r w:rsidRPr="005220EF">
        <w:rPr>
          <w:rFonts w:ascii="Calibri" w:hAnsi="Calibri" w:cs="Arial"/>
          <w:bCs/>
          <w:i/>
          <w:iCs/>
          <w:sz w:val="20"/>
          <w:lang w:val="es-ES"/>
        </w:rPr>
        <w:t>. [Fecha de la acción]. Para ello ha contado con el apoyo del</w:t>
      </w:r>
      <w:r w:rsidR="00DD1C19" w:rsidRPr="005220EF">
        <w:rPr>
          <w:rFonts w:ascii="Calibri" w:hAnsi="Calibri" w:cs="Arial"/>
          <w:bCs/>
          <w:i/>
          <w:iCs/>
          <w:sz w:val="20"/>
          <w:lang w:val="es-ES"/>
        </w:rPr>
        <w:t xml:space="preserve"> Programa InnoCámaras</w:t>
      </w:r>
      <w:r w:rsidRPr="005220EF">
        <w:rPr>
          <w:rFonts w:ascii="Calibri" w:hAnsi="Calibri" w:cs="Arial"/>
          <w:bCs/>
          <w:i/>
          <w:iCs/>
          <w:sz w:val="20"/>
          <w:lang w:val="es-ES"/>
        </w:rPr>
        <w:t xml:space="preserve"> de la Cámara de Comercio de</w:t>
      </w:r>
      <w:r w:rsidR="004E066F">
        <w:rPr>
          <w:rFonts w:ascii="Calibri" w:hAnsi="Calibri" w:cs="Arial"/>
          <w:bCs/>
          <w:i/>
          <w:iCs/>
          <w:sz w:val="20"/>
          <w:lang w:val="es-ES"/>
        </w:rPr>
        <w:t xml:space="preserve"> Toledo</w:t>
      </w:r>
      <w:r w:rsidRPr="005220EF">
        <w:rPr>
          <w:rFonts w:ascii="Calibri" w:hAnsi="Calibri" w:cs="Arial"/>
          <w:bCs/>
          <w:i/>
          <w:iCs/>
          <w:sz w:val="20"/>
          <w:lang w:val="es-ES"/>
        </w:rPr>
        <w:t xml:space="preserve">.”   </w:t>
      </w:r>
    </w:p>
    <w:p w14:paraId="1DE6D85E" w14:textId="77777777"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Una manera de hacer Europa</w:t>
      </w:r>
    </w:p>
    <w:p w14:paraId="38E41F1A" w14:textId="77777777" w:rsidR="00402DD3" w:rsidRDefault="00141FA4" w:rsidP="00402DD3">
      <w:pPr>
        <w:spacing w:before="120" w:after="120" w:line="360" w:lineRule="auto"/>
        <w:ind w:left="426"/>
        <w:jc w:val="both"/>
        <w:rPr>
          <w:rFonts w:ascii="Calibri" w:hAnsi="Calibri" w:cs="Arial"/>
          <w:bCs/>
          <w:sz w:val="20"/>
          <w:lang w:val="es-ES"/>
        </w:rPr>
      </w:pPr>
      <w:proofErr w:type="gramStart"/>
      <w:r w:rsidRPr="00C11BDE">
        <w:rPr>
          <w:rFonts w:ascii="Calibri" w:hAnsi="Calibri" w:cs="Arial"/>
          <w:bCs/>
          <w:sz w:val="20"/>
          <w:lang w:val="es-ES"/>
        </w:rPr>
        <w:t>El material a justificar</w:t>
      </w:r>
      <w:proofErr w:type="gramEnd"/>
      <w:r w:rsidRPr="00C11BDE">
        <w:rPr>
          <w:rFonts w:ascii="Calibri" w:hAnsi="Calibri" w:cs="Arial"/>
          <w:bCs/>
          <w:sz w:val="20"/>
          <w:lang w:val="es-ES"/>
        </w:rPr>
        <w:t xml:space="preserve"> ante la Cámara de España, que la empresa beneficiaria deberá entregar a la Cámara local debidamente fechado, será: </w:t>
      </w:r>
    </w:p>
    <w:p w14:paraId="61EC8CB8" w14:textId="77777777" w:rsid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14:paraId="3C0761EB" w14:textId="0152D61B" w:rsidR="00141FA4" w:rsidRP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pantallazo de la página web o documento de manifiesta imposibilidad de cumplimiento al no tener página web o sitio de internet.</w:t>
      </w:r>
    </w:p>
    <w:p w14:paraId="6C7A8AAC" w14:textId="513FBDF7" w:rsidR="00980A87" w:rsidRPr="00980A87" w:rsidRDefault="00980A87" w:rsidP="0092340F">
      <w:pPr>
        <w:pStyle w:val="Default"/>
        <w:numPr>
          <w:ilvl w:val="0"/>
          <w:numId w:val="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lastRenderedPageBreak/>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P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3C445D62" w14:textId="77777777" w:rsidR="005220EF"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p>
    <w:p w14:paraId="02445110" w14:textId="41DFA832" w:rsidR="0077113B" w:rsidRPr="00C11BDE" w:rsidRDefault="0077113B" w:rsidP="005220EF">
      <w:pPr>
        <w:spacing w:before="240" w:after="120" w:line="360" w:lineRule="auto"/>
        <w:ind w:left="567"/>
        <w:jc w:val="both"/>
        <w:rPr>
          <w:rFonts w:ascii="Calibri" w:hAnsi="Calibri" w:cs="Arial"/>
          <w:bCs/>
          <w:sz w:val="20"/>
          <w:lang w:val="es-ES"/>
        </w:rPr>
      </w:pPr>
      <w:r w:rsidRPr="00C11BDE">
        <w:rPr>
          <w:rFonts w:ascii="Calibri" w:hAnsi="Calibri" w:cs="Arial"/>
          <w:bCs/>
          <w:sz w:val="20"/>
          <w:lang w:val="es-ES"/>
        </w:rPr>
        <w:t>"</w:t>
      </w:r>
      <w:r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C11BDE">
        <w:rPr>
          <w:rFonts w:ascii="Calibri" w:hAnsi="Calibri" w:cs="Arial"/>
          <w:bCs/>
          <w:i/>
          <w:sz w:val="20"/>
          <w:lang w:val="es-ES"/>
        </w:rPr>
        <w:t>que</w:t>
      </w:r>
      <w:proofErr w:type="gramEnd"/>
      <w:r w:rsidRPr="00C11BDE">
        <w:rPr>
          <w:rFonts w:ascii="Calibri" w:hAnsi="Calibri" w:cs="Arial"/>
          <w:bCs/>
          <w:i/>
          <w:sz w:val="20"/>
          <w:lang w:val="es-ES"/>
        </w:rPr>
        <w:t xml:space="preserve"> </w:t>
      </w:r>
      <w:proofErr w:type="spellStart"/>
      <w:r w:rsidRPr="00C11BDE">
        <w:rPr>
          <w:rFonts w:ascii="Calibri" w:hAnsi="Calibri" w:cs="Arial"/>
          <w:bCs/>
          <w:i/>
          <w:sz w:val="20"/>
          <w:lang w:val="es-ES"/>
        </w:rPr>
        <w:t>valoro</w:t>
      </w:r>
      <w:proofErr w:type="spellEnd"/>
      <w:r w:rsidRPr="00C11BDE">
        <w:rPr>
          <w:rFonts w:ascii="Calibri" w:hAnsi="Calibri" w:cs="Arial"/>
          <w:bCs/>
          <w:i/>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C11BDE">
        <w:rPr>
          <w:rFonts w:ascii="Calibri" w:hAnsi="Calibri" w:cs="Arial"/>
          <w:bCs/>
          <w:sz w:val="20"/>
          <w:lang w:val="es-ES"/>
        </w:rPr>
        <w:t>nº</w:t>
      </w:r>
      <w:proofErr w:type="spellEnd"/>
      <w:r w:rsidR="0077113B" w:rsidRPr="00C11BD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C11BDE">
        <w:rPr>
          <w:rFonts w:ascii="Calibri" w:hAnsi="Calibri" w:cs="Arial"/>
          <w:bCs/>
          <w:sz w:val="20"/>
          <w:lang w:val="es-ES"/>
        </w:rPr>
        <w:t>ayuda,</w:t>
      </w:r>
      <w:proofErr w:type="gramEnd"/>
      <w:r w:rsidR="0077113B" w:rsidRPr="00C11BDE">
        <w:rPr>
          <w:rFonts w:ascii="Calibri" w:hAnsi="Calibri" w:cs="Arial"/>
          <w:bCs/>
          <w:sz w:val="20"/>
          <w:lang w:val="es-ES"/>
        </w:rPr>
        <w:t xml:space="preserve"> supone su aceptación a ser incluidas en la mencionada lista.</w:t>
      </w:r>
    </w:p>
    <w:p w14:paraId="6D2E87C0" w14:textId="677A1AFA" w:rsidR="006E45BA" w:rsidRPr="00A33BD1" w:rsidRDefault="006E45BA" w:rsidP="006E45BA">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w:t>
      </w:r>
      <w:r w:rsidRPr="004E066F">
        <w:rPr>
          <w:rFonts w:ascii="Calibri" w:hAnsi="Calibri" w:cs="Calibri"/>
          <w:bCs/>
          <w:sz w:val="20"/>
          <w:lang w:val="es-ES"/>
        </w:rPr>
        <w:t>12, 28042 Madrid y Cámara de Comercio de</w:t>
      </w:r>
      <w:r w:rsidR="004E066F" w:rsidRPr="004E066F">
        <w:rPr>
          <w:rFonts w:ascii="Calibri" w:hAnsi="Calibri" w:cs="Calibri"/>
          <w:bCs/>
          <w:sz w:val="20"/>
          <w:lang w:val="es-ES"/>
        </w:rPr>
        <w:t xml:space="preserve"> Toledo, </w:t>
      </w:r>
      <w:r w:rsidRPr="004E066F">
        <w:rPr>
          <w:rFonts w:ascii="Calibri" w:hAnsi="Calibri" w:cs="Calibri"/>
          <w:bCs/>
          <w:sz w:val="20"/>
          <w:lang w:val="es-ES"/>
        </w:rPr>
        <w:t xml:space="preserve">con dirección en </w:t>
      </w:r>
      <w:r w:rsidR="004E066F" w:rsidRPr="004E066F">
        <w:rPr>
          <w:rFonts w:ascii="Calibri" w:hAnsi="Calibri" w:cs="Calibri"/>
          <w:bCs/>
          <w:sz w:val="20"/>
          <w:lang w:val="es-ES"/>
        </w:rPr>
        <w:t>Plaza de San Vicente, 3, 45001 Toledo</w:t>
      </w:r>
      <w:r w:rsidRPr="004E066F">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InnoCámaras,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35F0F09E" w:rsidR="006E45BA" w:rsidRPr="00A33BD1" w:rsidRDefault="006E45BA" w:rsidP="006E45BA">
      <w:pPr>
        <w:spacing w:line="360" w:lineRule="auto"/>
        <w:jc w:val="both"/>
        <w:rPr>
          <w:lang w:val="es-ES"/>
        </w:rPr>
      </w:pPr>
      <w:r w:rsidRPr="00A33BD1">
        <w:rPr>
          <w:rFonts w:ascii="Calibri" w:hAnsi="Calibri" w:cs="Calibri"/>
          <w:bCs/>
          <w:sz w:val="20"/>
          <w:lang w:val="es-ES"/>
        </w:rPr>
        <w:lastRenderedPageBreak/>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004E066F">
        <w:rPr>
          <w:rFonts w:ascii="Calibri" w:hAnsi="Calibri" w:cs="Calibri"/>
          <w:bCs/>
          <w:sz w:val="20"/>
          <w:lang w:val="es-ES" w:eastAsia="zh-CN"/>
        </w:rPr>
        <w:t xml:space="preserve">a </w:t>
      </w:r>
      <w:r w:rsidR="004E066F" w:rsidRPr="004E066F">
        <w:rPr>
          <w:rFonts w:ascii="Calibri" w:hAnsi="Calibri" w:cs="Calibri"/>
          <w:bCs/>
          <w:sz w:val="20"/>
          <w:lang w:val="es-ES" w:eastAsia="zh-CN"/>
        </w:rPr>
        <w:t>camaratoledo@camaratoledo.com</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44EFAAAC" w14:textId="55D80280"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7B0181CA" w14:textId="6E755195" w:rsidR="00642F2A" w:rsidRPr="00C11BDE" w:rsidRDefault="00642F2A" w:rsidP="00642F2A">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6EB342AD"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w:t>
      </w:r>
      <w:r w:rsidR="00642F2A">
        <w:rPr>
          <w:rFonts w:ascii="Calibri" w:hAnsi="Calibri" w:cs="Arial"/>
          <w:b/>
          <w:bCs/>
          <w:sz w:val="20"/>
          <w:lang w:val="es-ES"/>
        </w:rPr>
        <w:t>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 xml:space="preserve">oda controversia o conflicto que se derive del presente </w:t>
      </w:r>
      <w:proofErr w:type="gramStart"/>
      <w:r w:rsidR="00AC6EA5" w:rsidRPr="00C11BDE">
        <w:rPr>
          <w:rFonts w:ascii="Calibri" w:hAnsi="Calibri" w:cs="Arial"/>
          <w:bCs/>
          <w:sz w:val="20"/>
          <w:lang w:val="es-ES"/>
        </w:rPr>
        <w:t>Convenio,</w:t>
      </w:r>
      <w:proofErr w:type="gramEnd"/>
      <w:r w:rsidR="00AC6EA5" w:rsidRPr="00C11BD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8893D50" w14:textId="0FCAD870" w:rsidR="005220EF" w:rsidRDefault="005210D0" w:rsidP="00642F2A">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DECIMO</w:t>
      </w:r>
      <w:r w:rsidR="00642F2A">
        <w:rPr>
          <w:rFonts w:ascii="Calibri" w:hAnsi="Calibri" w:cs="Arial"/>
          <w:b/>
          <w:bCs/>
          <w:sz w:val="20"/>
          <w:lang w:val="es-ES"/>
        </w:rPr>
        <w:t>CTAVA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461834C0" w14:textId="77777777" w:rsidR="00AC6EA5" w:rsidRPr="00C11BDE" w:rsidRDefault="00AC6EA5" w:rsidP="000C466E">
      <w:pPr>
        <w:spacing w:before="240" w:after="120" w:line="360" w:lineRule="auto"/>
        <w:jc w:val="both"/>
        <w:rPr>
          <w:rFonts w:ascii="Calibri" w:hAnsi="Calibri" w:cs="Arial"/>
          <w:bCs/>
          <w:sz w:val="20"/>
          <w:lang w:val="es-ES"/>
        </w:rPr>
      </w:pP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044834">
      <w:headerReference w:type="default" r:id="rId9"/>
      <w:footerReference w:type="default" r:id="rId10"/>
      <w:headerReference w:type="first" r:id="rId11"/>
      <w:footerReference w:type="first" r:id="rId12"/>
      <w:pgSz w:w="11905" w:h="16837"/>
      <w:pgMar w:top="1701" w:right="1418" w:bottom="1701" w:left="1701" w:header="709" w:footer="19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150ED" w14:textId="77777777" w:rsidR="00D443CD" w:rsidRDefault="00D443CD">
      <w:r>
        <w:separator/>
      </w:r>
    </w:p>
  </w:endnote>
  <w:endnote w:type="continuationSeparator" w:id="0">
    <w:p w14:paraId="650CC32B" w14:textId="77777777" w:rsidR="00D443CD" w:rsidRDefault="00D44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6BC82" w14:textId="77777777" w:rsidR="00044834" w:rsidRDefault="00EF77EC" w:rsidP="00044834">
    <w:pPr>
      <w:pStyle w:val="Piedepgina"/>
      <w:pBdr>
        <w:top w:val="single" w:sz="4" w:space="1" w:color="auto"/>
      </w:pBdr>
      <w:spacing w:after="120"/>
      <w:rPr>
        <w:rFonts w:asciiTheme="minorHAnsi" w:hAnsiTheme="minorHAnsi" w:cstheme="minorHAnsi"/>
        <w:b/>
        <w:i/>
        <w:sz w:val="18"/>
        <w:szCs w:val="18"/>
        <w:lang w:val="es-ES"/>
      </w:rPr>
    </w:pPr>
    <w:r>
      <w:rPr>
        <w:rStyle w:val="Nmerodepgina"/>
        <w:rFonts w:ascii="Arial" w:hAnsi="Arial" w:cs="Arial"/>
        <w:sz w:val="18"/>
        <w:szCs w:val="18"/>
      </w:rPr>
      <w:tab/>
    </w:r>
    <w:r w:rsidR="00044834" w:rsidRPr="00913BCF">
      <w:rPr>
        <w:rFonts w:asciiTheme="minorHAnsi" w:hAnsiTheme="minorHAnsi" w:cstheme="minorHAnsi"/>
        <w:b/>
        <w:sz w:val="18"/>
        <w:szCs w:val="18"/>
        <w:lang w:val="es-ES"/>
      </w:rPr>
      <w:t>Fondo Europeo de Desarrollo Regional</w:t>
    </w:r>
    <w:r w:rsidR="00044834" w:rsidRPr="00913BCF">
      <w:rPr>
        <w:rFonts w:asciiTheme="minorHAnsi" w:hAnsiTheme="minorHAnsi" w:cstheme="minorHAnsi"/>
        <w:sz w:val="18"/>
        <w:szCs w:val="18"/>
        <w:lang w:val="es-ES"/>
      </w:rPr>
      <w:t xml:space="preserve">                                                             </w:t>
    </w:r>
    <w:r w:rsidR="00044834">
      <w:rPr>
        <w:rFonts w:asciiTheme="minorHAnsi" w:hAnsiTheme="minorHAnsi" w:cstheme="minorHAnsi"/>
        <w:sz w:val="18"/>
        <w:szCs w:val="18"/>
        <w:lang w:val="es-ES"/>
      </w:rPr>
      <w:t xml:space="preserve">          </w:t>
    </w:r>
    <w:r w:rsidR="00044834" w:rsidRPr="00913BCF">
      <w:rPr>
        <w:rFonts w:asciiTheme="minorHAnsi" w:hAnsiTheme="minorHAnsi" w:cstheme="minorHAnsi"/>
        <w:sz w:val="18"/>
        <w:szCs w:val="18"/>
        <w:lang w:val="es-ES"/>
      </w:rPr>
      <w:t xml:space="preserve">                    </w:t>
    </w:r>
    <w:r w:rsidR="00044834" w:rsidRPr="00913BCF">
      <w:rPr>
        <w:rFonts w:asciiTheme="minorHAnsi" w:hAnsiTheme="minorHAnsi" w:cstheme="minorHAnsi"/>
        <w:b/>
        <w:i/>
        <w:sz w:val="18"/>
        <w:szCs w:val="18"/>
        <w:lang w:val="es-ES"/>
      </w:rPr>
      <w:t>Una manera de hacer Europa</w:t>
    </w:r>
  </w:p>
  <w:p w14:paraId="5D5A68CB" w14:textId="77777777" w:rsidR="00044834" w:rsidRPr="00044834" w:rsidRDefault="00044834" w:rsidP="00044834">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14:paraId="6EA8E840" w14:textId="70731BF8" w:rsidR="00EF77EC" w:rsidRPr="009D6766" w:rsidRDefault="00EF77EC" w:rsidP="00D113FE">
    <w:pPr>
      <w:pStyle w:val="Piedepgina"/>
      <w:spacing w:before="120" w:after="120"/>
      <w:rPr>
        <w:rFonts w:ascii="Calibri" w:hAnsi="Calibri"/>
        <w:sz w:val="18"/>
        <w:szCs w:val="18"/>
        <w:lang w:val="es-ES"/>
      </w:rPr>
    </w:pPr>
  </w:p>
  <w:p w14:paraId="60E2D03D" w14:textId="65394326" w:rsidR="002A478F" w:rsidRPr="00EF77EC" w:rsidRDefault="00EF77EC" w:rsidP="00EF77EC">
    <w:pPr>
      <w:pStyle w:val="Piedepgina"/>
      <w:ind w:right="-1"/>
    </w:pPr>
    <w:r w:rsidRPr="00913BCF">
      <w:rPr>
        <w:sz w:val="18"/>
        <w:szCs w:val="18"/>
        <w:lang w:val="es-ES"/>
      </w:rPr>
      <w:tab/>
    </w:r>
    <w:r w:rsidRPr="00913BCF">
      <w:rPr>
        <w:sz w:val="18"/>
        <w:szCs w:val="18"/>
        <w:lang w:val="es-ES"/>
      </w:rPr>
      <w:tab/>
    </w:r>
    <w:r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Pr="009D6766">
      <w:rPr>
        <w:rStyle w:val="Nmerodepgina"/>
        <w:rFonts w:ascii="Calibri" w:hAnsi="Calibri"/>
        <w:sz w:val="20"/>
      </w:rPr>
      <w:fldChar w:fldCharType="separate"/>
    </w:r>
    <w:r w:rsidR="00AB25ED">
      <w:rPr>
        <w:rStyle w:val="Nmerodepgina"/>
        <w:rFonts w:ascii="Calibri" w:hAnsi="Calibri"/>
        <w:noProof/>
        <w:sz w:val="20"/>
      </w:rPr>
      <w:t>7</w:t>
    </w:r>
    <w:r w:rsidRPr="009D6766">
      <w:rPr>
        <w:rStyle w:val="Nmerodepgina"/>
        <w:rFonts w:ascii="Calibri" w:hAnsi="Calibri"/>
        <w:sz w:val="20"/>
      </w:rPr>
      <w:fldChar w:fldCharType="end"/>
    </w:r>
    <w:r w:rsidRPr="009D6766">
      <w:rPr>
        <w:rStyle w:val="Nmerodepgina"/>
        <w:rFonts w:ascii="Calibri" w:hAnsi="Calibri"/>
        <w:sz w:val="20"/>
      </w:rPr>
      <w:t xml:space="preserve"> de </w:t>
    </w:r>
    <w:r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Pr="009D6766">
      <w:rPr>
        <w:rStyle w:val="Nmerodepgina"/>
        <w:rFonts w:ascii="Calibri" w:hAnsi="Calibri"/>
        <w:sz w:val="20"/>
      </w:rPr>
      <w:fldChar w:fldCharType="separate"/>
    </w:r>
    <w:r w:rsidR="00AB25ED">
      <w:rPr>
        <w:rStyle w:val="Nmerodepgina"/>
        <w:rFonts w:ascii="Calibri" w:hAnsi="Calibri"/>
        <w:noProof/>
        <w:sz w:val="20"/>
      </w:rPr>
      <w:t>11</w:t>
    </w:r>
    <w:r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8"/>
        <w:szCs w:val="18"/>
      </w:rPr>
      <w:id w:val="1949809554"/>
      <w:docPartObj>
        <w:docPartGallery w:val="Page Numbers (Bottom of Page)"/>
        <w:docPartUnique/>
      </w:docPartObj>
    </w:sdtPr>
    <w:sdtEndPr/>
    <w:sdtContent>
      <w:sdt>
        <w:sdtPr>
          <w:rPr>
            <w:rFonts w:asciiTheme="minorHAnsi" w:hAnsiTheme="minorHAnsi" w:cstheme="minorHAnsi"/>
            <w:sz w:val="18"/>
            <w:szCs w:val="18"/>
          </w:rPr>
          <w:id w:val="-1769616900"/>
          <w:docPartObj>
            <w:docPartGallery w:val="Page Numbers (Top of Page)"/>
            <w:docPartUnique/>
          </w:docPartObj>
        </w:sdtPr>
        <w:sdtEndPr/>
        <w:sdtContent>
          <w:p w14:paraId="0643E4FE" w14:textId="5629A6FF" w:rsidR="00913BCF" w:rsidRDefault="00913BCF" w:rsidP="00044834">
            <w:pPr>
              <w:pStyle w:val="Piedepgina"/>
              <w:pBdr>
                <w:top w:val="single" w:sz="4" w:space="1" w:color="auto"/>
              </w:pBdr>
              <w:spacing w:after="120"/>
              <w:rPr>
                <w:rFonts w:asciiTheme="minorHAnsi" w:hAnsiTheme="minorHAnsi" w:cstheme="minorHAnsi"/>
                <w:b/>
                <w:i/>
                <w:sz w:val="18"/>
                <w:szCs w:val="18"/>
                <w:lang w:val="es-ES"/>
              </w:rPr>
            </w:pPr>
            <w:r w:rsidRPr="00913BCF">
              <w:rPr>
                <w:rFonts w:asciiTheme="minorHAnsi" w:hAnsiTheme="minorHAnsi" w:cstheme="minorHAnsi"/>
                <w:b/>
                <w:sz w:val="18"/>
                <w:szCs w:val="18"/>
                <w:lang w:val="es-ES"/>
              </w:rPr>
              <w:t>Fondo Europeo de Desarrollo Regional</w:t>
            </w:r>
            <w:r w:rsidRPr="00913BCF">
              <w:rPr>
                <w:rFonts w:asciiTheme="minorHAnsi" w:hAnsiTheme="minorHAnsi" w:cstheme="minorHAnsi"/>
                <w:sz w:val="18"/>
                <w:szCs w:val="18"/>
                <w:lang w:val="es-ES"/>
              </w:rPr>
              <w:t xml:space="preserve">                                                             </w:t>
            </w:r>
            <w:r>
              <w:rPr>
                <w:rFonts w:asciiTheme="minorHAnsi" w:hAnsiTheme="minorHAnsi" w:cstheme="minorHAnsi"/>
                <w:sz w:val="18"/>
                <w:szCs w:val="18"/>
                <w:lang w:val="es-ES"/>
              </w:rPr>
              <w:t xml:space="preserve">          </w:t>
            </w:r>
            <w:r w:rsidRPr="00913BCF">
              <w:rPr>
                <w:rFonts w:asciiTheme="minorHAnsi" w:hAnsiTheme="minorHAnsi" w:cstheme="minorHAnsi"/>
                <w:sz w:val="18"/>
                <w:szCs w:val="18"/>
                <w:lang w:val="es-ES"/>
              </w:rPr>
              <w:t xml:space="preserve">                    </w:t>
            </w:r>
            <w:r w:rsidRPr="00913BCF">
              <w:rPr>
                <w:rFonts w:asciiTheme="minorHAnsi" w:hAnsiTheme="minorHAnsi" w:cstheme="minorHAnsi"/>
                <w:b/>
                <w:i/>
                <w:sz w:val="18"/>
                <w:szCs w:val="18"/>
                <w:lang w:val="es-ES"/>
              </w:rPr>
              <w:t>Una manera de hacer Europa</w:t>
            </w:r>
          </w:p>
          <w:p w14:paraId="16F864C6" w14:textId="6931719D" w:rsidR="00044834" w:rsidRPr="00044834" w:rsidRDefault="00044834" w:rsidP="00913BCF">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14:paraId="7DD19835" w14:textId="77777777" w:rsidR="00844095" w:rsidRDefault="00913BCF" w:rsidP="00913BCF">
            <w:pPr>
              <w:pStyle w:val="Piedepgina"/>
              <w:tabs>
                <w:tab w:val="left" w:pos="255"/>
                <w:tab w:val="right" w:pos="9356"/>
              </w:tabs>
              <w:jc w:val="right"/>
              <w:rPr>
                <w:rFonts w:asciiTheme="minorHAnsi" w:hAnsiTheme="minorHAnsi" w:cstheme="minorHAnsi"/>
                <w:sz w:val="18"/>
                <w:szCs w:val="18"/>
                <w:lang w:val="es-ES"/>
              </w:rPr>
            </w:pPr>
            <w:r w:rsidRPr="00913BCF">
              <w:rPr>
                <w:rFonts w:asciiTheme="minorHAnsi" w:hAnsiTheme="minorHAnsi" w:cstheme="minorHAnsi"/>
                <w:sz w:val="18"/>
                <w:szCs w:val="18"/>
                <w:lang w:val="es-ES"/>
              </w:rPr>
              <w:tab/>
            </w:r>
            <w:r w:rsidRPr="00913BCF">
              <w:rPr>
                <w:rFonts w:asciiTheme="minorHAnsi" w:hAnsiTheme="minorHAnsi" w:cstheme="minorHAnsi"/>
                <w:sz w:val="18"/>
                <w:szCs w:val="18"/>
                <w:lang w:val="es-ES"/>
              </w:rPr>
              <w:tab/>
              <w:t xml:space="preserve"> </w:t>
            </w:r>
          </w:p>
          <w:p w14:paraId="16E79784" w14:textId="240CD190" w:rsidR="001B4280" w:rsidRPr="00913BCF" w:rsidRDefault="00844095" w:rsidP="00913BCF">
            <w:pPr>
              <w:pStyle w:val="Piedepgina"/>
              <w:tabs>
                <w:tab w:val="left" w:pos="255"/>
                <w:tab w:val="right" w:pos="9356"/>
              </w:tabs>
              <w:jc w:val="right"/>
              <w:rPr>
                <w:rFonts w:asciiTheme="minorHAnsi" w:hAnsiTheme="minorHAnsi" w:cstheme="minorHAnsi"/>
                <w:sz w:val="18"/>
                <w:szCs w:val="18"/>
              </w:rPr>
            </w:pPr>
            <w:r>
              <w:rPr>
                <w:bCs/>
                <w:sz w:val="18"/>
                <w:szCs w:val="18"/>
              </w:rPr>
              <w:fldChar w:fldCharType="begin"/>
            </w:r>
            <w:r>
              <w:rPr>
                <w:bCs/>
                <w:sz w:val="18"/>
                <w:szCs w:val="18"/>
              </w:rPr>
              <w:instrText xml:space="preserve"> PAGE  </w:instrText>
            </w:r>
            <w:r>
              <w:rPr>
                <w:bCs/>
                <w:sz w:val="18"/>
                <w:szCs w:val="18"/>
              </w:rPr>
              <w:fldChar w:fldCharType="separate"/>
            </w:r>
            <w:r w:rsidR="00AB25ED">
              <w:rPr>
                <w:bCs/>
                <w:noProof/>
                <w:sz w:val="18"/>
                <w:szCs w:val="18"/>
              </w:rPr>
              <w:t>1</w:t>
            </w:r>
            <w:r>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AB25ED">
              <w:rPr>
                <w:bCs/>
                <w:noProof/>
                <w:sz w:val="18"/>
                <w:szCs w:val="18"/>
              </w:rPr>
              <w:t>11</w:t>
            </w:r>
            <w:r w:rsidRPr="001B5185">
              <w:rPr>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DB45B" w14:textId="77777777" w:rsidR="00D443CD" w:rsidRDefault="00D443CD">
      <w:r>
        <w:separator/>
      </w:r>
    </w:p>
  </w:footnote>
  <w:footnote w:type="continuationSeparator" w:id="0">
    <w:p w14:paraId="0B2B3E7F" w14:textId="77777777" w:rsidR="00D443CD" w:rsidRDefault="00D443CD">
      <w:r>
        <w:continuationSeparator/>
      </w:r>
    </w:p>
  </w:footnote>
  <w:footnote w:id="1">
    <w:p w14:paraId="77E12BC8" w14:textId="4929DE5F" w:rsidR="003E12FE" w:rsidRPr="003E12FE" w:rsidRDefault="003E12FE">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FA85" w14:textId="2F46D35B" w:rsidR="00913BCF" w:rsidRDefault="00FC7D88" w:rsidP="00FC7D88">
    <w:pPr>
      <w:pStyle w:val="Encabezado"/>
      <w:tabs>
        <w:tab w:val="clear" w:pos="4252"/>
        <w:tab w:val="clear" w:pos="8504"/>
        <w:tab w:val="left" w:pos="2619"/>
      </w:tabs>
    </w:pPr>
    <w:r>
      <w:rPr>
        <w:noProof/>
      </w:rPr>
      <w:drawing>
        <wp:anchor distT="0" distB="0" distL="114300" distR="114300" simplePos="0" relativeHeight="251667456" behindDoc="1" locked="0" layoutInCell="1" allowOverlap="1" wp14:anchorId="635A67D9" wp14:editId="4E23868A">
          <wp:simplePos x="0" y="0"/>
          <wp:positionH relativeFrom="column">
            <wp:posOffset>-635</wp:posOffset>
          </wp:positionH>
          <wp:positionV relativeFrom="paragraph">
            <wp:posOffset>-106211</wp:posOffset>
          </wp:positionV>
          <wp:extent cx="5579110" cy="565785"/>
          <wp:effectExtent l="0" t="0" r="2540" b="571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579110" cy="565785"/>
                  </a:xfrm>
                  <a:prstGeom prst="rect">
                    <a:avLst/>
                  </a:prstGeom>
                </pic:spPr>
              </pic:pic>
            </a:graphicData>
          </a:graphic>
        </wp:anchor>
      </w:drawing>
    </w:r>
    <w:r>
      <w:tab/>
    </w:r>
  </w:p>
  <w:p w14:paraId="44AC3077" w14:textId="35ED3020"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7441" w14:textId="3D6911C8" w:rsidR="00913BCF" w:rsidRDefault="00FC7D88" w:rsidP="00913BCF">
    <w:pPr>
      <w:pStyle w:val="Encabezado"/>
    </w:pPr>
    <w:r>
      <w:rPr>
        <w:noProof/>
      </w:rPr>
      <w:drawing>
        <wp:anchor distT="0" distB="0" distL="114300" distR="114300" simplePos="0" relativeHeight="251666432" behindDoc="1" locked="0" layoutInCell="1" allowOverlap="1" wp14:anchorId="02DBF6A8" wp14:editId="67ACEEAE">
          <wp:simplePos x="0" y="0"/>
          <wp:positionH relativeFrom="column">
            <wp:posOffset>-83</wp:posOffset>
          </wp:positionH>
          <wp:positionV relativeFrom="paragraph">
            <wp:posOffset>358</wp:posOffset>
          </wp:positionV>
          <wp:extent cx="5499652" cy="557909"/>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514212" cy="559386"/>
                  </a:xfrm>
                  <a:prstGeom prst="rect">
                    <a:avLst/>
                  </a:prstGeom>
                </pic:spPr>
              </pic:pic>
            </a:graphicData>
          </a:graphic>
          <wp14:sizeRelH relativeFrom="page">
            <wp14:pctWidth>0</wp14:pctWidth>
          </wp14:sizeRelH>
          <wp14:sizeRelV relativeFrom="page">
            <wp14:pctHeight>0</wp14:pctHeight>
          </wp14:sizeRelV>
        </wp:anchor>
      </w:drawing>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54021132">
    <w:abstractNumId w:val="0"/>
  </w:num>
  <w:num w:numId="2" w16cid:durableId="904804347">
    <w:abstractNumId w:val="14"/>
  </w:num>
  <w:num w:numId="3" w16cid:durableId="1101416661">
    <w:abstractNumId w:val="11"/>
  </w:num>
  <w:num w:numId="4" w16cid:durableId="433984955">
    <w:abstractNumId w:val="13"/>
  </w:num>
  <w:num w:numId="5" w16cid:durableId="952831993">
    <w:abstractNumId w:val="10"/>
  </w:num>
  <w:num w:numId="6" w16cid:durableId="549457834">
    <w:abstractNumId w:val="7"/>
  </w:num>
  <w:num w:numId="7" w16cid:durableId="1542280349">
    <w:abstractNumId w:val="12"/>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76E9"/>
    <w:rsid w:val="00020638"/>
    <w:rsid w:val="00024CFC"/>
    <w:rsid w:val="00032113"/>
    <w:rsid w:val="00036D05"/>
    <w:rsid w:val="00041A82"/>
    <w:rsid w:val="00042612"/>
    <w:rsid w:val="000427EF"/>
    <w:rsid w:val="00043B0C"/>
    <w:rsid w:val="00044834"/>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3F49"/>
    <w:rsid w:val="001B4280"/>
    <w:rsid w:val="001D27B6"/>
    <w:rsid w:val="001D391A"/>
    <w:rsid w:val="001D4821"/>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12FE"/>
    <w:rsid w:val="003E27F4"/>
    <w:rsid w:val="003E2CDD"/>
    <w:rsid w:val="003F3D4D"/>
    <w:rsid w:val="003F649F"/>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760B"/>
    <w:rsid w:val="004B5275"/>
    <w:rsid w:val="004C1C5F"/>
    <w:rsid w:val="004C7222"/>
    <w:rsid w:val="004D1CE2"/>
    <w:rsid w:val="004E066F"/>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220EF"/>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2F2A"/>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513B"/>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3605"/>
    <w:rsid w:val="007D7A02"/>
    <w:rsid w:val="007E17B6"/>
    <w:rsid w:val="007E263A"/>
    <w:rsid w:val="007E2D76"/>
    <w:rsid w:val="007F5A86"/>
    <w:rsid w:val="00800FE7"/>
    <w:rsid w:val="008053AB"/>
    <w:rsid w:val="008109FD"/>
    <w:rsid w:val="00811AA0"/>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07A70"/>
    <w:rsid w:val="00913BCF"/>
    <w:rsid w:val="00921A73"/>
    <w:rsid w:val="0092340F"/>
    <w:rsid w:val="00923537"/>
    <w:rsid w:val="00930756"/>
    <w:rsid w:val="00934E0F"/>
    <w:rsid w:val="00950064"/>
    <w:rsid w:val="00956685"/>
    <w:rsid w:val="00956FF8"/>
    <w:rsid w:val="00962207"/>
    <w:rsid w:val="00965D31"/>
    <w:rsid w:val="009667FB"/>
    <w:rsid w:val="00970064"/>
    <w:rsid w:val="00973D73"/>
    <w:rsid w:val="0097705D"/>
    <w:rsid w:val="00980A87"/>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100A"/>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443CD"/>
    <w:rsid w:val="00D50FDE"/>
    <w:rsid w:val="00D5135A"/>
    <w:rsid w:val="00D53CF8"/>
    <w:rsid w:val="00D55ECA"/>
    <w:rsid w:val="00D618C6"/>
    <w:rsid w:val="00D67516"/>
    <w:rsid w:val="00D72E28"/>
    <w:rsid w:val="00D734E3"/>
    <w:rsid w:val="00D76699"/>
    <w:rsid w:val="00D81D32"/>
    <w:rsid w:val="00D92624"/>
    <w:rsid w:val="00D9554D"/>
    <w:rsid w:val="00D97101"/>
    <w:rsid w:val="00DA085C"/>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32686"/>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D75E9"/>
    <w:rsid w:val="00EF38B1"/>
    <w:rsid w:val="00EF77EC"/>
    <w:rsid w:val="00F0007F"/>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C7D88"/>
    <w:rsid w:val="00FD2F83"/>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4454</Words>
  <Characters>24499</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Manuel Gómez</cp:lastModifiedBy>
  <cp:revision>4</cp:revision>
  <cp:lastPrinted>2021-11-08T11:06:00Z</cp:lastPrinted>
  <dcterms:created xsi:type="dcterms:W3CDTF">2022-12-16T10:04:00Z</dcterms:created>
  <dcterms:modified xsi:type="dcterms:W3CDTF">2023-01-09T10:49:00Z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