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E89" w:rsidRPr="003E0A5F" w:rsidRDefault="00FB5E89" w:rsidP="00FB5E89">
      <w:pPr>
        <w:spacing w:after="266"/>
        <w:ind w:left="-142"/>
        <w:jc w:val="both"/>
      </w:pPr>
      <w:r>
        <w:rPr>
          <w:b/>
          <w:u w:color="000000"/>
          <w:lang w:val="es-ES"/>
        </w:rPr>
        <w:t>CONVOCATORIA PARA EL AÑO 2023</w:t>
      </w:r>
      <w:r w:rsidRPr="003E0A5F">
        <w:rPr>
          <w:b/>
          <w:u w:color="000000"/>
          <w:lang w:val="es-ES"/>
        </w:rPr>
        <w:t xml:space="preserve"> DE LAS AYUDAS DE APOYO A LA MOVILIDAD PARA PERSONAS CON DIVERSIDAD FUNCIONAL Y/O CON DEPENDENCIA </w:t>
      </w:r>
    </w:p>
    <w:p w:rsidR="00FB5E89" w:rsidRDefault="00FB5E89" w:rsidP="00FB5E89">
      <w:pPr>
        <w:spacing w:after="0" w:line="249" w:lineRule="auto"/>
        <w:ind w:left="-142"/>
        <w:jc w:val="both"/>
      </w:pPr>
      <w:r>
        <w:rPr>
          <w:b/>
          <w:lang w:val="es-ES"/>
        </w:rPr>
        <w:t>ARTÍCULO 1.-OBJETO</w:t>
      </w:r>
    </w:p>
    <w:p w:rsidR="00FB5E89" w:rsidRDefault="00FB5E89" w:rsidP="00FB5E89">
      <w:pPr>
        <w:spacing w:after="286" w:line="249" w:lineRule="auto"/>
        <w:ind w:left="-142"/>
        <w:jc w:val="both"/>
      </w:pPr>
      <w:r>
        <w:rPr>
          <w:lang w:val="es-ES"/>
        </w:rPr>
        <w:t>Mediante esta disposición se convocan anticipadamente las ayudas de apoyo a la movilidad para personas con diversidad funcional y/o con dependencia acreditada, destinadas a facilitar el uso de un medio alternativo de transporte, a aquellas gravemente afectadas en su movilidad y que cumplan con los requisitos de las Bases reguladoras de estas, aprobadas en el Pleno de 14 de diciembre del 2018.</w:t>
      </w:r>
    </w:p>
    <w:p w:rsidR="00FB5E89" w:rsidRDefault="00FB5E89" w:rsidP="00FB5E89">
      <w:pPr>
        <w:spacing w:after="0" w:line="249" w:lineRule="auto"/>
        <w:ind w:left="-142"/>
        <w:jc w:val="both"/>
      </w:pPr>
      <w:r>
        <w:rPr>
          <w:b/>
          <w:lang w:val="es-ES"/>
        </w:rPr>
        <w:t>ARTÍCULO 2.- PLAZO DE PRESENTACIÓN DE Las SOLICITUDES</w:t>
      </w:r>
    </w:p>
    <w:p w:rsidR="00FB5E89" w:rsidRDefault="00FB5E89" w:rsidP="00FB5E89">
      <w:pPr>
        <w:spacing w:after="286" w:line="249" w:lineRule="auto"/>
        <w:ind w:left="-142"/>
        <w:jc w:val="both"/>
      </w:pPr>
      <w:r>
        <w:rPr>
          <w:lang w:val="es-ES"/>
        </w:rPr>
        <w:t xml:space="preserve">El plazo de presentación comenzará el día siguiente al de la publicación de esta disposición en el Boletín Oficial de la Provincia y finalizará el </w:t>
      </w:r>
      <w:r>
        <w:rPr>
          <w:b/>
          <w:lang w:val="es-ES"/>
        </w:rPr>
        <w:t>31 de octubre de 2023</w:t>
      </w:r>
      <w:r>
        <w:rPr>
          <w:lang w:val="es-ES"/>
        </w:rPr>
        <w:t xml:space="preserve"> y, en todo caso, en el momento de agotamiento del crédito presupuestario, lo que será publicado en el Boletín Oficial de la Provincia mediante resolución del órgano municipal competente.</w:t>
      </w:r>
    </w:p>
    <w:p w:rsidR="00FB5E89" w:rsidRDefault="00FB5E89" w:rsidP="00FB5E89">
      <w:pPr>
        <w:spacing w:after="0"/>
        <w:ind w:left="-142" w:right="124"/>
        <w:jc w:val="both"/>
      </w:pPr>
      <w:r>
        <w:rPr>
          <w:b/>
          <w:lang w:val="es-ES"/>
        </w:rPr>
        <w:t>ARTÍCULO 3.- CRÉDITO</w:t>
      </w:r>
    </w:p>
    <w:p w:rsidR="00FB5E89" w:rsidRDefault="00FB5E89" w:rsidP="00FB5E89">
      <w:pPr>
        <w:spacing w:after="0"/>
        <w:ind w:left="-142" w:right="124"/>
        <w:jc w:val="both"/>
      </w:pPr>
      <w:r w:rsidRPr="00B5056E">
        <w:rPr>
          <w:lang w:val="es-ES"/>
        </w:rPr>
        <w:t>El importe total destinado a estas subvenciones es de 55.000,00€.</w:t>
      </w:r>
    </w:p>
    <w:p w:rsidR="00FB5E89" w:rsidRDefault="00FB5E89" w:rsidP="00FB5E89">
      <w:pPr>
        <w:spacing w:after="0" w:line="240" w:lineRule="auto"/>
        <w:ind w:left="-142" w:right="124"/>
        <w:jc w:val="both"/>
        <w:rPr>
          <w:sz w:val="16"/>
          <w:lang w:val="es-ES"/>
        </w:rPr>
      </w:pPr>
    </w:p>
    <w:p w:rsidR="00FB5E89" w:rsidRDefault="00FB5E89" w:rsidP="00FB5E89">
      <w:pPr>
        <w:spacing w:after="0"/>
        <w:ind w:left="-142" w:right="124"/>
        <w:jc w:val="both"/>
      </w:pPr>
      <w:r w:rsidRPr="000E47B8">
        <w:rPr>
          <w:lang w:val="es-ES"/>
        </w:rPr>
        <w:t>Las ayudas previstas en esta convocatoria se harán efectivas con cargo a la aplicación 231.48900 del Presupuesto municipal de 2023, quedando condicionada la concesión de subvenciones a la existencia de crédito idóneo y suficiente</w:t>
      </w:r>
      <w:r>
        <w:rPr>
          <w:lang w:val="es-ES"/>
        </w:rPr>
        <w:t xml:space="preserve"> </w:t>
      </w:r>
    </w:p>
    <w:p w:rsidR="00FB5E89" w:rsidRDefault="00FB5E89" w:rsidP="00FB5E89">
      <w:pPr>
        <w:spacing w:after="0"/>
        <w:ind w:left="-142" w:right="124"/>
        <w:jc w:val="both"/>
        <w:rPr>
          <w:sz w:val="14"/>
          <w:lang w:val="es-ES"/>
        </w:rPr>
      </w:pPr>
    </w:p>
    <w:p w:rsidR="00FB5E89" w:rsidRDefault="00FB5E89" w:rsidP="00FB5E89">
      <w:pPr>
        <w:spacing w:after="0"/>
        <w:ind w:left="-142" w:right="124"/>
        <w:jc w:val="both"/>
      </w:pPr>
      <w:r>
        <w:rPr>
          <w:lang w:val="es-ES"/>
        </w:rPr>
        <w:t>La cuantía establecida en esta convocatoria podrá ser objeto de ampliación mediante resolución del órgano municipal competente y tendrá efecto luego de su publicación en el Boletín Oficial de la Provincia, de conformidad con el establecido en el Reglamento de la Ley 9/2007, de 13 de junio , así como lo de la Ley 38/2003, de 17 de noviembre .</w:t>
      </w:r>
    </w:p>
    <w:p w:rsidR="00FB5E89" w:rsidRDefault="00FB5E89" w:rsidP="00FB5E89">
      <w:pPr>
        <w:spacing w:after="0"/>
        <w:ind w:left="-142" w:right="124"/>
        <w:jc w:val="both"/>
        <w:rPr>
          <w:sz w:val="18"/>
          <w:lang w:val="es-ES"/>
        </w:rPr>
      </w:pPr>
    </w:p>
    <w:p w:rsidR="00FB5E89" w:rsidRDefault="00FB5E89" w:rsidP="00FB5E89">
      <w:pPr>
        <w:spacing w:after="0"/>
        <w:ind w:left="-142" w:right="124"/>
        <w:jc w:val="both"/>
      </w:pPr>
      <w:r>
        <w:rPr>
          <w:b/>
          <w:lang w:val="es-ES"/>
        </w:rPr>
        <w:t>ARTÍCULO 4.- DATOS DE CARÁCTER PERSONAL</w:t>
      </w:r>
    </w:p>
    <w:p w:rsidR="00FB5E89" w:rsidRPr="000E47B8" w:rsidRDefault="00FB5E89" w:rsidP="00FB5E89">
      <w:pPr>
        <w:spacing w:after="0"/>
        <w:ind w:left="-142"/>
        <w:jc w:val="both"/>
      </w:pPr>
      <w:r>
        <w:rPr>
          <w:lang w:val="es-ES"/>
        </w:rPr>
        <w:t xml:space="preserve">De conformidad con la Ley orgánica 3/2018 del 5 de diciembre, de protección de datos de carácter personal, los datos personales recogidos en la tramitación de este procedimiento, cuyo tratamiento y publicación autoricen las personas interesadas mediante la presentación de las solicitudes, serán incluidos en un fichero denominado “SIUSS”, con el objeto de gestionar el presente procedimiento e informar a las personas interesadas sobre su tramitación. El órgano responsable de este fichero es el Ayuntamiento de </w:t>
      </w:r>
      <w:proofErr w:type="spellStart"/>
      <w:r>
        <w:rPr>
          <w:lang w:val="es-ES"/>
        </w:rPr>
        <w:t>Arteixo</w:t>
      </w:r>
      <w:proofErr w:type="spellEnd"/>
      <w:r>
        <w:rPr>
          <w:lang w:val="es-ES"/>
        </w:rPr>
        <w:t xml:space="preserve">. Los derechos de acceso, rectificación, cancelación y oposición se podrán ejercer ante el Alcalde del Ayuntamiento de </w:t>
      </w:r>
      <w:proofErr w:type="spellStart"/>
      <w:r>
        <w:rPr>
          <w:lang w:val="es-ES"/>
        </w:rPr>
        <w:t>Arteixo</w:t>
      </w:r>
      <w:proofErr w:type="spellEnd"/>
      <w:r>
        <w:rPr>
          <w:lang w:val="es-ES"/>
        </w:rPr>
        <w:t xml:space="preserve">, mediante lo envío de una comunicación a la siguiente dirección: Rúa Alcalde Ramón </w:t>
      </w:r>
      <w:proofErr w:type="spellStart"/>
      <w:r>
        <w:rPr>
          <w:lang w:val="es-ES"/>
        </w:rPr>
        <w:t>Dopico</w:t>
      </w:r>
      <w:proofErr w:type="spellEnd"/>
      <w:r>
        <w:rPr>
          <w:lang w:val="es-ES"/>
        </w:rPr>
        <w:t xml:space="preserve">, núm. 1, 15142 </w:t>
      </w:r>
      <w:proofErr w:type="spellStart"/>
      <w:r>
        <w:rPr>
          <w:lang w:val="es-ES"/>
        </w:rPr>
        <w:t>Arteixo</w:t>
      </w:r>
      <w:proofErr w:type="spellEnd"/>
      <w:r>
        <w:rPr>
          <w:lang w:val="es-ES"/>
        </w:rPr>
        <w:t xml:space="preserve"> (A Coruña), o a través de un correo </w:t>
      </w:r>
      <w:r w:rsidRPr="000E47B8">
        <w:rPr>
          <w:lang w:val="es-ES"/>
        </w:rPr>
        <w:t xml:space="preserve">electrónico a alcaldia@arteixo.org   </w:t>
      </w:r>
    </w:p>
    <w:p w:rsidR="00FB5E89" w:rsidRDefault="00FB5E89" w:rsidP="00FB5E89">
      <w:pPr>
        <w:spacing w:after="0"/>
        <w:ind w:left="-142"/>
        <w:jc w:val="both"/>
        <w:rPr>
          <w:color w:val="0070C0"/>
          <w:sz w:val="12"/>
          <w:lang w:val="es-ES"/>
        </w:rPr>
      </w:pPr>
    </w:p>
    <w:p w:rsidR="00FB5E89" w:rsidRDefault="00FB5E89" w:rsidP="00FB5E89">
      <w:pPr>
        <w:spacing w:after="0"/>
        <w:ind w:left="-142"/>
        <w:jc w:val="both"/>
      </w:pPr>
      <w:r>
        <w:rPr>
          <w:b/>
          <w:lang w:val="es-ES"/>
        </w:rPr>
        <w:t>ARTÍCULO 5. - REMISIÓN NORMATIVA</w:t>
      </w:r>
    </w:p>
    <w:p w:rsidR="00FB5E89" w:rsidRDefault="00FB5E89" w:rsidP="00FB5E89">
      <w:pPr>
        <w:spacing w:after="0"/>
        <w:ind w:left="-142"/>
        <w:jc w:val="both"/>
      </w:pPr>
      <w:r>
        <w:rPr>
          <w:lang w:val="es-ES"/>
        </w:rPr>
        <w:t>En todo lo no recogido en esta disposición se aplicarán el dispuesto en la Ley 39/2015, de 1 de octubre; en la Ordenanza municipal núm. 26 reguladora de la concesión de subvenciones municipales publicado en el BOP del 23/04/2018; en la Ley 9/2007, de 13 de junio , en el Decreto 11/2009, de 8 de enero , por lo que se aprueba su reglamento; en la Ley 38/2003, de 17 de noviembre,  General de Subvenciones, y en su Reglamento publicado en el Decreto 887/2006, de 21 de julio , además de toda aquella que por su materia especifica sea aplicable.</w:t>
      </w:r>
    </w:p>
    <w:p w:rsidR="00FB5E89" w:rsidRDefault="00FB5E89" w:rsidP="00FB5E89">
      <w:pPr>
        <w:spacing w:after="0"/>
        <w:ind w:left="-142"/>
        <w:jc w:val="both"/>
        <w:rPr>
          <w:b/>
          <w:lang w:val="es-ES"/>
        </w:rPr>
      </w:pPr>
    </w:p>
    <w:p w:rsidR="00FB5E89" w:rsidRDefault="00FB5E89" w:rsidP="00FB5E89">
      <w:pPr>
        <w:spacing w:after="0"/>
        <w:ind w:left="-142"/>
        <w:jc w:val="both"/>
      </w:pPr>
      <w:r>
        <w:rPr>
          <w:b/>
          <w:lang w:val="es-ES"/>
        </w:rPr>
        <w:t>DISPOSICIÓN ÚLTIMA.- ENTRADA EN VIGOR</w:t>
      </w:r>
    </w:p>
    <w:p w:rsidR="00FB5E89" w:rsidRDefault="00FB5E89" w:rsidP="00FB5E89">
      <w:pPr>
        <w:spacing w:after="0"/>
        <w:ind w:left="-142"/>
        <w:jc w:val="both"/>
      </w:pPr>
      <w:r>
        <w:rPr>
          <w:lang w:val="es-ES"/>
        </w:rPr>
        <w:t>Esta convocatoria entrará en vigor al día siguiente de su publicación en el Boletín oficial de la Provincia.</w:t>
      </w:r>
    </w:p>
    <w:p w:rsidR="00A0336D" w:rsidRDefault="00A0336D">
      <w:bookmarkStart w:id="0" w:name="_GoBack"/>
      <w:bookmarkEnd w:id="0"/>
    </w:p>
    <w:sectPr w:rsidR="00A0336D">
      <w:headerReference w:type="default" r:id="rId6"/>
      <w:pgSz w:w="11906" w:h="16838"/>
      <w:pgMar w:top="595" w:right="1274" w:bottom="1135" w:left="1418" w:header="42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CF6" w:rsidRDefault="004F7CF6" w:rsidP="00FB5E89">
      <w:pPr>
        <w:spacing w:after="0" w:line="240" w:lineRule="auto"/>
      </w:pPr>
      <w:r>
        <w:separator/>
      </w:r>
    </w:p>
  </w:endnote>
  <w:endnote w:type="continuationSeparator" w:id="0">
    <w:p w:rsidR="004F7CF6" w:rsidRDefault="004F7CF6" w:rsidP="00FB5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CF6" w:rsidRDefault="004F7CF6" w:rsidP="00FB5E89">
      <w:pPr>
        <w:spacing w:after="0" w:line="240" w:lineRule="auto"/>
      </w:pPr>
      <w:r>
        <w:separator/>
      </w:r>
    </w:p>
  </w:footnote>
  <w:footnote w:type="continuationSeparator" w:id="0">
    <w:p w:rsidR="004F7CF6" w:rsidRDefault="004F7CF6" w:rsidP="00FB5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3E4" w:rsidRDefault="004F7CF6" w:rsidP="00FB5E89">
    <w:pPr>
      <w:pStyle w:val="Encabezado"/>
    </w:pPr>
  </w:p>
  <w:p w:rsidR="00FB5E89" w:rsidRDefault="00FB5E89" w:rsidP="00FB5E89">
    <w:pPr>
      <w:pStyle w:val="Encabezado"/>
    </w:pPr>
  </w:p>
  <w:p w:rsidR="00FB5E89" w:rsidRPr="00FB5E89" w:rsidRDefault="00FB5E89" w:rsidP="00FB5E8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1D1"/>
    <w:rsid w:val="004F7CF6"/>
    <w:rsid w:val="00A0336D"/>
    <w:rsid w:val="00AF71D1"/>
    <w:rsid w:val="00FB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701E6B-6C31-4F7E-8CC0-A73E6B873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E89"/>
    <w:pPr>
      <w:suppressAutoHyphens/>
      <w:spacing w:line="256" w:lineRule="auto"/>
    </w:pPr>
    <w:rPr>
      <w:rFonts w:ascii="Calibri" w:eastAsia="Calibri" w:hAnsi="Calibri" w:cs="Times New Roman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5E89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B5E89"/>
    <w:rPr>
      <w:rFonts w:ascii="Calibri" w:eastAsia="Calibri" w:hAnsi="Calibri" w:cs="Times New Roman"/>
      <w:lang w:val="gl-ES" w:eastAsia="zh-CN"/>
    </w:rPr>
  </w:style>
  <w:style w:type="paragraph" w:styleId="Piedepgina">
    <w:name w:val="footer"/>
    <w:basedOn w:val="Normal"/>
    <w:link w:val="PiedepginaCar"/>
    <w:rsid w:val="00FB5E89"/>
    <w:pPr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B5E89"/>
    <w:rPr>
      <w:rFonts w:ascii="Calibri" w:eastAsia="Calibri" w:hAnsi="Calibri" w:cs="Times New Roman"/>
      <w:lang w:val="gl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2724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karina.perez</dc:creator>
  <cp:keywords/>
  <dc:description/>
  <cp:lastModifiedBy>karina.perez</cp:lastModifiedBy>
  <cp:revision>2</cp:revision>
  <dcterms:created xsi:type="dcterms:W3CDTF">2022-12-21T10:54:00Z</dcterms:created>
  <dcterms:modified xsi:type="dcterms:W3CDTF">2022-12-21T10:55:00Z</dcterms:modified>
</cp:coreProperties>
</file>