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040E" w:rsidRDefault="00C642EA">
      <w:pPr>
        <w:pStyle w:val="Textoindependiente"/>
        <w:rPr>
          <w:rFonts w:ascii="Times New Roman"/>
          <w:sz w:val="20"/>
        </w:rPr>
      </w:pPr>
      <w:r>
        <w:pict>
          <v:group id="_x0000_s1052" style="position:absolute;margin-left:70.15pt;margin-top:90pt;width:483.35pt;height:710.1pt;z-index:-15986176;mso-position-horizontal-relative:page;mso-position-vertical-relative:page" coordorigin="1403,1800" coordsize="9667,142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4" type="#_x0000_t75" style="position:absolute;left:5089;top:3007;width:2479;height:1338">
              <v:imagedata r:id="rId7" o:title=""/>
            </v:shape>
            <v:rect id="_x0000_s1053" style="position:absolute;left:1417;top:1814;width:9638;height:14174" filled="f" strokeweight=".5mm"/>
            <w10:wrap anchorx="page" anchory="page"/>
          </v:group>
        </w:pict>
      </w:r>
    </w:p>
    <w:p w:rsidR="00B9040E" w:rsidRDefault="00B9040E">
      <w:pPr>
        <w:pStyle w:val="Textoindependiente"/>
        <w:rPr>
          <w:rFonts w:ascii="Times New Roman"/>
          <w:sz w:val="20"/>
        </w:rPr>
      </w:pPr>
    </w:p>
    <w:p w:rsidR="00B9040E" w:rsidRDefault="00B9040E">
      <w:pPr>
        <w:pStyle w:val="Textoindependiente"/>
        <w:spacing w:before="1"/>
        <w:rPr>
          <w:rFonts w:ascii="Times New Roman"/>
          <w:sz w:val="16"/>
        </w:rPr>
      </w:pPr>
    </w:p>
    <w:p w:rsidR="00B9040E" w:rsidRDefault="00C642EA">
      <w:pPr>
        <w:pStyle w:val="Textoindependiente"/>
        <w:spacing w:before="68"/>
        <w:ind w:right="1840"/>
        <w:jc w:val="right"/>
        <w:rPr>
          <w:rFonts w:ascii="Calibri"/>
        </w:rPr>
      </w:pPr>
      <w:r>
        <w:pict>
          <v:shape id="_x0000_s1051" style="position:absolute;left:0;text-align:left;margin-left:28.35pt;margin-top:-26.6pt;width:34.05pt;height:141.75pt;z-index:15729664;mso-position-horizontal-relative:page" coordorigin="567,-532" coordsize="681,2835" o:spt="100" adj="0,,0" path="m1247,2280r-680,l567,2302r680,l1247,2280xm1247,2258r-680,l567,2269r680,l1247,2258xm1247,2225r-680,l567,2236r680,l1247,2225xm1247,2169r-680,l567,2180r680,l1247,2169xm1247,2125r-680,l567,2136r680,l1247,2125xm1247,2091r-680,l567,2113r680,l1247,2091xm1247,2047r-680,l567,2058r680,l1247,2047xm1247,2002r-680,l567,2013r680,l1247,2002xm1247,1969r-680,l567,1991r680,l1247,1969xm1247,1924r-680,l567,1936r680,l1247,1924xm1247,1880r-680,l567,1913r680,l1247,1880xm1247,1847r-680,l567,1869r680,l1247,1847xm1247,1802r-680,l567,1813r680,l1247,1802xm1247,1758r-680,l567,1769r680,l1247,1758xm1247,1724r-680,l567,1747r680,l1247,1724xm1247,1680r-680,l567,1691r680,l1247,1680xm1247,1635r-680,l567,1647r680,l1247,1635xm1247,1602r-680,l567,1624r680,l1247,1602xm1247,1558r-680,l567,1569r680,l1247,1558xm1247,1513r-680,l567,1535r680,l1247,1513xm1247,1469r-680,l567,1502r680,l1247,1469xm1247,1435r-680,l567,1446r680,l1247,1435xm1247,1402r-680,l567,1424r680,l1247,1402xm1247,1358r-680,l567,1369r680,l1247,1358xm1247,1302r-680,l567,1324r680,l1247,1302xm1247,1257r-680,l567,1269r680,l1247,1257xm1247,1213r-680,l567,1224r680,l1247,1213xm1247,1191r-680,l567,1202r680,l1247,1191xm1247,1124r-680,l567,1157r680,l1247,1124xm1247,1091r-680,l567,1113r680,l1247,1091xm1247,1068r-680,l567,1080r680,l1247,1068xm1247,1024r-680,l567,1035r680,l1247,1024xm1247,991r-680,l567,1013r680,l1247,991xm1247,946r-680,l567,957r680,l1247,946xm1247,924r-680,l567,935r680,l1247,924xm1247,868r-680,l567,891r680,l1247,868xm1247,824r-680,l567,835r680,l1247,824xm1247,779r-680,l567,802r680,l1247,779xm1247,735r-680,l567,768r680,l1247,735xm1247,679r-680,l567,713r680,l1247,679xm1247,657r-680,l567,668r680,l1247,657xm1247,613r-680,l567,635r680,l1247,613xm1247,579r-680,l567,590r680,l1247,579xm1247,524r-680,l567,546r680,l1247,524xm1247,502r-680,l567,513r680,l1247,502xm1247,435r-680,l567,468r680,l1247,435xm1247,402r-680,l567,424r680,l1247,402xm1247,357r-680,l567,368r680,l1247,357xm1247,324r-680,l567,346r680,l1247,324xm1247,279r-680,l567,313r680,l1247,279xm1247,246r-680,l567,257r680,l1247,246xm1247,213r-680,l567,224r680,l1247,213xm1247,157r-680,l567,179r680,l1247,157xm1247,135r-680,l567,146r680,l1247,135xm1247,90r-680,l567,101r680,l1247,90xm1247,46r-680,l567,79r680,l1247,46xm1247,-10r-680,l567,35r680,l1247,-10xm1247,-43r-680,l567,-21r680,l1247,-43xm1247,-76r-680,l567,-54r680,l1247,-76xm1247,-121r-680,l567,-99r680,l1247,-121xm1247,-165r-680,l567,-143r680,l1247,-165xm1247,-210r-680,l567,-188r680,l1247,-210xm1247,-243r-680,l567,-221r680,l1247,-243xm1247,-288r-680,l567,-265r680,l1247,-288xm1247,-332r-680,l567,-321r680,l1247,-332xm1247,-377r-680,l567,-343r680,l1247,-377xm1247,-410r-680,l567,-388r680,l1247,-410xm1247,-477r-680,l567,-443r680,l1247,-477xm1247,-499r-680,l567,-488r680,l1247,-499xm1247,-532r-680,l567,-510r680,l1247,-532xe" fillcolor="black" stroked="f">
            <v:stroke joinstyle="round"/>
            <v:formulas/>
            <v:path arrowok="t" o:connecttype="segments"/>
            <w10:wrap anchorx="page"/>
          </v:shape>
        </w:pict>
      </w:r>
      <w:r>
        <w:rPr>
          <w:rFonts w:ascii="Calibri"/>
          <w:w w:val="99"/>
        </w:rPr>
        <w:t>1</w:t>
      </w: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9040E" w:rsidRDefault="00B9040E">
      <w:pPr>
        <w:pStyle w:val="Textoindependiente"/>
        <w:rPr>
          <w:rFonts w:ascii="Calibri"/>
        </w:rPr>
      </w:pPr>
    </w:p>
    <w:p w:rsidR="00BA734F" w:rsidRDefault="00BA734F" w:rsidP="00BA734F">
      <w:pPr>
        <w:pStyle w:val="Textoindependiente"/>
        <w:spacing w:before="155"/>
        <w:ind w:left="2455"/>
      </w:pPr>
      <w:r>
        <w:t>D I L I G É N C I 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PARA HACER CONSTAR que la Junta de Gobierno número 40/2022, celebrada en sesión de carácter ordinario de 28 noviembre de 2022, acordó</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5. Aprobación de la convocatoria para la concesión de subvenciones de la </w:t>
      </w:r>
      <w:r>
        <w:t>Diputació</w:t>
      </w:r>
      <w:r>
        <w:t xml:space="preserve"> de Lleida para la financiación de la acción asistencial en salud de las entidades sin ánimo de lucro en las comarcas leridanas, 2022.</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El Pleno de la </w:t>
      </w:r>
      <w:r>
        <w:t>Diputació</w:t>
      </w:r>
      <w:r>
        <w:t xml:space="preserve"> de Lleida, en la sesión ordinaria celebrada el día 15 de abril de 2021, aprobó inicialmente las Bases específicas reguladoras de las subvenciones de la </w:t>
      </w:r>
      <w:r>
        <w:t>Diputació</w:t>
      </w:r>
      <w:r>
        <w:t xml:space="preserve"> de Lleida para la financiación de la acción asistencial en salud de las entidades sin ánimo de lucro en las comarcas leridanas.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Mediante resolución de la Presidencia núm. 1564, de 28 de mayo de 2021, se deja constancia de su aprobación definitiva.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Dado que debe tramitarse el preceptivo expediente de retención de crédito por el importe máximo que se prevé otorgar en atención a los créditos disponibles según dispone el artículo 58 apartado 3 del Real Decreto 887/2006, de 21 de julio por el que se se aprueba el Reglamento de la Ley general de subvenciones.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Vista la propuesta del Área de Salud de 18 de noviembre de 2022,</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Junta de Gobierno, en uso de las facultades delegadas por la Presidencia mediante Decreto núm. 3891, de 12 de julio de 2019, por unanimidad de los asistentes, acuerda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Primero. Aprobar la convocatoria para la concesión de subvenciones de la </w:t>
      </w:r>
      <w:r>
        <w:t>Diputació</w:t>
      </w:r>
      <w:r>
        <w:t xml:space="preserve"> de Lleida para la financiación de la acción asistencial en salud de las entidades sin ánimo de lucro en las comarcas leridanas, anualidad 2022.</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Segundo. Autorizar el gasto con cargo a la aplicación presupuestaria 2022 049 311 480001 del presupuesto de la </w:t>
      </w:r>
      <w:r>
        <w:t>Diputació</w:t>
      </w:r>
      <w:r>
        <w:t xml:space="preserve"> de Lleida, por un importe de 350.000,00 euros.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Tercero. Aprobar el extracto de la presente convocatoria (anexo) y disponer su publicación en el Boletín Oficial de la Provincia de Lleida a través de la Base de Datos Nacional de Subvenciones (BDNS) y en el Tablón de anuncios de la sede electrónica de la </w:t>
      </w:r>
      <w:r>
        <w:t>Diputació</w:t>
      </w:r>
      <w:r>
        <w:t xml:space="preserve"> de </w:t>
      </w:r>
      <w:r w:rsidR="00F21A06">
        <w:t>Lleida</w:t>
      </w:r>
      <w:r>
        <w:t>.</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Las determinaciones básicas de la convocatoria son las siguientes:</w:t>
      </w:r>
    </w:p>
    <w:p w:rsidR="00BA734F" w:rsidRDefault="00BA734F" w:rsidP="00BA734F">
      <w:pPr>
        <w:pStyle w:val="Textoindependiente"/>
        <w:spacing w:before="155"/>
        <w:ind w:left="2455"/>
      </w:pPr>
    </w:p>
    <w:p w:rsidR="00BA734F" w:rsidRDefault="00BA734F" w:rsidP="00300382">
      <w:pPr>
        <w:pStyle w:val="Textoindependiente"/>
        <w:spacing w:before="155"/>
        <w:ind w:left="2455"/>
      </w:pPr>
      <w:r>
        <w:t xml:space="preserve">CONVOCATORIA PARA LA CONCESIÓN DE SUBVENCIONES DE LA </w:t>
      </w:r>
      <w:r>
        <w:t>DIPUTACIÓ</w:t>
      </w:r>
      <w:r>
        <w:t xml:space="preserve"> DE LLEIDA PARA LA FINANCIACIÓN DE LA</w:t>
      </w:r>
      <w:r w:rsidR="00300382">
        <w:t xml:space="preserve"> ACCIÓN ASISTENCIAL EN SALUD DE </w:t>
      </w:r>
      <w:r>
        <w:t>LAS ENTIDADES SIN ÁNIMO DE LUCRO EN LAS COMARCAS L</w:t>
      </w:r>
      <w:r w:rsidR="00300382">
        <w:t>ERIDANA</w:t>
      </w:r>
      <w:r>
        <w:t>S, 2022.</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 Normativa reguladora.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Bases específicas reguladoras de subvenciones de la </w:t>
      </w:r>
      <w:r>
        <w:t>Diputació</w:t>
      </w:r>
      <w:r>
        <w:t xml:space="preserve"> de Lleida para la financiación de la acción asistencial en salud de las entidades sin ánimo de lucro en las comarcas leridanas, publicadas en el BOP número 107 de 4 de Junio </w:t>
      </w:r>
      <w:r>
        <w:rPr>
          <w:rFonts w:ascii="Arial" w:hAnsi="Arial" w:cs="Arial"/>
        </w:rPr>
        <w:t>​​</w:t>
      </w:r>
      <w:r>
        <w:t xml:space="preserve">de 2021, y en la web de la </w:t>
      </w:r>
      <w:r>
        <w:t>Diputació</w:t>
      </w:r>
      <w:r>
        <w:t xml:space="preserve"> de Lleida (www.diputaciolleida.cat)</w:t>
      </w:r>
    </w:p>
    <w:p w:rsidR="00BA734F" w:rsidRDefault="00BA734F" w:rsidP="00BA734F">
      <w:pPr>
        <w:pStyle w:val="Textoindependiente"/>
        <w:spacing w:before="155"/>
        <w:ind w:left="2455"/>
      </w:pPr>
    </w:p>
    <w:p w:rsidR="00BA734F" w:rsidRDefault="00BA734F" w:rsidP="00BA734F">
      <w:pPr>
        <w:pStyle w:val="Textoindependiente"/>
        <w:spacing w:before="155"/>
        <w:ind w:left="2455"/>
      </w:pPr>
      <w:r>
        <w:t>2. Objeto y finalidad</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Esta convocatoria tiene por finalidad estructurar y fijar los criterios y el procedimiento para la concesión de subvenciones de la </w:t>
      </w:r>
      <w:r>
        <w:t>Diputació</w:t>
      </w:r>
      <w:r>
        <w:t xml:space="preserve"> de Lleida a las Entidades sin ánimo de Lucro en el ámbito sociosanitario para la financiación de la acción destinada a la asistencia , la atención y el apoyo de la salud en una visión amplia de salud pública y comunitaria en las comarcas leridanas.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Corresponderían a los siguientes programas de actuación y actividades subvencionables, entre otros: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-Actividades de asistencia directa, atención o apoyo a afectados y familiares de patología grave en cualquier ámbito de salud físico y mental.</w:t>
      </w:r>
    </w:p>
    <w:p w:rsidR="00BA734F" w:rsidRDefault="00BA734F" w:rsidP="00BA734F">
      <w:pPr>
        <w:pStyle w:val="Textoindependiente"/>
        <w:spacing w:before="155"/>
        <w:ind w:left="2455"/>
      </w:pPr>
      <w:r>
        <w:t>-Prevención primaria, secundaria, terciaria y cuaternaria de cualquier patología.</w:t>
      </w:r>
    </w:p>
    <w:p w:rsidR="00BA734F" w:rsidRDefault="00BA734F" w:rsidP="00BA734F">
      <w:pPr>
        <w:pStyle w:val="Textoindependiente"/>
        <w:spacing w:before="155"/>
        <w:ind w:left="2455"/>
      </w:pPr>
      <w:r>
        <w:t>-Las consecuencias en salud en la población migrada y minorías étnicas, especialmente en temporeros, mujeres, presos y niños.</w:t>
      </w:r>
    </w:p>
    <w:p w:rsidR="00BA734F" w:rsidRDefault="00BA734F" w:rsidP="00BA734F">
      <w:pPr>
        <w:pStyle w:val="Textoindependiente"/>
        <w:spacing w:before="155"/>
        <w:ind w:left="2455"/>
      </w:pPr>
      <w:r>
        <w:t>-La atención a la población de riesgo social y sanitario, personas mayores con dependencia o riesgo social, a personas con discapacidad, problemática social derivada de la salud mental, drogodependencias u otras adiciones, afectadas por el VIH y otras infecciones, o problemática social y riesgo de exclusión social.</w:t>
      </w:r>
    </w:p>
    <w:p w:rsidR="00BA734F" w:rsidRDefault="00BA734F" w:rsidP="00BA734F">
      <w:pPr>
        <w:pStyle w:val="Textoindependiente"/>
        <w:spacing w:before="155"/>
        <w:ind w:left="2455"/>
      </w:pPr>
    </w:p>
    <w:p w:rsidR="00BA734F" w:rsidRDefault="00BA734F" w:rsidP="00BA734F">
      <w:pPr>
        <w:pStyle w:val="Textoindependiente"/>
        <w:spacing w:before="155"/>
        <w:ind w:left="2455"/>
      </w:pPr>
      <w:r>
        <w:t>No serán objeto de ayuda aquellas propuestas que no estén enfocadas a la atención de las personas como las encaminadas a recaudar fondos, proyectos de investigación, actividad deportiva lúdica, festiva o competitiva.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Tampoco serán objeto las propuestas que incluyan acciones de proselitismo religioso, político-partidista o de evangelización.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No se aceptarán los proyectos que tengan un carácter excluyente en relación con el género, etnia, ideología, religión o cualquier otra restricción de la condición humana.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En caso de que no se cumpla la idoneidad de la actividad relacionada con las líneas y áreas prioritarias del Plan de Salud vigente en el momento de la convocatoria y el PINSAP (Plan Interdepartamental e Intersectorial de Salud Pública) del Departamento de Sa</w:t>
      </w:r>
      <w:r w:rsidR="00300382">
        <w:t>lud de la Generalitat de Cataluny</w:t>
      </w:r>
      <w:r>
        <w:t>a, la petición quedará excluida.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3. Dotación económica y determinación de la aplicación presupuestaria.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importe total destinado a la convocatoria es de 350.000,00 €. El crédito presupuestario corre a cargo de la aplicación presupuestaria e importe siguiente:</w:t>
      </w:r>
    </w:p>
    <w:p w:rsidR="00BA734F" w:rsidRDefault="00BA734F" w:rsidP="00BA734F">
      <w:pPr>
        <w:pStyle w:val="Textoindependiente"/>
        <w:spacing w:before="155"/>
        <w:ind w:left="2455"/>
      </w:pPr>
    </w:p>
    <w:p w:rsidR="00BA734F" w:rsidRDefault="00BA734F" w:rsidP="00300382">
      <w:pPr>
        <w:pStyle w:val="Textoindependiente"/>
        <w:spacing w:before="155"/>
        <w:ind w:left="2455"/>
      </w:pPr>
      <w:r>
        <w:lastRenderedPageBreak/>
        <w:t>049 311</w:t>
      </w:r>
      <w:r w:rsidR="00300382">
        <w:t xml:space="preserve"> </w:t>
      </w:r>
      <w:r w:rsidR="00300382">
        <w:t>4800001</w:t>
      </w:r>
      <w:r>
        <w:t xml:space="preserve"> Subv. ESAL </w:t>
      </w:r>
      <w:r w:rsidR="00300382">
        <w:t xml:space="preserve">gasto </w:t>
      </w:r>
      <w:r w:rsidR="00300382">
        <w:t xml:space="preserve">asistencial </w:t>
      </w:r>
      <w:r w:rsidR="00300382">
        <w:t xml:space="preserve">350.000,00 </w:t>
      </w:r>
      <w:r>
        <w:t>euros</w:t>
      </w:r>
    </w:p>
    <w:p w:rsidR="00BA734F" w:rsidRDefault="00BA734F" w:rsidP="00BA734F">
      <w:pPr>
        <w:pStyle w:val="Textoindependiente"/>
        <w:spacing w:before="155"/>
        <w:ind w:left="2455"/>
      </w:pPr>
    </w:p>
    <w:p w:rsidR="00B9040E" w:rsidRDefault="00BA734F" w:rsidP="00300382">
      <w:pPr>
        <w:pStyle w:val="Textoindependiente"/>
        <w:spacing w:before="155"/>
        <w:ind w:left="2455"/>
      </w:pPr>
      <w:r>
        <w:t>Se realizará un anticipo de hasta el 75% de la cua</w:t>
      </w:r>
      <w:r w:rsidR="00300382">
        <w:t xml:space="preserve">ntía concedida a cada sol·licitud </w:t>
      </w:r>
      <w:r>
        <w:t>estimada a petición de los particular</w:t>
      </w:r>
      <w:r w:rsidR="00300382">
        <w:t>es</w:t>
      </w:r>
    </w:p>
    <w:p w:rsidR="00BA734F" w:rsidRDefault="00BA734F" w:rsidP="00300382">
      <w:pPr>
        <w:pStyle w:val="Textoindependiente"/>
        <w:spacing w:before="155"/>
      </w:pPr>
    </w:p>
    <w:p w:rsidR="00BA734F" w:rsidRDefault="00BA734F" w:rsidP="00BA734F">
      <w:pPr>
        <w:pStyle w:val="Textoindependiente"/>
        <w:spacing w:before="155"/>
        <w:ind w:left="2455"/>
      </w:pPr>
      <w:r>
        <w:t>El pago del resto de subvención concedida se efectuará previa presentación, dentro del plazo establecido en esta convocatoria, de los justificantes que en ella se exigen.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4. Gastos subvencionables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Se considera gasto subvencionable el gasto corriente, no de inversión, que de forma inequívoca responda a la naturaleza de la actividad subvencionada, resulte estrictamente necesaria y se realice en el plazo y condiciones que determinan las bases.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No son subvencionables los importes satisfechos en concepto de IVA cuando éstos tengan el carácter de gastos deducibles, compensables o repercutibles por parte del ente solicitante de la subvención.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período de ejecución de estas ayudas será el año natural.</w:t>
      </w:r>
    </w:p>
    <w:p w:rsidR="00BA734F" w:rsidRDefault="00BA734F" w:rsidP="00BA734F">
      <w:pPr>
        <w:pStyle w:val="Textoindependiente"/>
        <w:spacing w:before="155"/>
        <w:ind w:left="2455"/>
      </w:pPr>
    </w:p>
    <w:p w:rsidR="00BA734F" w:rsidRDefault="00BA734F" w:rsidP="00BA734F">
      <w:pPr>
        <w:pStyle w:val="Textoindependiente"/>
        <w:spacing w:before="155"/>
        <w:ind w:left="2455"/>
      </w:pPr>
      <w:r>
        <w:t>5. Régimen de otorgamiento.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procedimiento de concesión de éstas es el de concurrencia competitiva y convocatoria pública que debe aprobar la Junta de Gobierno. Las subvenciones se conceden mediante la comparación de las solicitudes que se presenten en el período fijado en la convocatoria y estableciendo una prelación de acuerdo con los criterios establecidos en esta convocatoria.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6. Beneficiarios.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Pueden concurrir a las subvenciones de los diferentes programas objeto de esta convocatoria las entidades sin ánimo de lucro registradas en el Registro General de Derecho y de Entidades Jurídicas de la Generalidad de Cataluña, que lleven a cabo actividades incluidas en el objeto de la presente convocatoria y su ejecución tenga lugar en la demarcación de Lleida.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Para obtener la condición de beneficiarias de las subvenciones, las personas solicitantes deben cumplir los requisitos y las condiciones generales establecidos en el artículo 13 de la Ley 38/2003, de 17 de noviembre, general de subvenciones.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Quedan excluidas las entidades que reciban ayudas por convenio o subvención nominativa de la </w:t>
      </w:r>
      <w:r>
        <w:t>Diputació</w:t>
      </w:r>
      <w:r>
        <w:t xml:space="preserve"> de Lleida en el año natural de la convocatoria.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7. Cuantía de las subvenciones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Cada solicitud se evaluará de acuerdo con los criterios establecidos en el Anexo de esta convocatoria, dada la calificación conseguida, el presupuesto presentado y la dotación presupuestaria establecida en el artículo 2. Se determinará el importe de la subvención a otorgar, así como el porcentaje que representa sobre el presupuesto de la actividad o proyecto.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presupuesto total será repartido de forma progresiva dependiendo de la puntuación conseguida.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cuantía máxima de subvención solicitada no podrá exceder de 18.000 euros por ayuda.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8. Compatibilidad de las subvenciones</w:t>
      </w:r>
    </w:p>
    <w:p w:rsidR="00BA734F" w:rsidRDefault="00BA734F" w:rsidP="00BA734F">
      <w:pPr>
        <w:pStyle w:val="Textoindependiente"/>
        <w:spacing w:before="155"/>
        <w:ind w:left="2455"/>
      </w:pPr>
    </w:p>
    <w:p w:rsidR="00BA734F" w:rsidRDefault="00BA734F" w:rsidP="00300382">
      <w:pPr>
        <w:pStyle w:val="Textoindependiente"/>
        <w:spacing w:before="155"/>
        <w:ind w:left="2455"/>
      </w:pPr>
      <w:r>
        <w:t>Las ayudas de esta convocatoria son compatibles, resp</w:t>
      </w:r>
      <w:r w:rsidR="00300382">
        <w:t xml:space="preserve">etando lo que se dispone en los </w:t>
      </w:r>
      <w:r>
        <w:t>artículos 6 y 7 de esta convocatoria, con la obtención de cualquier ayuda adicional destinada a la misma actuación. En cualquier caso, conjuntamente con las demás ayudas, las cantidades otorgadas no podrán ejercer el coste de la actuación, y siempre respetando los porcentajes establecidos en el artículo anterior.</w:t>
      </w:r>
    </w:p>
    <w:p w:rsidR="00BA734F" w:rsidRDefault="00BA734F" w:rsidP="00BA734F">
      <w:pPr>
        <w:pStyle w:val="Textoindependiente"/>
        <w:spacing w:before="155"/>
        <w:ind w:left="2455"/>
      </w:pPr>
    </w:p>
    <w:p w:rsidR="00BA734F" w:rsidRDefault="00BA734F" w:rsidP="00BA734F">
      <w:pPr>
        <w:pStyle w:val="Textoindependiente"/>
        <w:spacing w:before="155"/>
        <w:ind w:left="2455"/>
      </w:pPr>
      <w:r>
        <w:t>9. Documentación e información que deberá incluirse en la petición.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documentación a presentar mediante instancia de envío genérico es la siguiente:</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A) Documento genérico de solicitud de la ayuda que facilitará la </w:t>
      </w:r>
      <w:r>
        <w:t>Diputació</w:t>
      </w:r>
      <w:r>
        <w:t>, y en el que se determinará cuál debe ser la documentación complementaria necesaria a aportar, en la que se hará constar:</w:t>
      </w:r>
    </w:p>
    <w:p w:rsidR="00BA734F" w:rsidRDefault="00BA734F" w:rsidP="00BA734F">
      <w:pPr>
        <w:pStyle w:val="Textoindependiente"/>
        <w:spacing w:before="155"/>
        <w:ind w:left="2455"/>
      </w:pPr>
      <w:r>
        <w:t>a. Declaración de que no existe ninguna causa de prohibición para recibir la subvención.</w:t>
      </w:r>
    </w:p>
    <w:p w:rsidR="00BA734F" w:rsidRDefault="00BA734F" w:rsidP="00BA734F">
      <w:pPr>
        <w:pStyle w:val="Textoindependiente"/>
        <w:spacing w:before="155"/>
        <w:ind w:left="2455"/>
      </w:pPr>
      <w:r>
        <w:t xml:space="preserve">b. Declaración que acepta las presentes normas, las Bases generales para el otorgamiento de subvenciones de la </w:t>
      </w:r>
      <w:r>
        <w:t>Diputació</w:t>
      </w:r>
      <w:r>
        <w:t xml:space="preserve"> de Lleida y sus organismos autónomos, la subvención que si le pueda otorgar, así como las condiciones que se deriven, en caso de que le sea </w:t>
      </w:r>
      <w:r>
        <w:rPr>
          <w:rFonts w:ascii="Arial" w:hAnsi="Arial" w:cs="Arial"/>
        </w:rPr>
        <w:t>​​</w:t>
      </w:r>
      <w:r>
        <w:t>concedida.</w:t>
      </w:r>
    </w:p>
    <w:p w:rsidR="00BA734F" w:rsidRDefault="00BA734F" w:rsidP="00BA734F">
      <w:pPr>
        <w:pStyle w:val="Textoindependiente"/>
        <w:spacing w:before="155"/>
        <w:ind w:left="2455"/>
      </w:pPr>
      <w:r>
        <w:t>c. Declaración responsable de estar al corriente del cumplimiento de las obligaciones tributarias y de la Seguridad Social y se compromete expresamente a mantener el cumplimiento de este requisito durante el período inherente al reconocimiento del derecho al cobro de la subvención.</w:t>
      </w:r>
    </w:p>
    <w:p w:rsidR="00BA734F" w:rsidRDefault="00BA734F" w:rsidP="00BA734F">
      <w:pPr>
        <w:pStyle w:val="Textoindependiente"/>
        <w:spacing w:before="155"/>
        <w:ind w:left="2455"/>
      </w:pPr>
      <w:r>
        <w:t xml:space="preserve">d. Declaración responsable de estar al corriente del cumplimiento de sus obligaciones financieras con la </w:t>
      </w:r>
      <w:r>
        <w:t>Diputació</w:t>
      </w:r>
      <w:r>
        <w:t xml:space="preserve"> de Lleida y no es deudor con la misma por ninguna resolución de procedencia de reintegro y se compromete expresamente a mantener el cumplimiento de este requisito durante el período inherente al reconocimiento del derecho al cobro de la subvención.</w:t>
      </w:r>
    </w:p>
    <w:p w:rsidR="00BA734F" w:rsidRDefault="00BA734F" w:rsidP="00BA734F">
      <w:pPr>
        <w:pStyle w:val="Textoindependiente"/>
        <w:spacing w:before="155"/>
        <w:ind w:left="2455"/>
      </w:pPr>
      <w:r>
        <w:t xml:space="preserve">e. La autorización a la </w:t>
      </w:r>
      <w:r>
        <w:t>Diputació</w:t>
      </w:r>
      <w:r>
        <w:t xml:space="preserve"> de Lleida para poder solicitar, por medios telemáticos, las certificaciones de estar al corriente del cumplimiento de las obligaciones tributarias y de la Seguridad Social.</w:t>
      </w:r>
    </w:p>
    <w:p w:rsidR="00BA734F" w:rsidRDefault="00BA734F" w:rsidP="00BA734F">
      <w:pPr>
        <w:pStyle w:val="Textoindependiente"/>
        <w:spacing w:before="155"/>
        <w:ind w:left="2455"/>
      </w:pPr>
      <w:r>
        <w:t xml:space="preserve">f. El compromiso de facilitar toda la información que le sea requerida por la </w:t>
      </w:r>
      <w:r>
        <w:t>Diputació</w:t>
      </w:r>
      <w:r>
        <w:t xml:space="preserve"> de Lleida y la Sindicatura de Cuentas de Cataluña.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B) Ficha técnica de la actuación, en la que se hará constar:</w:t>
      </w:r>
    </w:p>
    <w:p w:rsidR="00BA734F" w:rsidRDefault="00BA734F" w:rsidP="00BA734F">
      <w:pPr>
        <w:pStyle w:val="Textoindependiente"/>
        <w:spacing w:before="155"/>
        <w:ind w:left="2455"/>
      </w:pPr>
      <w:r>
        <w:t>a. Memoria de la actividad por la que se solicita la subvención</w:t>
      </w:r>
    </w:p>
    <w:p w:rsidR="00BA734F" w:rsidRDefault="00BA734F" w:rsidP="00BA734F">
      <w:pPr>
        <w:pStyle w:val="Textoindependiente"/>
        <w:spacing w:before="155"/>
        <w:ind w:left="2455"/>
      </w:pPr>
      <w:r>
        <w:t>b. Presupuesto que establezca el coste de la actuación y la previsión de su financiación</w:t>
      </w:r>
    </w:p>
    <w:p w:rsidR="00BA734F" w:rsidRDefault="00BA734F" w:rsidP="00BA734F">
      <w:pPr>
        <w:pStyle w:val="Textoindependiente"/>
        <w:spacing w:before="155"/>
        <w:ind w:left="2455"/>
      </w:pPr>
      <w:r>
        <w:t xml:space="preserve">En caso de que la documentación presentada sea incorrecta o incompleta, la </w:t>
      </w:r>
      <w:r>
        <w:t>Diputació</w:t>
      </w:r>
      <w:r>
        <w:t xml:space="preserve"> solicitará que se enmiende o complete durante un período de 10 días hábiles, advirtiendo que, de incumplir el plazo estab</w:t>
      </w:r>
      <w:r w:rsidRPr="00BA734F">
        <w:t xml:space="preserve"> </w:t>
      </w:r>
      <w:r>
        <w:t>lert, se archivará de oficio el expediente sin ningún trámite posterior.</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10. Forma y lugar de presentación de las solicitudes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Las entidades solicitantes sólo pueden presentar solicitud para un único proyecto o acción. La solicitud de subvención se realizará mediante un formulario dirigido a la Presidencia de la </w:t>
      </w:r>
      <w:r>
        <w:t>Diputació</w:t>
      </w:r>
      <w:r>
        <w:t xml:space="preserve"> de Lleida, de acuerdo con el modelo que se encuentra en la web corporativa (http://www.diputaciolleida.cat), que deberá ser cumplimentado electrónicamente. Este formulario de solicitud y la documentación que deba adjuntarse deberá presentarse mediante instancia genérica del apartado Trámites electrónicos de la Sede Electrónica de la </w:t>
      </w:r>
      <w:r>
        <w:t>Diputació</w:t>
      </w:r>
      <w:r>
        <w:t xml:space="preserve"> (https://tramits.diputaciolleida.cat/) .</w:t>
      </w:r>
    </w:p>
    <w:p w:rsidR="00BA734F" w:rsidRDefault="00BA734F" w:rsidP="00BA734F">
      <w:pPr>
        <w:pStyle w:val="Textoindependiente"/>
        <w:spacing w:before="155"/>
        <w:ind w:left="2455"/>
      </w:pPr>
    </w:p>
    <w:p w:rsidR="00BA734F" w:rsidRDefault="00BA734F" w:rsidP="00300382">
      <w:pPr>
        <w:pStyle w:val="Textoindependiente"/>
        <w:spacing w:before="155"/>
        <w:ind w:left="2455"/>
      </w:pPr>
      <w:r>
        <w:t xml:space="preserve">Los documentos que acompañarán a la solicitud se incorporarán a un único envío. Todos los documentos que requieran la firma de una autoridad tendrán que incorporar una firma electrónica generada a partir de </w:t>
      </w:r>
      <w:r>
        <w:lastRenderedPageBreak/>
        <w:t xml:space="preserve">un certificado electrónico que identifique al firmante, ya sea como persona o en ejercicio de su cargo, de acuerdo con lo que se recoge en el decreto de la Presidencia de la </w:t>
      </w:r>
      <w:r>
        <w:t>Diputació</w:t>
      </w:r>
      <w:r>
        <w:t xml:space="preserve"> de Lleida 4625/2018, d</w:t>
      </w:r>
      <w:r w:rsidR="00300382">
        <w:t xml:space="preserve">e 29 de octubre, de Política de </w:t>
      </w:r>
      <w:r>
        <w:t xml:space="preserve">firma electrónica de la </w:t>
      </w:r>
      <w:r>
        <w:t>Diputació</w:t>
      </w:r>
      <w:r>
        <w:t xml:space="preserve"> de Lleida y de sus organismos dependientes (https://seuelectronica.diputaciolleida.cat/normativamilloradaanuncipublic/categories).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11. Plazo de presentación de solicitudes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plazo de presentación de solicitudes será de 20 días naturales a contar desde el día siguiente de la publicación del extracto de la convocatoria en el Boletín Oficial de la Provincia de Lleida a través de la Base de Datos Nacional de Subvenciones (BDNS ).</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12. Órganos competentes para la instrucción y resolución del procedimiento.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La ordenación y la instrucción de los expedientes se llevará a cabo por el área de Salud de la </w:t>
      </w:r>
      <w:r>
        <w:t>Diputació</w:t>
      </w:r>
      <w:r>
        <w:t xml:space="preserve"> de Lleida. La Unidad gestora, a la vista del expediente y del informe de la Comisión de Valoración, formulará la propuesta de resolución debidamente motivada: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Comisión Evaluadora de estas subvenciones estará integrada por los siguientes miembros:</w:t>
      </w:r>
    </w:p>
    <w:p w:rsidR="00BA734F" w:rsidRDefault="00BA734F" w:rsidP="00BA734F">
      <w:pPr>
        <w:pStyle w:val="Textoindependiente"/>
        <w:spacing w:before="155"/>
        <w:ind w:left="2455"/>
      </w:pPr>
    </w:p>
    <w:p w:rsidR="00F21A06" w:rsidRDefault="00BA734F" w:rsidP="00BA734F">
      <w:pPr>
        <w:pStyle w:val="Textoindependiente"/>
        <w:spacing w:before="155"/>
        <w:ind w:left="2455"/>
      </w:pPr>
      <w:r>
        <w:t xml:space="preserve">Presidente: El Diputado delegado de la Comisión de Salud Pública o la persona en quien delegue. </w:t>
      </w:r>
    </w:p>
    <w:p w:rsidR="00BA734F" w:rsidRDefault="00BA734F" w:rsidP="00BA734F">
      <w:pPr>
        <w:pStyle w:val="Textoindependiente"/>
        <w:spacing w:before="155"/>
        <w:ind w:left="2455"/>
      </w:pPr>
      <w:r>
        <w:t>Vocal: 1 miembro del Área de la Sección de Salud Pública, que actuará además de secretario/a de la comisión.</w:t>
      </w:r>
    </w:p>
    <w:p w:rsidR="00BA734F" w:rsidRDefault="00BA734F" w:rsidP="00BA734F">
      <w:pPr>
        <w:pStyle w:val="Textoindependiente"/>
        <w:spacing w:before="155"/>
        <w:ind w:left="2455"/>
      </w:pPr>
      <w:r>
        <w:t>Vocal: El Secretario General de la Corporación o persona en quien delegue.</w:t>
      </w:r>
    </w:p>
    <w:p w:rsidR="00BA734F" w:rsidRDefault="00BA734F" w:rsidP="00BA734F">
      <w:pPr>
        <w:pStyle w:val="Textoindependiente"/>
        <w:spacing w:before="155"/>
        <w:ind w:left="2455"/>
      </w:pPr>
      <w:r>
        <w:t xml:space="preserve">Asistirán con voz y sin voto, el asesor de Salud Pública de la </w:t>
      </w:r>
      <w:r>
        <w:t>Diputació</w:t>
      </w:r>
      <w:r>
        <w:t xml:space="preserve"> de Lleida y ambos asesores de relaciones con el mundo local.</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comisión de evaluación podrá ser asistida por especialistas según la naturaleza de las actuaciones presentadas.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Una vez evaluadas las solicitudes, la Comisión de Valoración emite un informe en el que se concreta el resultado de la evaluación efectuada que deberá expresar la lista de beneficiarios propuestos para el otorgamiento de la subvención y su valoración y la cuantía, así como la relación de los solicitantes excluidos, con indicación de la causa de exclusión.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Los criterios de valoración son los que figuran en el Anexo de esta convocatoria.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unidad gestora formulará propuesta que pasará a dictamen de la Comisión Informativa de Salud, la Junta de Gobierno resolverá la convocatoria mediante resolución motivada.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13. Criterios de valoración de las solicitudes.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Se determinan en el Anexo de esta convocatoria y en las bases reguladoras.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14. Plazo de resolución y notificación.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plazo máximo para resolver y notificar la resolución del procedimiento de otorgamiento será de seis meses a contar desde la finalización del plazo de presentación de solicitudes.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vencimiento del plazo antes indicado, sin que se haya notificado la resolución expresa, producirá efectos desestimatorios de la solicitud de otorgamiento de la subvención.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15. Publicación de los acuerdos de concesión.</w:t>
      </w:r>
    </w:p>
    <w:p w:rsidR="00BA734F" w:rsidRDefault="00BA734F" w:rsidP="00BA734F">
      <w:pPr>
        <w:pStyle w:val="Textoindependiente"/>
        <w:spacing w:before="155"/>
        <w:ind w:left="2455"/>
      </w:pPr>
    </w:p>
    <w:p w:rsidR="00BA734F" w:rsidRDefault="00BA734F" w:rsidP="00F21A06">
      <w:pPr>
        <w:pStyle w:val="Textoindependiente"/>
        <w:spacing w:before="155"/>
        <w:ind w:left="2455"/>
      </w:pPr>
      <w:r>
        <w:t>Las subvenciones otorgadas en la convocatoria se publicarán en el Boletín Oficial de la Provincia de Lleida (BOP) con indicación de los datos ind</w:t>
      </w:r>
      <w:r w:rsidR="00F21A06">
        <w:t xml:space="preserve">icados en el artículo 13 de las </w:t>
      </w:r>
      <w:r>
        <w:t>Bases Reguladoras.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Las subvenciones otorgadas al amparo de esta convocatoria serán objeto de publicidad a través de la Base de Datos Nacional de Subvenciones como Sistema Nacional de Publicidad de Subvenciones.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Asimismo, se publicará la concesión de esta convocatoria en el Portal de Transparencia de la </w:t>
      </w:r>
      <w:r>
        <w:t>Diputació</w:t>
      </w:r>
      <w:r>
        <w:t xml:space="preserve"> de Lleida, en cumplimiento de lo dispuesto en el artículo 8.1.C de la Ley 19/2013, de 9 de diciembre, de transparencia, acceso a la información pública y buen gobierno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16. Contenido y régimen jurídico del acuerdo de concesión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Junta de Gobierno aprobará la propuesta de resolución que formule la unidad gestora, previo dictamen de la Comisión informativa de Salud, y deberá tener en cuenta los criterios objetivos de valoración y respetar las correspondientes limitaciones presupuestarias.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acuerdo de concesión de las subvenciones mencionará obligatoriamente los siguientes datos: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Identificación del beneficiario.</w:t>
      </w:r>
    </w:p>
    <w:p w:rsidR="00BA734F" w:rsidRDefault="00BA734F" w:rsidP="00BA734F">
      <w:pPr>
        <w:pStyle w:val="Textoindependiente"/>
        <w:spacing w:before="155"/>
        <w:ind w:left="2455"/>
      </w:pPr>
      <w:r>
        <w:t>- Determinación de la actuación.</w:t>
      </w:r>
    </w:p>
    <w:p w:rsidR="00BA734F" w:rsidRDefault="00BA734F" w:rsidP="00BA734F">
      <w:pPr>
        <w:pStyle w:val="Textoindependiente"/>
        <w:spacing w:before="155"/>
        <w:ind w:left="2455"/>
      </w:pPr>
      <w:r>
        <w:t>- Presupuesto de la actuación.</w:t>
      </w:r>
    </w:p>
    <w:p w:rsidR="00BA734F" w:rsidRDefault="00BA734F" w:rsidP="00BA734F">
      <w:pPr>
        <w:pStyle w:val="Textoindependiente"/>
        <w:spacing w:before="155"/>
        <w:ind w:left="2455"/>
      </w:pPr>
      <w:r>
        <w:t>- Importe de la subvención otorgada.</w:t>
      </w:r>
    </w:p>
    <w:p w:rsidR="00BA734F" w:rsidRDefault="00BA734F" w:rsidP="00BA734F">
      <w:pPr>
        <w:pStyle w:val="Textoindependiente"/>
        <w:spacing w:before="155"/>
        <w:ind w:left="2455"/>
      </w:pPr>
      <w:r>
        <w:t>- Crédito presupuestario al que se imputa el gasto.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También indicará la desestimación expresa del resto de solicitudes. El acuerdo de concesión de las subvenciones pone fin a la vía administrativa.</w:t>
      </w:r>
    </w:p>
    <w:p w:rsidR="00BA734F" w:rsidRDefault="00BA734F" w:rsidP="00BA734F">
      <w:pPr>
        <w:pStyle w:val="Textoindependiente"/>
        <w:spacing w:before="155"/>
        <w:ind w:left="2455"/>
      </w:pPr>
      <w:r>
        <w:t>17. Forma de aceptación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Una vez comunicada la concesión de la ayuda, si en el plazo de un mes el beneficiario no manifiesta lo contrario, se entenderá aceptada la subvención, así como las condiciones generales y específicas fijadas que le sean de aplicación.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18. Comprobación y forma de pago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A la finalización de la ejecución de la actuación y antes del pago, la </w:t>
      </w:r>
      <w:r>
        <w:t>Diputació</w:t>
      </w:r>
      <w:r>
        <w:t xml:space="preserve"> de Lleida efectuará la comprobación de la efectiva y correcta realización de la actuación.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pago de la subvención se tramita previo informe favorable del jefe de la Unidad Gestora.</w:t>
      </w:r>
    </w:p>
    <w:p w:rsidR="00BA734F" w:rsidRDefault="00BA734F" w:rsidP="00BA734F">
      <w:pPr>
        <w:pStyle w:val="Textoindependiente"/>
        <w:spacing w:before="155"/>
        <w:ind w:left="2455"/>
      </w:pPr>
    </w:p>
    <w:p w:rsidR="00BA734F" w:rsidRDefault="00BA734F" w:rsidP="00BA734F">
      <w:pPr>
        <w:pStyle w:val="Textoindependiente"/>
        <w:spacing w:before="155"/>
        <w:ind w:left="2455"/>
      </w:pPr>
      <w:r>
        <w:lastRenderedPageBreak/>
        <w:t xml:space="preserve">Previa solicitud, la Presidencia de la </w:t>
      </w:r>
      <w:r>
        <w:t>Diputació</w:t>
      </w:r>
      <w:r>
        <w:t>, podrá autorizar un anticipo de hasta el 75% del importe total de la subvención a cuenta.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Para poder autorizar el anticipo, la entidad beneficiaria deberá justificar debidamente la ejecución de las actividades subvencionadas de las anualidades anteriores.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19. Plazo de ejecución y de justificación de las actuaciones subvencionables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Las actuaciones para las que se haya obtenido subvención se ejecutarán durante la anualidad que fije la convocatoria.</w:t>
      </w:r>
    </w:p>
    <w:p w:rsidR="00BA734F" w:rsidRDefault="00BA734F" w:rsidP="00BA734F">
      <w:pPr>
        <w:pStyle w:val="Textoindependiente"/>
        <w:spacing w:before="155"/>
        <w:ind w:left="2455"/>
      </w:pPr>
    </w:p>
    <w:p w:rsidR="00BA734F" w:rsidRDefault="00BA734F" w:rsidP="00F21A06">
      <w:pPr>
        <w:pStyle w:val="Textoindependiente"/>
        <w:spacing w:before="155"/>
        <w:ind w:left="2455"/>
      </w:pPr>
      <w:r>
        <w:t>Para la presentación de la justificación del gasto realiz</w:t>
      </w:r>
      <w:r w:rsidR="00F21A06">
        <w:t xml:space="preserve">ado será necesario presentar la </w:t>
      </w:r>
      <w:r>
        <w:t>documentación que se determina a continuación: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a. Obligación de publicidad</w:t>
      </w:r>
    </w:p>
    <w:p w:rsidR="00BA734F" w:rsidRDefault="00BA734F" w:rsidP="00BA734F">
      <w:pPr>
        <w:pStyle w:val="Textoindependiente"/>
        <w:spacing w:before="155"/>
        <w:ind w:left="2455"/>
      </w:pPr>
    </w:p>
    <w:p w:rsidR="00BA734F" w:rsidRDefault="00BA734F" w:rsidP="00BA734F">
      <w:pPr>
        <w:pStyle w:val="Textoindependiente"/>
        <w:spacing w:before="155"/>
        <w:ind w:left="2455"/>
      </w:pPr>
      <w:r>
        <w:t>Visto que el artículo 18.4 de la Ley 38/2003, de 17 de noviembre, general de subvenciones establece que los beneficiarios deben dar la publicidad adecuada del carácter público de la financiación de programas, actividades, inversiones o actuaciones de cualquier tipo que sean objeto de subvención.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En todas las actuaciones subvencionadas habrá que dar publicidad y difusión de la colaboración de la </w:t>
      </w:r>
      <w:r>
        <w:t>Diputació</w:t>
      </w:r>
      <w:r>
        <w:t xml:space="preserve"> de Lleida y/u organismos autónomos en los términos que establece la Guía de comunicación para los beneficiarios de las ayudas de la </w:t>
      </w:r>
      <w:r>
        <w:t>Diputació</w:t>
      </w:r>
      <w:r>
        <w:t xml:space="preserve"> de Lleida y el Manual del Programa de 'Identificación Visual de la </w:t>
      </w:r>
      <w:r>
        <w:t>Diputació</w:t>
      </w:r>
      <w:r>
        <w:t xml:space="preserve"> de Lleida con las correspondientes normas de aplicación, publicados en la dirección de nuestra web: http://www.diputaciolleida.cat/l-diputacio/identitat-visual/.</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Esta obligación se le dará cumplimiento, en el momento de presentar la justificación de la actuación subvencionada, mediante la presentación del documento de "Declaración responsable de la publicidad", según modelo facilitado por la </w:t>
      </w:r>
      <w:r>
        <w:t>Diputació</w:t>
      </w:r>
      <w:r>
        <w:t xml:space="preserve"> de Lleida.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b. Protección a la infancia y la adolescencia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Visto que la Ley 26/2015, de 28 de julio, de modificación del sistema de protección a la infancia y la adolescencia, en relación con el ejercicio de profesiones, oficios y actividades que impliquen contacto con menores establece que las personas que se adscriban a la realización de las actividades subvencionadas no han sido condenadas por sentencia firme por algún delito contra la libertad e indemnidad sexual.</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Esta obligación se le dará cumplimiento, en el momento de presentar la justificación de la actuación subvencionada en el momento de presentar la justificación de la actuación subvencionada, mediante la presentación del documento de “Declaración en aplicación de la Ley 26/2015, de 28 de julio, de modificación del sistema de protección a la infancia y la adolescencia”, según modelo facilitado por la Diputació de Lleida.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c. Retribuciones de sus órganos de dirección o administración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Visto que el artículo 15.2. de la Ley 19/2014, de 29 de diciembre, de transparencia, acceso a la información pública y buen gobierno establece que para las subvenciones que se otorguen superiores a 10.000,00 € el beneficiario de la ayuda otorgada, si es persona jurídica, deberá acreditar las retribuciones de sus órganos de dirección o administración, a efectos de hacerlas públicas.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lastRenderedPageBreak/>
        <w:t xml:space="preserve">Esta obligación se le dará cumplimiento, en el momento de presentar la justificación de la actuación subvencionada, mediante la presentación del documento de “Declaración de las retribuciones de los órganos de dirección o de administración de la entidad beneficiaria”, según modelo facilitado por la </w:t>
      </w:r>
      <w:r>
        <w:t>Diputació</w:t>
      </w:r>
      <w:r>
        <w:t xml:space="preserve"> de </w:t>
      </w:r>
      <w:r w:rsidR="00F21A06">
        <w:t>Lleida</w:t>
      </w:r>
      <w:r>
        <w:t>.</w:t>
      </w:r>
    </w:p>
    <w:p w:rsidR="00BA734F" w:rsidRDefault="00BA734F" w:rsidP="00BA734F">
      <w:pPr>
        <w:pStyle w:val="Textoindependiente"/>
        <w:spacing w:before="155"/>
        <w:ind w:left="2455"/>
      </w:pPr>
    </w:p>
    <w:p w:rsidR="00BA734F" w:rsidRDefault="00BA734F" w:rsidP="00BA734F">
      <w:pPr>
        <w:pStyle w:val="Textoindependiente"/>
        <w:spacing w:before="155"/>
        <w:ind w:left="2455"/>
      </w:pPr>
      <w:r>
        <w:t>d. Justificación de la ejecución de la actuación: documentación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Para la justificación de la actuación será necesario presentar la cuenta justificativa simplificada, según el modelo normalizado que se encuentra en la web corporativa www.diputaciolleida.cat</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Los documentos que contiene la cuenta justificativa y que habrá que presentar por la justificación serán los siguientes:</w:t>
      </w:r>
    </w:p>
    <w:p w:rsidR="00BA734F" w:rsidRDefault="00F21A06" w:rsidP="00F21A06">
      <w:pPr>
        <w:pStyle w:val="Textoindependiente"/>
        <w:spacing w:before="155"/>
        <w:ind w:left="2455"/>
      </w:pPr>
      <w:r>
        <w:t xml:space="preserve"> </w:t>
      </w:r>
    </w:p>
    <w:p w:rsidR="00BA734F" w:rsidRDefault="00BA734F" w:rsidP="00BA734F">
      <w:pPr>
        <w:pStyle w:val="Textoindependiente"/>
        <w:spacing w:before="155"/>
        <w:ind w:left="2455"/>
      </w:pPr>
      <w:r>
        <w:t>1.1. Certificación de realización de la actuación</w:t>
      </w:r>
    </w:p>
    <w:p w:rsidR="00BA734F" w:rsidRDefault="00BA734F" w:rsidP="00BA734F">
      <w:pPr>
        <w:pStyle w:val="Textoindependiente"/>
        <w:spacing w:before="155"/>
        <w:ind w:left="2455"/>
      </w:pPr>
      <w:r>
        <w:t>1.2. Memoria de realización de la actuación.</w:t>
      </w:r>
    </w:p>
    <w:p w:rsidR="00BA734F" w:rsidRDefault="00BA734F" w:rsidP="00BA734F">
      <w:pPr>
        <w:pStyle w:val="Textoindependiente"/>
        <w:spacing w:before="155"/>
        <w:ind w:left="2455"/>
      </w:pPr>
      <w:r>
        <w:t>1.3. Memoria económica de la actuación que incluirá los siguientes aspectos:</w:t>
      </w:r>
    </w:p>
    <w:p w:rsidR="00BA734F" w:rsidRDefault="00BA734F" w:rsidP="00BA734F">
      <w:pPr>
        <w:pStyle w:val="Textoindependiente"/>
        <w:spacing w:before="155"/>
        <w:ind w:left="2455"/>
      </w:pPr>
      <w:r>
        <w:t>a. Coste total de la actuación</w:t>
      </w:r>
    </w:p>
    <w:p w:rsidR="00BA734F" w:rsidRDefault="00BA734F" w:rsidP="00BA734F">
      <w:pPr>
        <w:pStyle w:val="Textoindependiente"/>
        <w:spacing w:before="155"/>
        <w:ind w:left="2455"/>
      </w:pPr>
      <w:r>
        <w:t>b. Financiación de la actuación con indicación de los recursos propios</w:t>
      </w:r>
    </w:p>
    <w:p w:rsidR="00BA734F" w:rsidRDefault="00BA734F" w:rsidP="00BA734F">
      <w:pPr>
        <w:pStyle w:val="Textoindependiente"/>
        <w:spacing w:before="155"/>
        <w:ind w:left="2455"/>
      </w:pPr>
      <w:r>
        <w:t>c. Relación detallada de todas las facturas, o documentos equivalentes con la valoración e imputación de costes.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cuenta justificativa deberá estar firmada por el representante legal de la entidad mediante firma electrónica generada a partir de un certificado electrónico que identifique al firmante, ya sea como persona o en ejercicio de su cargo, de acuerdo</w:t>
      </w:r>
      <w:r>
        <w:t xml:space="preserve"> </w:t>
      </w:r>
      <w:r>
        <w:t xml:space="preserve">con lo que se recoge en el decreto de la Presidencia de la </w:t>
      </w:r>
      <w:r>
        <w:t>Diputació</w:t>
      </w:r>
      <w:r>
        <w:t xml:space="preserve"> de Lleida 4625/2018, de 28 de octubre, de Política de firma electrónica de la </w:t>
      </w:r>
      <w:r>
        <w:t>Diputació</w:t>
      </w:r>
      <w:r>
        <w:t xml:space="preserve"> de Lleida y de sus organismos dependientes, que se encuentra publicada en la sede electrónica de la </w:t>
      </w:r>
      <w:r>
        <w:t>Diputació</w:t>
      </w:r>
      <w:r>
        <w:t xml:space="preserve"> de Lleida en el apartado "Servicios de la Sede".</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Este formulario de justificación y la documentación que deba adjuntarse deberá presentarse mediante instancia genérica del apartado Trámites electrónicos de la Sede Electrónica de la </w:t>
      </w:r>
      <w:r>
        <w:t>Diputació</w:t>
      </w:r>
      <w:r>
        <w:t xml:space="preserve"> (https://tramits.diputaciolleida.cat/).</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Una vez examinada la documentación justificativa, con las comprobaciones que, en su caso se efectúen, la </w:t>
      </w:r>
      <w:r>
        <w:t>Diputació</w:t>
      </w:r>
      <w:r>
        <w:t xml:space="preserve"> de Lleida puede reducir la subvención en caso de que no se acrediten los elementos que se han tenido en cuenta en la concesión, especialmente el del importe del gasto subvencionable.</w:t>
      </w:r>
    </w:p>
    <w:p w:rsidR="00BA734F" w:rsidRDefault="00BA734F" w:rsidP="00BA734F">
      <w:pPr>
        <w:pStyle w:val="Textoindependiente"/>
        <w:spacing w:before="155"/>
        <w:ind w:left="2455"/>
      </w:pPr>
    </w:p>
    <w:p w:rsidR="00BA734F" w:rsidRDefault="00BA734F" w:rsidP="00BA734F">
      <w:pPr>
        <w:pStyle w:val="Textoindependiente"/>
        <w:spacing w:before="155"/>
        <w:ind w:left="2455"/>
      </w:pPr>
      <w:r>
        <w:t>Se establece como fecha límite de presentación de la justificación 90 días desde la fecha de notificación de la concesión de la ayuda o 90 días desde la finalización del período de ejecución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importe del gasto subvencionable que debe justificarse es el que se determina como tal en el acuerdo de otorgamiento de la subvención. El IVA de los justificantes quedará excluido de la subvención si el beneficiario no es un consumidor final y se le puede deducir.</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En caso de que los documentos presentados como justificación sean incorrectos o incompletos, se comunica a la persona interesada la necesidad de subsanarlos o completarlos en el plazo de 10 días.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Si el coste de la actuación resulta finalmente superior al previsto en la solicitud, la subvención se mantendrá en la cuantía otorgada inicialmente.</w:t>
      </w:r>
    </w:p>
    <w:p w:rsidR="00BA734F" w:rsidRDefault="00BA734F" w:rsidP="00BA734F">
      <w:pPr>
        <w:pStyle w:val="Textoindependiente"/>
        <w:spacing w:before="155"/>
        <w:ind w:left="2455"/>
      </w:pPr>
    </w:p>
    <w:p w:rsidR="00BA734F" w:rsidRDefault="00BA734F" w:rsidP="00BA734F">
      <w:pPr>
        <w:pStyle w:val="Textoindependiente"/>
        <w:spacing w:before="155"/>
        <w:ind w:left="2455"/>
      </w:pPr>
      <w:r>
        <w:lastRenderedPageBreak/>
        <w:t>No se aceptan prórrogas en el período de ejecución. Si una vez finalizado el plazo de presentación de la documentación justificativa ésta no se ha presentado, se iniciará el procedimiento de revocación de la subvención.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20. Invalidez, revocación y reintegro</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La </w:t>
      </w:r>
      <w:r>
        <w:t>Diputació</w:t>
      </w:r>
      <w:r>
        <w:t xml:space="preserve"> de Lleida puede revocar total o parcialmente las subvenciones, con la obligación por parte del beneficiario de devolver el importe recibido y de pagar el interés de demora correspondiente, en los siguientes supuestos: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a) Supuestos previstos en el artículo 37 de la Ley 38/2003, de 17 de noviembre, general de subvenciones</w:t>
      </w:r>
    </w:p>
    <w:p w:rsidR="00BA734F" w:rsidRDefault="00BA734F" w:rsidP="00BA734F">
      <w:pPr>
        <w:pStyle w:val="Textoindependiente"/>
        <w:spacing w:before="155"/>
        <w:ind w:left="2455"/>
      </w:pPr>
      <w:r>
        <w:t>b) Incumplimiento de otras obligaciones previstas en las bases</w:t>
      </w:r>
    </w:p>
    <w:p w:rsidR="00BA734F" w:rsidRDefault="00BA734F" w:rsidP="00BA734F">
      <w:pPr>
        <w:pStyle w:val="Textoindependiente"/>
        <w:spacing w:before="155"/>
        <w:ind w:left="2455"/>
      </w:pPr>
      <w:r>
        <w:t>c) Otros supuestos que prevé la normativa reguladora de subvenciones</w:t>
      </w:r>
    </w:p>
    <w:p w:rsidR="00BA734F" w:rsidRDefault="00BA734F" w:rsidP="00BA734F">
      <w:pPr>
        <w:pStyle w:val="Textoindependiente"/>
        <w:spacing w:before="155"/>
        <w:ind w:left="2455"/>
      </w:pPr>
    </w:p>
    <w:p w:rsidR="00BA734F" w:rsidRDefault="00BA734F" w:rsidP="00F21A06">
      <w:pPr>
        <w:pStyle w:val="Textoindependiente"/>
        <w:spacing w:before="155"/>
        <w:ind w:left="2455"/>
      </w:pPr>
      <w:r>
        <w:t>El centro gestor de Salud debe tramitar, en su caso</w:t>
      </w:r>
      <w:r w:rsidR="00F21A06">
        <w:t xml:space="preserve">, los expedientes de invalidez, </w:t>
      </w:r>
      <w:bookmarkStart w:id="0" w:name="_GoBack"/>
      <w:bookmarkEnd w:id="0"/>
      <w:r>
        <w:t xml:space="preserve">revocación y reintegro de las subvenciones concedidas, siendo la Junta de Gobierno de la </w:t>
      </w:r>
      <w:r>
        <w:t>Diputació</w:t>
      </w:r>
      <w:r>
        <w:t xml:space="preserve"> el órgano competente para adoptar los correspondientes acuerdos definidos de estos expedientes.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21. Modificación de las subvenciones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Los beneficiarios no pueden solicitar un cambio del objeto o destino de la subvención otorgada, no la modificación del presupuesto o del porcentaje de financiación, una vez se haya aprobado la correspondiente resolución.</w:t>
      </w:r>
    </w:p>
    <w:p w:rsidR="00BA734F" w:rsidRDefault="00BA734F" w:rsidP="00BA734F">
      <w:pPr>
        <w:pStyle w:val="Textoindependiente"/>
        <w:spacing w:before="155"/>
        <w:ind w:left="2455"/>
      </w:pPr>
    </w:p>
    <w:p w:rsidR="00BA734F" w:rsidRDefault="00BA734F" w:rsidP="00BA734F">
      <w:pPr>
        <w:pStyle w:val="Textoindependiente"/>
        <w:spacing w:before="155"/>
        <w:ind w:left="2455"/>
      </w:pPr>
      <w:r>
        <w:t>22. Medio de publicidad</w:t>
      </w:r>
    </w:p>
    <w:p w:rsidR="00BA734F" w:rsidRDefault="00BA734F" w:rsidP="00BA734F">
      <w:pPr>
        <w:pStyle w:val="Textoindependiente"/>
        <w:spacing w:before="155"/>
        <w:ind w:left="2455"/>
      </w:pPr>
    </w:p>
    <w:p w:rsidR="00BA734F" w:rsidRDefault="00BA734F" w:rsidP="00BA734F">
      <w:pPr>
        <w:pStyle w:val="Textoindependiente"/>
        <w:spacing w:before="155"/>
        <w:ind w:left="2455"/>
      </w:pPr>
      <w:r>
        <w:t xml:space="preserve">Publicación de la convocatoria en el Boletín Oficial de la Provincia de Lleida a través de la Base de Datos Nacional de Subvenciones (BDNS) y en el tablón de anuncios de la sede electrónica de la </w:t>
      </w:r>
      <w:r>
        <w:t>Diputació</w:t>
      </w:r>
      <w:r>
        <w:t xml:space="preserve"> de Lleida.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23. Régimen de recursos</w:t>
      </w:r>
    </w:p>
    <w:p w:rsidR="00BA734F" w:rsidRDefault="00BA734F" w:rsidP="00BA734F">
      <w:pPr>
        <w:pStyle w:val="Textoindependiente"/>
        <w:spacing w:before="155"/>
        <w:ind w:left="2455"/>
      </w:pPr>
    </w:p>
    <w:p w:rsidR="00BA734F" w:rsidRDefault="00BA734F" w:rsidP="00BA734F">
      <w:pPr>
        <w:pStyle w:val="Textoindependiente"/>
        <w:spacing w:before="155"/>
        <w:ind w:left="2455"/>
      </w:pPr>
      <w:r>
        <w:t>El acuerdo de resolución de la convocatoria pone fin a la vía administrativa.</w:t>
      </w:r>
    </w:p>
    <w:p w:rsidR="00BA734F" w:rsidRDefault="00BA734F" w:rsidP="00BA734F">
      <w:pPr>
        <w:pStyle w:val="Textoindependiente"/>
        <w:spacing w:before="155"/>
        <w:ind w:left="2455"/>
      </w:pPr>
    </w:p>
    <w:p w:rsidR="00BA734F" w:rsidRDefault="00BA734F" w:rsidP="00BA734F">
      <w:pPr>
        <w:pStyle w:val="Textoindependiente"/>
        <w:spacing w:before="155"/>
        <w:ind w:left="2455"/>
      </w:pPr>
    </w:p>
    <w:p w:rsidR="00BA734F" w:rsidRDefault="00BA734F" w:rsidP="00BA734F">
      <w:pPr>
        <w:pStyle w:val="Textoindependiente"/>
        <w:spacing w:before="155"/>
        <w:ind w:left="2455"/>
      </w:pPr>
      <w:r>
        <w:t>Lleida, en la fecha de la firma electrónica</w:t>
      </w:r>
    </w:p>
    <w:p w:rsidR="00BA734F" w:rsidRDefault="00BA734F" w:rsidP="00BA734F">
      <w:pPr>
        <w:pStyle w:val="Textoindependiente"/>
        <w:spacing w:before="155"/>
        <w:ind w:left="2455"/>
      </w:pPr>
    </w:p>
    <w:p w:rsidR="00BA734F" w:rsidRDefault="00BA734F" w:rsidP="00BA734F">
      <w:pPr>
        <w:pStyle w:val="Textoindependiente"/>
        <w:spacing w:before="155"/>
        <w:ind w:left="2455"/>
      </w:pPr>
      <w:r>
        <w:t>La Secretaria general,</w:t>
      </w:r>
    </w:p>
    <w:sectPr w:rsidR="00BA734F" w:rsidSect="00BA734F">
      <w:headerReference w:type="default" r:id="rId8"/>
      <w:type w:val="continuous"/>
      <w:pgSz w:w="11910" w:h="16840"/>
      <w:pgMar w:top="1700" w:right="380" w:bottom="280" w:left="340" w:header="170"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2EA" w:rsidRDefault="00C642EA">
      <w:r>
        <w:separator/>
      </w:r>
    </w:p>
  </w:endnote>
  <w:endnote w:type="continuationSeparator" w:id="0">
    <w:p w:rsidR="00C642EA" w:rsidRDefault="00C64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2EA" w:rsidRDefault="00C642EA">
      <w:r>
        <w:separator/>
      </w:r>
    </w:p>
  </w:footnote>
  <w:footnote w:type="continuationSeparator" w:id="0">
    <w:p w:rsidR="00C642EA" w:rsidRDefault="00C64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40E" w:rsidRDefault="00C642EA">
    <w:pPr>
      <w:pStyle w:val="Textoindependiente"/>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22.4pt;margin-top:8.2pt;width:547.95pt;height:77.15pt;z-index:15728640;mso-position-horizontal-relative:page;mso-position-vertical-relative:page" filled="f" stroked="f">
          <v:textbox inset="0,0,0,0">
            <w:txbxContent>
              <w:tbl>
                <w:tblPr>
                  <w:tblStyle w:val="TableNormal"/>
                  <w:tblW w:w="0" w:type="auto"/>
                  <w:tblInd w:w="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3458"/>
                  <w:gridCol w:w="5329"/>
                  <w:gridCol w:w="2154"/>
                </w:tblGrid>
                <w:tr w:rsidR="00B9040E">
                  <w:trPr>
                    <w:trHeight w:val="565"/>
                  </w:trPr>
                  <w:tc>
                    <w:tcPr>
                      <w:tcW w:w="3458" w:type="dxa"/>
                      <w:tcBorders>
                        <w:bottom w:val="double" w:sz="2" w:space="0" w:color="CCCCCC"/>
                      </w:tcBorders>
                    </w:tcPr>
                    <w:p w:rsidR="00B9040E" w:rsidRDefault="00C642EA">
                      <w:pPr>
                        <w:pStyle w:val="TableParagraph"/>
                        <w:spacing w:before="51"/>
                        <w:ind w:left="54"/>
                        <w:rPr>
                          <w:rFonts w:ascii="Arial"/>
                          <w:b/>
                          <w:sz w:val="8"/>
                        </w:rPr>
                      </w:pPr>
                      <w:r>
                        <w:rPr>
                          <w:rFonts w:ascii="Arial"/>
                          <w:b/>
                          <w:color w:val="696969"/>
                          <w:sz w:val="8"/>
                        </w:rPr>
                        <w:t>DOCUMENT</w:t>
                      </w:r>
                    </w:p>
                    <w:p w:rsidR="00B9040E" w:rsidRDefault="00B9040E">
                      <w:pPr>
                        <w:pStyle w:val="TableParagraph"/>
                        <w:spacing w:before="10"/>
                        <w:ind w:left="0"/>
                        <w:rPr>
                          <w:rFonts w:ascii="Times New Roman"/>
                          <w:sz w:val="6"/>
                        </w:rPr>
                      </w:pPr>
                    </w:p>
                    <w:p w:rsidR="00B9040E" w:rsidRDefault="00C642EA">
                      <w:pPr>
                        <w:pStyle w:val="TableParagraph"/>
                        <w:ind w:left="111"/>
                        <w:rPr>
                          <w:rFonts w:ascii="Arial" w:hAnsi="Arial"/>
                          <w:b/>
                          <w:sz w:val="12"/>
                        </w:rPr>
                      </w:pPr>
                      <w:r>
                        <w:rPr>
                          <w:sz w:val="12"/>
                        </w:rPr>
                        <w:t xml:space="preserve">Diligència: </w:t>
                      </w:r>
                      <w:r>
                        <w:rPr>
                          <w:rFonts w:ascii="Arial" w:hAnsi="Arial"/>
                          <w:b/>
                          <w:sz w:val="12"/>
                        </w:rPr>
                        <w:t>DIL</w:t>
                      </w:r>
                      <w:r>
                        <w:rPr>
                          <w:rFonts w:ascii="Arial" w:hAnsi="Arial"/>
                          <w:b/>
                          <w:spacing w:val="-1"/>
                          <w:sz w:val="12"/>
                        </w:rPr>
                        <w:t xml:space="preserve"> </w:t>
                      </w:r>
                      <w:r>
                        <w:rPr>
                          <w:rFonts w:ascii="Arial" w:hAnsi="Arial"/>
                          <w:b/>
                          <w:sz w:val="12"/>
                        </w:rPr>
                        <w:t>JGL 20221128</w:t>
                      </w:r>
                      <w:r>
                        <w:rPr>
                          <w:rFonts w:ascii="Arial" w:hAnsi="Arial"/>
                          <w:b/>
                          <w:spacing w:val="-1"/>
                          <w:sz w:val="12"/>
                        </w:rPr>
                        <w:t xml:space="preserve"> </w:t>
                      </w:r>
                      <w:r>
                        <w:rPr>
                          <w:rFonts w:ascii="Arial" w:hAnsi="Arial"/>
                          <w:b/>
                          <w:sz w:val="12"/>
                        </w:rPr>
                        <w:t>05</w:t>
                      </w:r>
                    </w:p>
                  </w:tc>
                  <w:tc>
                    <w:tcPr>
                      <w:tcW w:w="7483" w:type="dxa"/>
                      <w:gridSpan w:val="2"/>
                      <w:tcBorders>
                        <w:bottom w:val="double" w:sz="2" w:space="0" w:color="CCCCCC"/>
                      </w:tcBorders>
                    </w:tcPr>
                    <w:p w:rsidR="00B9040E" w:rsidRDefault="00C642EA">
                      <w:pPr>
                        <w:pStyle w:val="TableParagraph"/>
                        <w:spacing w:before="50"/>
                        <w:rPr>
                          <w:sz w:val="8"/>
                        </w:rPr>
                      </w:pPr>
                      <w:r>
                        <w:rPr>
                          <w:color w:val="696969"/>
                          <w:sz w:val="8"/>
                        </w:rPr>
                        <w:t>IDENTIFICADORS</w:t>
                      </w:r>
                    </w:p>
                  </w:tc>
                </w:tr>
                <w:tr w:rsidR="00B9040E">
                  <w:trPr>
                    <w:trHeight w:val="905"/>
                  </w:trPr>
                  <w:tc>
                    <w:tcPr>
                      <w:tcW w:w="3458" w:type="dxa"/>
                      <w:tcBorders>
                        <w:top w:val="double" w:sz="2" w:space="0" w:color="CCCCCC"/>
                      </w:tcBorders>
                    </w:tcPr>
                    <w:p w:rsidR="00B9040E" w:rsidRDefault="00B9040E">
                      <w:pPr>
                        <w:pStyle w:val="TableParagraph"/>
                        <w:spacing w:before="4"/>
                        <w:ind w:left="0"/>
                        <w:rPr>
                          <w:rFonts w:ascii="Times New Roman"/>
                          <w:sz w:val="10"/>
                        </w:rPr>
                      </w:pPr>
                    </w:p>
                    <w:p w:rsidR="00B9040E" w:rsidRDefault="00C642EA">
                      <w:pPr>
                        <w:pStyle w:val="TableParagraph"/>
                        <w:spacing w:before="1"/>
                        <w:ind w:left="54"/>
                        <w:rPr>
                          <w:sz w:val="8"/>
                        </w:rPr>
                      </w:pPr>
                      <w:r>
                        <w:rPr>
                          <w:color w:val="696969"/>
                          <w:sz w:val="8"/>
                        </w:rPr>
                        <w:t>ALTRES DADES</w:t>
                      </w:r>
                    </w:p>
                    <w:p w:rsidR="00B9040E" w:rsidRDefault="00C642EA">
                      <w:pPr>
                        <w:pStyle w:val="TableParagraph"/>
                        <w:spacing w:before="26"/>
                        <w:ind w:left="54"/>
                        <w:rPr>
                          <w:rFonts w:ascii="Arial" w:hAnsi="Arial"/>
                          <w:b/>
                          <w:sz w:val="16"/>
                        </w:rPr>
                      </w:pPr>
                      <w:r>
                        <w:rPr>
                          <w:sz w:val="12"/>
                        </w:rPr>
                        <w:t>Codi per a</w:t>
                      </w:r>
                      <w:r>
                        <w:rPr>
                          <w:spacing w:val="1"/>
                          <w:sz w:val="12"/>
                        </w:rPr>
                        <w:t xml:space="preserve"> </w:t>
                      </w:r>
                      <w:r>
                        <w:rPr>
                          <w:sz w:val="12"/>
                        </w:rPr>
                        <w:t xml:space="preserve">validació: </w:t>
                      </w:r>
                      <w:r>
                        <w:rPr>
                          <w:rFonts w:ascii="Arial" w:hAnsi="Arial"/>
                          <w:b/>
                          <w:sz w:val="16"/>
                        </w:rPr>
                        <w:t>BBMBB-DIOBA-8EZ5E</w:t>
                      </w:r>
                    </w:p>
                    <w:p w:rsidR="00B9040E" w:rsidRDefault="00C642EA">
                      <w:pPr>
                        <w:pStyle w:val="TableParagraph"/>
                        <w:spacing w:before="5"/>
                        <w:ind w:left="54"/>
                        <w:rPr>
                          <w:rFonts w:ascii="Arial" w:hAnsi="Arial"/>
                          <w:b/>
                          <w:sz w:val="12"/>
                        </w:rPr>
                      </w:pPr>
                      <w:r>
                        <w:rPr>
                          <w:rFonts w:ascii="Arial" w:hAnsi="Arial"/>
                          <w:b/>
                          <w:sz w:val="12"/>
                        </w:rPr>
                        <w:t xml:space="preserve">Pàgina </w:t>
                      </w:r>
                      <w:r>
                        <w:fldChar w:fldCharType="begin"/>
                      </w:r>
                      <w:r>
                        <w:rPr>
                          <w:rFonts w:ascii="Arial" w:hAnsi="Arial"/>
                          <w:b/>
                          <w:sz w:val="12"/>
                        </w:rPr>
                        <w:instrText xml:space="preserve"> PAGE </w:instrText>
                      </w:r>
                      <w:r>
                        <w:fldChar w:fldCharType="separate"/>
                      </w:r>
                      <w:r w:rsidR="00F21A06">
                        <w:rPr>
                          <w:rFonts w:ascii="Arial" w:hAnsi="Arial"/>
                          <w:b/>
                          <w:noProof/>
                          <w:sz w:val="12"/>
                        </w:rPr>
                        <w:t>9</w:t>
                      </w:r>
                      <w:r>
                        <w:fldChar w:fldCharType="end"/>
                      </w:r>
                      <w:r>
                        <w:rPr>
                          <w:rFonts w:ascii="Arial" w:hAnsi="Arial"/>
                          <w:b/>
                          <w:sz w:val="12"/>
                        </w:rPr>
                        <w:t xml:space="preserve"> de 9</w:t>
                      </w:r>
                    </w:p>
                  </w:tc>
                  <w:tc>
                    <w:tcPr>
                      <w:tcW w:w="5329" w:type="dxa"/>
                      <w:tcBorders>
                        <w:top w:val="double" w:sz="2" w:space="0" w:color="CCCCCC"/>
                      </w:tcBorders>
                    </w:tcPr>
                    <w:p w:rsidR="00B9040E" w:rsidRDefault="00C642EA">
                      <w:pPr>
                        <w:pStyle w:val="TableParagraph"/>
                        <w:spacing w:before="63"/>
                        <w:rPr>
                          <w:sz w:val="8"/>
                        </w:rPr>
                      </w:pPr>
                      <w:r>
                        <w:rPr>
                          <w:color w:val="696969"/>
                          <w:sz w:val="8"/>
                        </w:rPr>
                        <w:t>SIGNATURES</w:t>
                      </w:r>
                    </w:p>
                    <w:p w:rsidR="00B9040E" w:rsidRDefault="00C642EA">
                      <w:pPr>
                        <w:pStyle w:val="TableParagraph"/>
                        <w:spacing w:before="23"/>
                        <w:rPr>
                          <w:sz w:val="10"/>
                        </w:rPr>
                      </w:pPr>
                      <w:r>
                        <w:rPr>
                          <w:sz w:val="10"/>
                        </w:rPr>
                        <w:t>El</w:t>
                      </w:r>
                      <w:r>
                        <w:rPr>
                          <w:spacing w:val="1"/>
                          <w:sz w:val="10"/>
                        </w:rPr>
                        <w:t xml:space="preserve"> </w:t>
                      </w:r>
                      <w:r>
                        <w:rPr>
                          <w:sz w:val="10"/>
                        </w:rPr>
                        <w:t>documento</w:t>
                      </w:r>
                      <w:r>
                        <w:rPr>
                          <w:spacing w:val="1"/>
                          <w:sz w:val="10"/>
                        </w:rPr>
                        <w:t xml:space="preserve"> </w:t>
                      </w:r>
                      <w:r>
                        <w:rPr>
                          <w:sz w:val="10"/>
                        </w:rPr>
                        <w:t>ha</w:t>
                      </w:r>
                      <w:r>
                        <w:rPr>
                          <w:spacing w:val="1"/>
                          <w:sz w:val="10"/>
                        </w:rPr>
                        <w:t xml:space="preserve"> </w:t>
                      </w:r>
                      <w:r>
                        <w:rPr>
                          <w:sz w:val="10"/>
                        </w:rPr>
                        <w:t>sido</w:t>
                      </w:r>
                      <w:r>
                        <w:rPr>
                          <w:spacing w:val="1"/>
                          <w:sz w:val="10"/>
                        </w:rPr>
                        <w:t xml:space="preserve"> </w:t>
                      </w:r>
                      <w:r>
                        <w:rPr>
                          <w:sz w:val="10"/>
                        </w:rPr>
                        <w:t>_2</w:t>
                      </w:r>
                      <w:r>
                        <w:rPr>
                          <w:spacing w:val="1"/>
                          <w:sz w:val="10"/>
                        </w:rPr>
                        <w:t xml:space="preserve"> </w:t>
                      </w:r>
                      <w:r>
                        <w:rPr>
                          <w:sz w:val="10"/>
                        </w:rPr>
                        <w:t>firmado_2</w:t>
                      </w:r>
                      <w:r>
                        <w:rPr>
                          <w:spacing w:val="1"/>
                          <w:sz w:val="10"/>
                        </w:rPr>
                        <w:t xml:space="preserve"> </w:t>
                      </w:r>
                      <w:r>
                        <w:rPr>
                          <w:sz w:val="10"/>
                        </w:rPr>
                        <w:t>o_2</w:t>
                      </w:r>
                      <w:r>
                        <w:rPr>
                          <w:spacing w:val="1"/>
                          <w:sz w:val="10"/>
                        </w:rPr>
                        <w:t xml:space="preserve"> </w:t>
                      </w:r>
                      <w:r>
                        <w:rPr>
                          <w:sz w:val="10"/>
                        </w:rPr>
                        <w:t>aprovat</w:t>
                      </w:r>
                      <w:r>
                        <w:rPr>
                          <w:spacing w:val="1"/>
                          <w:sz w:val="10"/>
                        </w:rPr>
                        <w:t xml:space="preserve"> </w:t>
                      </w:r>
                      <w:r>
                        <w:rPr>
                          <w:sz w:val="10"/>
                        </w:rPr>
                        <w:t>por</w:t>
                      </w:r>
                      <w:r>
                        <w:rPr>
                          <w:spacing w:val="1"/>
                          <w:sz w:val="10"/>
                        </w:rPr>
                        <w:t xml:space="preserve"> </w:t>
                      </w:r>
                      <w:r>
                        <w:rPr>
                          <w:sz w:val="10"/>
                        </w:rPr>
                        <w:t>_2</w:t>
                      </w:r>
                      <w:r>
                        <w:rPr>
                          <w:spacing w:val="1"/>
                          <w:sz w:val="10"/>
                        </w:rPr>
                        <w:t xml:space="preserve"> </w:t>
                      </w:r>
                      <w:r>
                        <w:rPr>
                          <w:sz w:val="10"/>
                        </w:rPr>
                        <w:t>:</w:t>
                      </w:r>
                    </w:p>
                    <w:p w:rsidR="00B9040E" w:rsidRDefault="00C642EA">
                      <w:pPr>
                        <w:pStyle w:val="TableParagraph"/>
                        <w:spacing w:before="2"/>
                        <w:rPr>
                          <w:sz w:val="10"/>
                        </w:rPr>
                      </w:pPr>
                      <w:r>
                        <w:rPr>
                          <w:sz w:val="10"/>
                        </w:rPr>
                        <w:t>1.- Maria</w:t>
                      </w:r>
                      <w:r>
                        <w:rPr>
                          <w:spacing w:val="1"/>
                          <w:sz w:val="10"/>
                        </w:rPr>
                        <w:t xml:space="preserve"> </w:t>
                      </w:r>
                      <w:r>
                        <w:rPr>
                          <w:sz w:val="10"/>
                        </w:rPr>
                        <w:t>de</w:t>
                      </w:r>
                      <w:r>
                        <w:rPr>
                          <w:spacing w:val="1"/>
                          <w:sz w:val="10"/>
                        </w:rPr>
                        <w:t xml:space="preserve"> </w:t>
                      </w:r>
                      <w:r>
                        <w:rPr>
                          <w:sz w:val="10"/>
                        </w:rPr>
                        <w:t>Aranzazu</w:t>
                      </w:r>
                      <w:r>
                        <w:rPr>
                          <w:spacing w:val="1"/>
                          <w:sz w:val="10"/>
                        </w:rPr>
                        <w:t xml:space="preserve"> </w:t>
                      </w:r>
                      <w:r>
                        <w:rPr>
                          <w:sz w:val="10"/>
                        </w:rPr>
                        <w:t>Casals</w:t>
                      </w:r>
                      <w:r>
                        <w:rPr>
                          <w:spacing w:val="1"/>
                          <w:sz w:val="10"/>
                        </w:rPr>
                        <w:t xml:space="preserve"> </w:t>
                      </w:r>
                      <w:r>
                        <w:rPr>
                          <w:sz w:val="10"/>
                        </w:rPr>
                        <w:t>Roldan, SEC_Secretari/a,</w:t>
                      </w:r>
                      <w:r>
                        <w:rPr>
                          <w:spacing w:val="1"/>
                          <w:sz w:val="10"/>
                        </w:rPr>
                        <w:t xml:space="preserve"> </w:t>
                      </w:r>
                      <w:r>
                        <w:rPr>
                          <w:sz w:val="10"/>
                        </w:rPr>
                        <w:t>de</w:t>
                      </w:r>
                      <w:r>
                        <w:rPr>
                          <w:spacing w:val="1"/>
                          <w:sz w:val="10"/>
                        </w:rPr>
                        <w:t xml:space="preserve"> </w:t>
                      </w:r>
                      <w:r>
                        <w:rPr>
                          <w:sz w:val="10"/>
                        </w:rPr>
                        <w:t>DIPUTACIÓ</w:t>
                      </w:r>
                      <w:r>
                        <w:rPr>
                          <w:spacing w:val="1"/>
                          <w:sz w:val="10"/>
                        </w:rPr>
                        <w:t xml:space="preserve"> </w:t>
                      </w:r>
                      <w:r>
                        <w:rPr>
                          <w:sz w:val="10"/>
                        </w:rPr>
                        <w:t>DE</w:t>
                      </w:r>
                      <w:r>
                        <w:rPr>
                          <w:spacing w:val="1"/>
                          <w:sz w:val="10"/>
                        </w:rPr>
                        <w:t xml:space="preserve"> </w:t>
                      </w:r>
                      <w:r>
                        <w:rPr>
                          <w:sz w:val="10"/>
                        </w:rPr>
                        <w:t>LLEIDA.</w:t>
                      </w:r>
                      <w:r>
                        <w:rPr>
                          <w:spacing w:val="1"/>
                          <w:sz w:val="10"/>
                        </w:rPr>
                        <w:t xml:space="preserve"> </w:t>
                      </w:r>
                      <w:r>
                        <w:rPr>
                          <w:sz w:val="10"/>
                        </w:rPr>
                        <w:t>Signat 29/11/2022</w:t>
                      </w:r>
                      <w:r>
                        <w:rPr>
                          <w:spacing w:val="1"/>
                          <w:sz w:val="10"/>
                        </w:rPr>
                        <w:t xml:space="preserve"> </w:t>
                      </w:r>
                      <w:r>
                        <w:rPr>
                          <w:sz w:val="10"/>
                        </w:rPr>
                        <w:t>11:27</w:t>
                      </w:r>
                    </w:p>
                  </w:tc>
                  <w:tc>
                    <w:tcPr>
                      <w:tcW w:w="2154" w:type="dxa"/>
                      <w:tcBorders>
                        <w:top w:val="double" w:sz="2" w:space="0" w:color="CCCCCC"/>
                      </w:tcBorders>
                    </w:tcPr>
                    <w:p w:rsidR="00B9040E" w:rsidRDefault="00C642EA">
                      <w:pPr>
                        <w:pStyle w:val="TableParagraph"/>
                        <w:spacing w:before="63"/>
                        <w:rPr>
                          <w:sz w:val="8"/>
                        </w:rPr>
                      </w:pPr>
                      <w:r>
                        <w:rPr>
                          <w:color w:val="696969"/>
                          <w:sz w:val="8"/>
                        </w:rPr>
                        <w:t>ESTAT</w:t>
                      </w:r>
                    </w:p>
                    <w:p w:rsidR="00B9040E" w:rsidRDefault="00C642EA">
                      <w:pPr>
                        <w:pStyle w:val="TableParagraph"/>
                        <w:spacing w:before="25"/>
                        <w:ind w:left="561" w:right="603"/>
                        <w:jc w:val="center"/>
                        <w:rPr>
                          <w:rFonts w:ascii="Arial"/>
                          <w:b/>
                          <w:sz w:val="12"/>
                        </w:rPr>
                      </w:pPr>
                      <w:r>
                        <w:rPr>
                          <w:rFonts w:ascii="Arial"/>
                          <w:b/>
                          <w:sz w:val="12"/>
                        </w:rPr>
                        <w:t>SIGNAT</w:t>
                      </w:r>
                    </w:p>
                    <w:p w:rsidR="00B9040E" w:rsidRDefault="00C642EA">
                      <w:pPr>
                        <w:pStyle w:val="TableParagraph"/>
                        <w:spacing w:before="3"/>
                        <w:ind w:left="561" w:right="603"/>
                        <w:jc w:val="center"/>
                        <w:rPr>
                          <w:sz w:val="12"/>
                        </w:rPr>
                      </w:pPr>
                      <w:r>
                        <w:rPr>
                          <w:sz w:val="12"/>
                        </w:rPr>
                        <w:t>29/11/2022</w:t>
                      </w:r>
                      <w:r>
                        <w:rPr>
                          <w:spacing w:val="1"/>
                          <w:sz w:val="12"/>
                        </w:rPr>
                        <w:t xml:space="preserve"> </w:t>
                      </w:r>
                      <w:r>
                        <w:rPr>
                          <w:sz w:val="12"/>
                        </w:rPr>
                        <w:t>11:27</w:t>
                      </w:r>
                    </w:p>
                  </w:tc>
                </w:tr>
              </w:tbl>
              <w:p w:rsidR="00B9040E" w:rsidRDefault="00B9040E">
                <w:pPr>
                  <w:pStyle w:val="Textoindependiente"/>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D3125"/>
    <w:multiLevelType w:val="multilevel"/>
    <w:tmpl w:val="FE163A48"/>
    <w:lvl w:ilvl="0">
      <w:start w:val="1"/>
      <w:numFmt w:val="decimal"/>
      <w:lvlText w:val="%1"/>
      <w:lvlJc w:val="left"/>
      <w:pPr>
        <w:ind w:left="2803" w:hanging="348"/>
        <w:jc w:val="left"/>
      </w:pPr>
      <w:rPr>
        <w:rFonts w:hint="default"/>
        <w:lang w:val="ca-ES" w:eastAsia="en-US" w:bidi="ar-SA"/>
      </w:rPr>
    </w:lvl>
    <w:lvl w:ilvl="1">
      <w:start w:val="1"/>
      <w:numFmt w:val="decimal"/>
      <w:lvlText w:val="%1.%2."/>
      <w:lvlJc w:val="left"/>
      <w:pPr>
        <w:ind w:left="2803" w:hanging="348"/>
        <w:jc w:val="left"/>
      </w:pPr>
      <w:rPr>
        <w:rFonts w:ascii="Trebuchet MS" w:eastAsia="Trebuchet MS" w:hAnsi="Trebuchet MS" w:cs="Trebuchet MS" w:hint="default"/>
        <w:spacing w:val="-1"/>
        <w:w w:val="75"/>
        <w:sz w:val="18"/>
        <w:szCs w:val="18"/>
        <w:lang w:val="ca-ES" w:eastAsia="en-US" w:bidi="ar-SA"/>
      </w:rPr>
    </w:lvl>
    <w:lvl w:ilvl="2">
      <w:start w:val="1"/>
      <w:numFmt w:val="lowerLetter"/>
      <w:lvlText w:val="%3."/>
      <w:lvlJc w:val="left"/>
      <w:pPr>
        <w:ind w:left="3114" w:hanging="201"/>
        <w:jc w:val="left"/>
      </w:pPr>
      <w:rPr>
        <w:rFonts w:ascii="Trebuchet MS" w:eastAsia="Trebuchet MS" w:hAnsi="Trebuchet MS" w:cs="Trebuchet MS" w:hint="default"/>
        <w:spacing w:val="-1"/>
        <w:w w:val="75"/>
        <w:sz w:val="18"/>
        <w:szCs w:val="18"/>
        <w:lang w:val="ca-ES" w:eastAsia="en-US" w:bidi="ar-SA"/>
      </w:rPr>
    </w:lvl>
    <w:lvl w:ilvl="3">
      <w:numFmt w:val="bullet"/>
      <w:lvlText w:val="•"/>
      <w:lvlJc w:val="left"/>
      <w:pPr>
        <w:ind w:left="4912" w:hanging="201"/>
      </w:pPr>
      <w:rPr>
        <w:rFonts w:hint="default"/>
        <w:lang w:val="ca-ES" w:eastAsia="en-US" w:bidi="ar-SA"/>
      </w:rPr>
    </w:lvl>
    <w:lvl w:ilvl="4">
      <w:numFmt w:val="bullet"/>
      <w:lvlText w:val="•"/>
      <w:lvlJc w:val="left"/>
      <w:pPr>
        <w:ind w:left="5808" w:hanging="201"/>
      </w:pPr>
      <w:rPr>
        <w:rFonts w:hint="default"/>
        <w:lang w:val="ca-ES" w:eastAsia="en-US" w:bidi="ar-SA"/>
      </w:rPr>
    </w:lvl>
    <w:lvl w:ilvl="5">
      <w:numFmt w:val="bullet"/>
      <w:lvlText w:val="•"/>
      <w:lvlJc w:val="left"/>
      <w:pPr>
        <w:ind w:left="6704" w:hanging="201"/>
      </w:pPr>
      <w:rPr>
        <w:rFonts w:hint="default"/>
        <w:lang w:val="ca-ES" w:eastAsia="en-US" w:bidi="ar-SA"/>
      </w:rPr>
    </w:lvl>
    <w:lvl w:ilvl="6">
      <w:numFmt w:val="bullet"/>
      <w:lvlText w:val="•"/>
      <w:lvlJc w:val="left"/>
      <w:pPr>
        <w:ind w:left="7600" w:hanging="201"/>
      </w:pPr>
      <w:rPr>
        <w:rFonts w:hint="default"/>
        <w:lang w:val="ca-ES" w:eastAsia="en-US" w:bidi="ar-SA"/>
      </w:rPr>
    </w:lvl>
    <w:lvl w:ilvl="7">
      <w:numFmt w:val="bullet"/>
      <w:lvlText w:val="•"/>
      <w:lvlJc w:val="left"/>
      <w:pPr>
        <w:ind w:left="8497" w:hanging="201"/>
      </w:pPr>
      <w:rPr>
        <w:rFonts w:hint="default"/>
        <w:lang w:val="ca-ES" w:eastAsia="en-US" w:bidi="ar-SA"/>
      </w:rPr>
    </w:lvl>
    <w:lvl w:ilvl="8">
      <w:numFmt w:val="bullet"/>
      <w:lvlText w:val="•"/>
      <w:lvlJc w:val="left"/>
      <w:pPr>
        <w:ind w:left="9393" w:hanging="201"/>
      </w:pPr>
      <w:rPr>
        <w:rFonts w:hint="default"/>
        <w:lang w:val="ca-ES" w:eastAsia="en-US" w:bidi="ar-SA"/>
      </w:rPr>
    </w:lvl>
  </w:abstractNum>
  <w:abstractNum w:abstractNumId="1" w15:restartNumberingAfterBreak="0">
    <w:nsid w:val="1CE93DBB"/>
    <w:multiLevelType w:val="hybridMultilevel"/>
    <w:tmpl w:val="E996C0A0"/>
    <w:lvl w:ilvl="0" w:tplc="48402EAC">
      <w:start w:val="1"/>
      <w:numFmt w:val="lowerLetter"/>
      <w:lvlText w:val="%1)"/>
      <w:lvlJc w:val="left"/>
      <w:pPr>
        <w:ind w:left="3038" w:hanging="292"/>
        <w:jc w:val="left"/>
      </w:pPr>
      <w:rPr>
        <w:rFonts w:ascii="Trebuchet MS" w:eastAsia="Trebuchet MS" w:hAnsi="Trebuchet MS" w:cs="Trebuchet MS" w:hint="default"/>
        <w:spacing w:val="-1"/>
        <w:w w:val="90"/>
        <w:sz w:val="18"/>
        <w:szCs w:val="18"/>
        <w:lang w:val="ca-ES" w:eastAsia="en-US" w:bidi="ar-SA"/>
      </w:rPr>
    </w:lvl>
    <w:lvl w:ilvl="1" w:tplc="C862D06E">
      <w:numFmt w:val="bullet"/>
      <w:lvlText w:val="•"/>
      <w:lvlJc w:val="left"/>
      <w:pPr>
        <w:ind w:left="3854" w:hanging="292"/>
      </w:pPr>
      <w:rPr>
        <w:rFonts w:hint="default"/>
        <w:lang w:val="ca-ES" w:eastAsia="en-US" w:bidi="ar-SA"/>
      </w:rPr>
    </w:lvl>
    <w:lvl w:ilvl="2" w:tplc="954878B2">
      <w:numFmt w:val="bullet"/>
      <w:lvlText w:val="•"/>
      <w:lvlJc w:val="left"/>
      <w:pPr>
        <w:ind w:left="4669" w:hanging="292"/>
      </w:pPr>
      <w:rPr>
        <w:rFonts w:hint="default"/>
        <w:lang w:val="ca-ES" w:eastAsia="en-US" w:bidi="ar-SA"/>
      </w:rPr>
    </w:lvl>
    <w:lvl w:ilvl="3" w:tplc="A850915C">
      <w:numFmt w:val="bullet"/>
      <w:lvlText w:val="•"/>
      <w:lvlJc w:val="left"/>
      <w:pPr>
        <w:ind w:left="5483" w:hanging="292"/>
      </w:pPr>
      <w:rPr>
        <w:rFonts w:hint="default"/>
        <w:lang w:val="ca-ES" w:eastAsia="en-US" w:bidi="ar-SA"/>
      </w:rPr>
    </w:lvl>
    <w:lvl w:ilvl="4" w:tplc="02886FF0">
      <w:numFmt w:val="bullet"/>
      <w:lvlText w:val="•"/>
      <w:lvlJc w:val="left"/>
      <w:pPr>
        <w:ind w:left="6298" w:hanging="292"/>
      </w:pPr>
      <w:rPr>
        <w:rFonts w:hint="default"/>
        <w:lang w:val="ca-ES" w:eastAsia="en-US" w:bidi="ar-SA"/>
      </w:rPr>
    </w:lvl>
    <w:lvl w:ilvl="5" w:tplc="DC06623A">
      <w:numFmt w:val="bullet"/>
      <w:lvlText w:val="•"/>
      <w:lvlJc w:val="left"/>
      <w:pPr>
        <w:ind w:left="7112" w:hanging="292"/>
      </w:pPr>
      <w:rPr>
        <w:rFonts w:hint="default"/>
        <w:lang w:val="ca-ES" w:eastAsia="en-US" w:bidi="ar-SA"/>
      </w:rPr>
    </w:lvl>
    <w:lvl w:ilvl="6" w:tplc="A7504758">
      <w:numFmt w:val="bullet"/>
      <w:lvlText w:val="•"/>
      <w:lvlJc w:val="left"/>
      <w:pPr>
        <w:ind w:left="7927" w:hanging="292"/>
      </w:pPr>
      <w:rPr>
        <w:rFonts w:hint="default"/>
        <w:lang w:val="ca-ES" w:eastAsia="en-US" w:bidi="ar-SA"/>
      </w:rPr>
    </w:lvl>
    <w:lvl w:ilvl="7" w:tplc="52A4D94E">
      <w:numFmt w:val="bullet"/>
      <w:lvlText w:val="•"/>
      <w:lvlJc w:val="left"/>
      <w:pPr>
        <w:ind w:left="8741" w:hanging="292"/>
      </w:pPr>
      <w:rPr>
        <w:rFonts w:hint="default"/>
        <w:lang w:val="ca-ES" w:eastAsia="en-US" w:bidi="ar-SA"/>
      </w:rPr>
    </w:lvl>
    <w:lvl w:ilvl="8" w:tplc="3D729A54">
      <w:numFmt w:val="bullet"/>
      <w:lvlText w:val="•"/>
      <w:lvlJc w:val="left"/>
      <w:pPr>
        <w:ind w:left="9556" w:hanging="292"/>
      </w:pPr>
      <w:rPr>
        <w:rFonts w:hint="default"/>
        <w:lang w:val="ca-ES" w:eastAsia="en-US" w:bidi="ar-SA"/>
      </w:rPr>
    </w:lvl>
  </w:abstractNum>
  <w:abstractNum w:abstractNumId="2" w15:restartNumberingAfterBreak="0">
    <w:nsid w:val="41843432"/>
    <w:multiLevelType w:val="hybridMultilevel"/>
    <w:tmpl w:val="50C87062"/>
    <w:lvl w:ilvl="0" w:tplc="CB08A5E2">
      <w:numFmt w:val="bullet"/>
      <w:lvlText w:val="-"/>
      <w:lvlJc w:val="left"/>
      <w:pPr>
        <w:ind w:left="2564" w:hanging="109"/>
      </w:pPr>
      <w:rPr>
        <w:rFonts w:ascii="Trebuchet MS" w:eastAsia="Trebuchet MS" w:hAnsi="Trebuchet MS" w:cs="Trebuchet MS" w:hint="default"/>
        <w:w w:val="90"/>
        <w:sz w:val="18"/>
        <w:szCs w:val="18"/>
        <w:lang w:val="ca-ES" w:eastAsia="en-US" w:bidi="ar-SA"/>
      </w:rPr>
    </w:lvl>
    <w:lvl w:ilvl="1" w:tplc="7934572C">
      <w:numFmt w:val="bullet"/>
      <w:lvlText w:val="•"/>
      <w:lvlJc w:val="left"/>
      <w:pPr>
        <w:ind w:left="3422" w:hanging="109"/>
      </w:pPr>
      <w:rPr>
        <w:rFonts w:hint="default"/>
        <w:lang w:val="ca-ES" w:eastAsia="en-US" w:bidi="ar-SA"/>
      </w:rPr>
    </w:lvl>
    <w:lvl w:ilvl="2" w:tplc="B3BE2B52">
      <w:numFmt w:val="bullet"/>
      <w:lvlText w:val="•"/>
      <w:lvlJc w:val="left"/>
      <w:pPr>
        <w:ind w:left="4285" w:hanging="109"/>
      </w:pPr>
      <w:rPr>
        <w:rFonts w:hint="default"/>
        <w:lang w:val="ca-ES" w:eastAsia="en-US" w:bidi="ar-SA"/>
      </w:rPr>
    </w:lvl>
    <w:lvl w:ilvl="3" w:tplc="31527682">
      <w:numFmt w:val="bullet"/>
      <w:lvlText w:val="•"/>
      <w:lvlJc w:val="left"/>
      <w:pPr>
        <w:ind w:left="5147" w:hanging="109"/>
      </w:pPr>
      <w:rPr>
        <w:rFonts w:hint="default"/>
        <w:lang w:val="ca-ES" w:eastAsia="en-US" w:bidi="ar-SA"/>
      </w:rPr>
    </w:lvl>
    <w:lvl w:ilvl="4" w:tplc="C36447EC">
      <w:numFmt w:val="bullet"/>
      <w:lvlText w:val="•"/>
      <w:lvlJc w:val="left"/>
      <w:pPr>
        <w:ind w:left="6010" w:hanging="109"/>
      </w:pPr>
      <w:rPr>
        <w:rFonts w:hint="default"/>
        <w:lang w:val="ca-ES" w:eastAsia="en-US" w:bidi="ar-SA"/>
      </w:rPr>
    </w:lvl>
    <w:lvl w:ilvl="5" w:tplc="88F80F6C">
      <w:numFmt w:val="bullet"/>
      <w:lvlText w:val="•"/>
      <w:lvlJc w:val="left"/>
      <w:pPr>
        <w:ind w:left="6872" w:hanging="109"/>
      </w:pPr>
      <w:rPr>
        <w:rFonts w:hint="default"/>
        <w:lang w:val="ca-ES" w:eastAsia="en-US" w:bidi="ar-SA"/>
      </w:rPr>
    </w:lvl>
    <w:lvl w:ilvl="6" w:tplc="18FE256E">
      <w:numFmt w:val="bullet"/>
      <w:lvlText w:val="•"/>
      <w:lvlJc w:val="left"/>
      <w:pPr>
        <w:ind w:left="7735" w:hanging="109"/>
      </w:pPr>
      <w:rPr>
        <w:rFonts w:hint="default"/>
        <w:lang w:val="ca-ES" w:eastAsia="en-US" w:bidi="ar-SA"/>
      </w:rPr>
    </w:lvl>
    <w:lvl w:ilvl="7" w:tplc="37EE200E">
      <w:numFmt w:val="bullet"/>
      <w:lvlText w:val="•"/>
      <w:lvlJc w:val="left"/>
      <w:pPr>
        <w:ind w:left="8597" w:hanging="109"/>
      </w:pPr>
      <w:rPr>
        <w:rFonts w:hint="default"/>
        <w:lang w:val="ca-ES" w:eastAsia="en-US" w:bidi="ar-SA"/>
      </w:rPr>
    </w:lvl>
    <w:lvl w:ilvl="8" w:tplc="1A6C048C">
      <w:numFmt w:val="bullet"/>
      <w:lvlText w:val="•"/>
      <w:lvlJc w:val="left"/>
      <w:pPr>
        <w:ind w:left="9460" w:hanging="109"/>
      </w:pPr>
      <w:rPr>
        <w:rFonts w:hint="default"/>
        <w:lang w:val="ca-ES" w:eastAsia="en-US" w:bidi="ar-SA"/>
      </w:rPr>
    </w:lvl>
  </w:abstractNum>
  <w:abstractNum w:abstractNumId="3" w15:restartNumberingAfterBreak="0">
    <w:nsid w:val="5E791282"/>
    <w:multiLevelType w:val="hybridMultilevel"/>
    <w:tmpl w:val="7D8C0B50"/>
    <w:lvl w:ilvl="0" w:tplc="69347548">
      <w:start w:val="1"/>
      <w:numFmt w:val="lowerLetter"/>
      <w:lvlText w:val="%1."/>
      <w:lvlJc w:val="left"/>
      <w:pPr>
        <w:ind w:left="2655" w:hanging="201"/>
        <w:jc w:val="left"/>
      </w:pPr>
      <w:rPr>
        <w:rFonts w:ascii="Trebuchet MS" w:eastAsia="Trebuchet MS" w:hAnsi="Trebuchet MS" w:cs="Trebuchet MS" w:hint="default"/>
        <w:color w:val="221E1F"/>
        <w:spacing w:val="-1"/>
        <w:w w:val="75"/>
        <w:sz w:val="18"/>
        <w:szCs w:val="18"/>
        <w:lang w:val="ca-ES" w:eastAsia="en-US" w:bidi="ar-SA"/>
      </w:rPr>
    </w:lvl>
    <w:lvl w:ilvl="1" w:tplc="EFE276DE">
      <w:numFmt w:val="bullet"/>
      <w:lvlText w:val="•"/>
      <w:lvlJc w:val="left"/>
      <w:pPr>
        <w:ind w:left="3512" w:hanging="201"/>
      </w:pPr>
      <w:rPr>
        <w:rFonts w:hint="default"/>
        <w:lang w:val="ca-ES" w:eastAsia="en-US" w:bidi="ar-SA"/>
      </w:rPr>
    </w:lvl>
    <w:lvl w:ilvl="2" w:tplc="BB80D52C">
      <w:numFmt w:val="bullet"/>
      <w:lvlText w:val="•"/>
      <w:lvlJc w:val="left"/>
      <w:pPr>
        <w:ind w:left="4365" w:hanging="201"/>
      </w:pPr>
      <w:rPr>
        <w:rFonts w:hint="default"/>
        <w:lang w:val="ca-ES" w:eastAsia="en-US" w:bidi="ar-SA"/>
      </w:rPr>
    </w:lvl>
    <w:lvl w:ilvl="3" w:tplc="AB266BC2">
      <w:numFmt w:val="bullet"/>
      <w:lvlText w:val="•"/>
      <w:lvlJc w:val="left"/>
      <w:pPr>
        <w:ind w:left="5217" w:hanging="201"/>
      </w:pPr>
      <w:rPr>
        <w:rFonts w:hint="default"/>
        <w:lang w:val="ca-ES" w:eastAsia="en-US" w:bidi="ar-SA"/>
      </w:rPr>
    </w:lvl>
    <w:lvl w:ilvl="4" w:tplc="64105016">
      <w:numFmt w:val="bullet"/>
      <w:lvlText w:val="•"/>
      <w:lvlJc w:val="left"/>
      <w:pPr>
        <w:ind w:left="6070" w:hanging="201"/>
      </w:pPr>
      <w:rPr>
        <w:rFonts w:hint="default"/>
        <w:lang w:val="ca-ES" w:eastAsia="en-US" w:bidi="ar-SA"/>
      </w:rPr>
    </w:lvl>
    <w:lvl w:ilvl="5" w:tplc="CEFAC558">
      <w:numFmt w:val="bullet"/>
      <w:lvlText w:val="•"/>
      <w:lvlJc w:val="left"/>
      <w:pPr>
        <w:ind w:left="6922" w:hanging="201"/>
      </w:pPr>
      <w:rPr>
        <w:rFonts w:hint="default"/>
        <w:lang w:val="ca-ES" w:eastAsia="en-US" w:bidi="ar-SA"/>
      </w:rPr>
    </w:lvl>
    <w:lvl w:ilvl="6" w:tplc="52248D9A">
      <w:numFmt w:val="bullet"/>
      <w:lvlText w:val="•"/>
      <w:lvlJc w:val="left"/>
      <w:pPr>
        <w:ind w:left="7775" w:hanging="201"/>
      </w:pPr>
      <w:rPr>
        <w:rFonts w:hint="default"/>
        <w:lang w:val="ca-ES" w:eastAsia="en-US" w:bidi="ar-SA"/>
      </w:rPr>
    </w:lvl>
    <w:lvl w:ilvl="7" w:tplc="E4F0601A">
      <w:numFmt w:val="bullet"/>
      <w:lvlText w:val="•"/>
      <w:lvlJc w:val="left"/>
      <w:pPr>
        <w:ind w:left="8627" w:hanging="201"/>
      </w:pPr>
      <w:rPr>
        <w:rFonts w:hint="default"/>
        <w:lang w:val="ca-ES" w:eastAsia="en-US" w:bidi="ar-SA"/>
      </w:rPr>
    </w:lvl>
    <w:lvl w:ilvl="8" w:tplc="48EC0DC6">
      <w:numFmt w:val="bullet"/>
      <w:lvlText w:val="•"/>
      <w:lvlJc w:val="left"/>
      <w:pPr>
        <w:ind w:left="9480" w:hanging="201"/>
      </w:pPr>
      <w:rPr>
        <w:rFonts w:hint="default"/>
        <w:lang w:val="ca-ES" w:eastAsia="en-US" w:bidi="ar-SA"/>
      </w:rPr>
    </w:lvl>
  </w:abstractNum>
  <w:abstractNum w:abstractNumId="4" w15:restartNumberingAfterBreak="0">
    <w:nsid w:val="61275B01"/>
    <w:multiLevelType w:val="hybridMultilevel"/>
    <w:tmpl w:val="E2C09696"/>
    <w:lvl w:ilvl="0" w:tplc="8FE6CE94">
      <w:start w:val="1"/>
      <w:numFmt w:val="lowerLetter"/>
      <w:lvlText w:val="%1."/>
      <w:lvlJc w:val="left"/>
      <w:pPr>
        <w:ind w:left="2655" w:hanging="201"/>
        <w:jc w:val="left"/>
      </w:pPr>
      <w:rPr>
        <w:rFonts w:hint="default"/>
        <w:spacing w:val="-1"/>
        <w:w w:val="75"/>
        <w:lang w:val="ca-ES" w:eastAsia="en-US" w:bidi="ar-SA"/>
      </w:rPr>
    </w:lvl>
    <w:lvl w:ilvl="1" w:tplc="9E362CEE">
      <w:numFmt w:val="bullet"/>
      <w:lvlText w:val="•"/>
      <w:lvlJc w:val="left"/>
      <w:pPr>
        <w:ind w:left="3512" w:hanging="201"/>
      </w:pPr>
      <w:rPr>
        <w:rFonts w:hint="default"/>
        <w:lang w:val="ca-ES" w:eastAsia="en-US" w:bidi="ar-SA"/>
      </w:rPr>
    </w:lvl>
    <w:lvl w:ilvl="2" w:tplc="259E7CEE">
      <w:numFmt w:val="bullet"/>
      <w:lvlText w:val="•"/>
      <w:lvlJc w:val="left"/>
      <w:pPr>
        <w:ind w:left="4365" w:hanging="201"/>
      </w:pPr>
      <w:rPr>
        <w:rFonts w:hint="default"/>
        <w:lang w:val="ca-ES" w:eastAsia="en-US" w:bidi="ar-SA"/>
      </w:rPr>
    </w:lvl>
    <w:lvl w:ilvl="3" w:tplc="59941982">
      <w:numFmt w:val="bullet"/>
      <w:lvlText w:val="•"/>
      <w:lvlJc w:val="left"/>
      <w:pPr>
        <w:ind w:left="5217" w:hanging="201"/>
      </w:pPr>
      <w:rPr>
        <w:rFonts w:hint="default"/>
        <w:lang w:val="ca-ES" w:eastAsia="en-US" w:bidi="ar-SA"/>
      </w:rPr>
    </w:lvl>
    <w:lvl w:ilvl="4" w:tplc="D1D8016E">
      <w:numFmt w:val="bullet"/>
      <w:lvlText w:val="•"/>
      <w:lvlJc w:val="left"/>
      <w:pPr>
        <w:ind w:left="6070" w:hanging="201"/>
      </w:pPr>
      <w:rPr>
        <w:rFonts w:hint="default"/>
        <w:lang w:val="ca-ES" w:eastAsia="en-US" w:bidi="ar-SA"/>
      </w:rPr>
    </w:lvl>
    <w:lvl w:ilvl="5" w:tplc="3E965F34">
      <w:numFmt w:val="bullet"/>
      <w:lvlText w:val="•"/>
      <w:lvlJc w:val="left"/>
      <w:pPr>
        <w:ind w:left="6922" w:hanging="201"/>
      </w:pPr>
      <w:rPr>
        <w:rFonts w:hint="default"/>
        <w:lang w:val="ca-ES" w:eastAsia="en-US" w:bidi="ar-SA"/>
      </w:rPr>
    </w:lvl>
    <w:lvl w:ilvl="6" w:tplc="E190E3CA">
      <w:numFmt w:val="bullet"/>
      <w:lvlText w:val="•"/>
      <w:lvlJc w:val="left"/>
      <w:pPr>
        <w:ind w:left="7775" w:hanging="201"/>
      </w:pPr>
      <w:rPr>
        <w:rFonts w:hint="default"/>
        <w:lang w:val="ca-ES" w:eastAsia="en-US" w:bidi="ar-SA"/>
      </w:rPr>
    </w:lvl>
    <w:lvl w:ilvl="7" w:tplc="46FA5302">
      <w:numFmt w:val="bullet"/>
      <w:lvlText w:val="•"/>
      <w:lvlJc w:val="left"/>
      <w:pPr>
        <w:ind w:left="8627" w:hanging="201"/>
      </w:pPr>
      <w:rPr>
        <w:rFonts w:hint="default"/>
        <w:lang w:val="ca-ES" w:eastAsia="en-US" w:bidi="ar-SA"/>
      </w:rPr>
    </w:lvl>
    <w:lvl w:ilvl="8" w:tplc="06D0BDBE">
      <w:numFmt w:val="bullet"/>
      <w:lvlText w:val="•"/>
      <w:lvlJc w:val="left"/>
      <w:pPr>
        <w:ind w:left="9480" w:hanging="201"/>
      </w:pPr>
      <w:rPr>
        <w:rFonts w:hint="default"/>
        <w:lang w:val="ca-ES" w:eastAsia="en-US" w:bidi="ar-SA"/>
      </w:rPr>
    </w:lvl>
  </w:abstractNum>
  <w:abstractNum w:abstractNumId="5" w15:restartNumberingAfterBreak="0">
    <w:nsid w:val="61F40FBC"/>
    <w:multiLevelType w:val="hybridMultilevel"/>
    <w:tmpl w:val="935E079C"/>
    <w:lvl w:ilvl="0" w:tplc="4E7665F0">
      <w:start w:val="1"/>
      <w:numFmt w:val="upperLetter"/>
      <w:lvlText w:val="%1)"/>
      <w:lvlJc w:val="left"/>
      <w:pPr>
        <w:ind w:left="2455" w:hanging="247"/>
        <w:jc w:val="left"/>
      </w:pPr>
      <w:rPr>
        <w:rFonts w:hint="default"/>
        <w:spacing w:val="-1"/>
        <w:w w:val="90"/>
        <w:lang w:val="ca-ES" w:eastAsia="en-US" w:bidi="ar-SA"/>
      </w:rPr>
    </w:lvl>
    <w:lvl w:ilvl="1" w:tplc="1DD0FABC">
      <w:numFmt w:val="bullet"/>
      <w:lvlText w:val="•"/>
      <w:lvlJc w:val="left"/>
      <w:pPr>
        <w:ind w:left="3332" w:hanging="247"/>
      </w:pPr>
      <w:rPr>
        <w:rFonts w:hint="default"/>
        <w:lang w:val="ca-ES" w:eastAsia="en-US" w:bidi="ar-SA"/>
      </w:rPr>
    </w:lvl>
    <w:lvl w:ilvl="2" w:tplc="BF20A772">
      <w:numFmt w:val="bullet"/>
      <w:lvlText w:val="•"/>
      <w:lvlJc w:val="left"/>
      <w:pPr>
        <w:ind w:left="4205" w:hanging="247"/>
      </w:pPr>
      <w:rPr>
        <w:rFonts w:hint="default"/>
        <w:lang w:val="ca-ES" w:eastAsia="en-US" w:bidi="ar-SA"/>
      </w:rPr>
    </w:lvl>
    <w:lvl w:ilvl="3" w:tplc="42529928">
      <w:numFmt w:val="bullet"/>
      <w:lvlText w:val="•"/>
      <w:lvlJc w:val="left"/>
      <w:pPr>
        <w:ind w:left="5077" w:hanging="247"/>
      </w:pPr>
      <w:rPr>
        <w:rFonts w:hint="default"/>
        <w:lang w:val="ca-ES" w:eastAsia="en-US" w:bidi="ar-SA"/>
      </w:rPr>
    </w:lvl>
    <w:lvl w:ilvl="4" w:tplc="FF7A7EE2">
      <w:numFmt w:val="bullet"/>
      <w:lvlText w:val="•"/>
      <w:lvlJc w:val="left"/>
      <w:pPr>
        <w:ind w:left="5950" w:hanging="247"/>
      </w:pPr>
      <w:rPr>
        <w:rFonts w:hint="default"/>
        <w:lang w:val="ca-ES" w:eastAsia="en-US" w:bidi="ar-SA"/>
      </w:rPr>
    </w:lvl>
    <w:lvl w:ilvl="5" w:tplc="198C4E1C">
      <w:numFmt w:val="bullet"/>
      <w:lvlText w:val="•"/>
      <w:lvlJc w:val="left"/>
      <w:pPr>
        <w:ind w:left="6822" w:hanging="247"/>
      </w:pPr>
      <w:rPr>
        <w:rFonts w:hint="default"/>
        <w:lang w:val="ca-ES" w:eastAsia="en-US" w:bidi="ar-SA"/>
      </w:rPr>
    </w:lvl>
    <w:lvl w:ilvl="6" w:tplc="E9308428">
      <w:numFmt w:val="bullet"/>
      <w:lvlText w:val="•"/>
      <w:lvlJc w:val="left"/>
      <w:pPr>
        <w:ind w:left="7695" w:hanging="247"/>
      </w:pPr>
      <w:rPr>
        <w:rFonts w:hint="default"/>
        <w:lang w:val="ca-ES" w:eastAsia="en-US" w:bidi="ar-SA"/>
      </w:rPr>
    </w:lvl>
    <w:lvl w:ilvl="7" w:tplc="8ACE624A">
      <w:numFmt w:val="bullet"/>
      <w:lvlText w:val="•"/>
      <w:lvlJc w:val="left"/>
      <w:pPr>
        <w:ind w:left="8567" w:hanging="247"/>
      </w:pPr>
      <w:rPr>
        <w:rFonts w:hint="default"/>
        <w:lang w:val="ca-ES" w:eastAsia="en-US" w:bidi="ar-SA"/>
      </w:rPr>
    </w:lvl>
    <w:lvl w:ilvl="8" w:tplc="22DCA254">
      <w:numFmt w:val="bullet"/>
      <w:lvlText w:val="•"/>
      <w:lvlJc w:val="left"/>
      <w:pPr>
        <w:ind w:left="9440" w:hanging="247"/>
      </w:pPr>
      <w:rPr>
        <w:rFonts w:hint="default"/>
        <w:lang w:val="ca-ES" w:eastAsia="en-US" w:bidi="ar-SA"/>
      </w:rPr>
    </w:lvl>
  </w:abstractNum>
  <w:abstractNum w:abstractNumId="6" w15:restartNumberingAfterBreak="0">
    <w:nsid w:val="6FCE7DF6"/>
    <w:multiLevelType w:val="hybridMultilevel"/>
    <w:tmpl w:val="4A8C602A"/>
    <w:lvl w:ilvl="0" w:tplc="904AD828">
      <w:start w:val="1"/>
      <w:numFmt w:val="decimal"/>
      <w:lvlText w:val="%1."/>
      <w:lvlJc w:val="left"/>
      <w:pPr>
        <w:ind w:left="2655" w:hanging="201"/>
        <w:jc w:val="left"/>
      </w:pPr>
      <w:rPr>
        <w:rFonts w:ascii="Arial" w:eastAsia="Arial" w:hAnsi="Arial" w:cs="Arial" w:hint="default"/>
        <w:b/>
        <w:bCs/>
        <w:spacing w:val="-1"/>
        <w:w w:val="99"/>
        <w:sz w:val="18"/>
        <w:szCs w:val="18"/>
        <w:lang w:val="ca-ES" w:eastAsia="en-US" w:bidi="ar-SA"/>
      </w:rPr>
    </w:lvl>
    <w:lvl w:ilvl="1" w:tplc="146A9D06">
      <w:start w:val="1"/>
      <w:numFmt w:val="lowerLetter"/>
      <w:lvlText w:val="%2."/>
      <w:lvlJc w:val="left"/>
      <w:pPr>
        <w:ind w:left="3038" w:hanging="292"/>
        <w:jc w:val="left"/>
      </w:pPr>
      <w:rPr>
        <w:rFonts w:ascii="Arial" w:eastAsia="Arial" w:hAnsi="Arial" w:cs="Arial" w:hint="default"/>
        <w:b/>
        <w:bCs/>
        <w:spacing w:val="-1"/>
        <w:w w:val="99"/>
        <w:sz w:val="18"/>
        <w:szCs w:val="18"/>
        <w:lang w:val="ca-ES" w:eastAsia="en-US" w:bidi="ar-SA"/>
      </w:rPr>
    </w:lvl>
    <w:lvl w:ilvl="2" w:tplc="6BA06B34">
      <w:numFmt w:val="bullet"/>
      <w:lvlText w:val="•"/>
      <w:lvlJc w:val="left"/>
      <w:pPr>
        <w:ind w:left="3945" w:hanging="292"/>
      </w:pPr>
      <w:rPr>
        <w:rFonts w:hint="default"/>
        <w:lang w:val="ca-ES" w:eastAsia="en-US" w:bidi="ar-SA"/>
      </w:rPr>
    </w:lvl>
    <w:lvl w:ilvl="3" w:tplc="4440CB58">
      <w:numFmt w:val="bullet"/>
      <w:lvlText w:val="•"/>
      <w:lvlJc w:val="left"/>
      <w:pPr>
        <w:ind w:left="4850" w:hanging="292"/>
      </w:pPr>
      <w:rPr>
        <w:rFonts w:hint="default"/>
        <w:lang w:val="ca-ES" w:eastAsia="en-US" w:bidi="ar-SA"/>
      </w:rPr>
    </w:lvl>
    <w:lvl w:ilvl="4" w:tplc="A1C23176">
      <w:numFmt w:val="bullet"/>
      <w:lvlText w:val="•"/>
      <w:lvlJc w:val="left"/>
      <w:pPr>
        <w:ind w:left="5755" w:hanging="292"/>
      </w:pPr>
      <w:rPr>
        <w:rFonts w:hint="default"/>
        <w:lang w:val="ca-ES" w:eastAsia="en-US" w:bidi="ar-SA"/>
      </w:rPr>
    </w:lvl>
    <w:lvl w:ilvl="5" w:tplc="D2A0BC1C">
      <w:numFmt w:val="bullet"/>
      <w:lvlText w:val="•"/>
      <w:lvlJc w:val="left"/>
      <w:pPr>
        <w:ind w:left="6660" w:hanging="292"/>
      </w:pPr>
      <w:rPr>
        <w:rFonts w:hint="default"/>
        <w:lang w:val="ca-ES" w:eastAsia="en-US" w:bidi="ar-SA"/>
      </w:rPr>
    </w:lvl>
    <w:lvl w:ilvl="6" w:tplc="1B7A980A">
      <w:numFmt w:val="bullet"/>
      <w:lvlText w:val="•"/>
      <w:lvlJc w:val="left"/>
      <w:pPr>
        <w:ind w:left="7565" w:hanging="292"/>
      </w:pPr>
      <w:rPr>
        <w:rFonts w:hint="default"/>
        <w:lang w:val="ca-ES" w:eastAsia="en-US" w:bidi="ar-SA"/>
      </w:rPr>
    </w:lvl>
    <w:lvl w:ilvl="7" w:tplc="46D0ECA2">
      <w:numFmt w:val="bullet"/>
      <w:lvlText w:val="•"/>
      <w:lvlJc w:val="left"/>
      <w:pPr>
        <w:ind w:left="8470" w:hanging="292"/>
      </w:pPr>
      <w:rPr>
        <w:rFonts w:hint="default"/>
        <w:lang w:val="ca-ES" w:eastAsia="en-US" w:bidi="ar-SA"/>
      </w:rPr>
    </w:lvl>
    <w:lvl w:ilvl="8" w:tplc="AEE65458">
      <w:numFmt w:val="bullet"/>
      <w:lvlText w:val="•"/>
      <w:lvlJc w:val="left"/>
      <w:pPr>
        <w:ind w:left="9375" w:hanging="292"/>
      </w:pPr>
      <w:rPr>
        <w:rFonts w:hint="default"/>
        <w:lang w:val="ca-ES" w:eastAsia="en-US" w:bidi="ar-SA"/>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oNotDisplayPageBoundaries/>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B9040E"/>
    <w:rsid w:val="00300382"/>
    <w:rsid w:val="00B9040E"/>
    <w:rsid w:val="00BA734F"/>
    <w:rsid w:val="00C642EA"/>
    <w:rsid w:val="00F21A0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C92757"/>
  <w15:docId w15:val="{AA36DAD6-A863-40CE-8806-DC8E73AB8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lang w:val="ca-ES"/>
    </w:rPr>
  </w:style>
  <w:style w:type="paragraph" w:styleId="Ttulo1">
    <w:name w:val="heading 1"/>
    <w:basedOn w:val="Normal"/>
    <w:uiPriority w:val="1"/>
    <w:qFormat/>
    <w:pPr>
      <w:ind w:left="2754" w:hanging="300"/>
      <w:outlineLvl w:val="0"/>
    </w:pPr>
    <w:rPr>
      <w:rFonts w:ascii="Arial" w:eastAsia="Arial" w:hAnsi="Arial" w:cs="Arial"/>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2655" w:hanging="201"/>
    </w:pPr>
  </w:style>
  <w:style w:type="paragraph" w:customStyle="1" w:styleId="TableParagraph">
    <w:name w:val="Table Paragraph"/>
    <w:basedOn w:val="Normal"/>
    <w:uiPriority w:val="1"/>
    <w:qFormat/>
    <w:pPr>
      <w:ind w:left="55"/>
    </w:pPr>
    <w:rPr>
      <w:rFonts w:ascii="Microsoft Sans Serif" w:eastAsia="Microsoft Sans Serif" w:hAnsi="Microsoft Sans Serif" w:cs="Microsoft Sans Seri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3525</Words>
  <Characters>20094</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DIL JGL 20221128 05</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 JGL 20221128 05</dc:title>
  <dc:creator>tmas</dc:creator>
  <cp:lastModifiedBy>Jordi Cortada Echauz</cp:lastModifiedBy>
  <cp:revision>3</cp:revision>
  <dcterms:created xsi:type="dcterms:W3CDTF">2022-11-30T10:44:00Z</dcterms:created>
  <dcterms:modified xsi:type="dcterms:W3CDTF">2022-11-30T11:43:00Z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2022-11-29T00:00:00Z</vt:filetime>
  </property>
  <property fmtid="{D5CDD505-2E9C-101B-9397-08002B2CF9AE}" pid="3" name="Creator">
    <vt:lpwstr>PDFCreator 3.0.2.8660</vt:lpwstr>
  </property>
  <property fmtid="{D5CDD505-2E9C-101B-9397-08002B2CF9AE}" pid="4" name="LastSaved">
    <vt:filetime>2022-11-30T00:00:00Z</vt:filetime>
  </property>
</Properties>
</file>