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892" w:rsidRDefault="00A96892" w:rsidP="00A96892">
      <w:pPr>
        <w:jc w:val="both"/>
        <w:rPr>
          <w:lang w:val="es-ES"/>
        </w:rPr>
      </w:pPr>
      <w:r>
        <w:rPr>
          <w:lang w:val="es-ES"/>
        </w:rPr>
        <w:t>AYUNTAMIENTO DE LLODIO</w:t>
      </w:r>
    </w:p>
    <w:p w:rsidR="00832D0E" w:rsidRPr="00832D0E" w:rsidRDefault="00832D0E" w:rsidP="00832D0E">
      <w:pPr>
        <w:jc w:val="both"/>
        <w:rPr>
          <w:lang w:val="es-ES"/>
        </w:rPr>
      </w:pPr>
      <w:r>
        <w:rPr>
          <w:lang w:val="es-ES"/>
        </w:rPr>
        <w:t>C</w:t>
      </w:r>
      <w:r w:rsidRPr="00832D0E">
        <w:rPr>
          <w:lang w:val="es-ES"/>
        </w:rPr>
        <w:t xml:space="preserve">onvocatoria de ayudas para la promoción de la ocupación de locales comerciales vacíos en el municipio de </w:t>
      </w:r>
      <w:r>
        <w:rPr>
          <w:lang w:val="es-ES"/>
        </w:rPr>
        <w:t>L</w:t>
      </w:r>
      <w:r w:rsidRPr="00832D0E">
        <w:rPr>
          <w:lang w:val="es-ES"/>
        </w:rPr>
        <w:t>lodio.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El Ayuntamiento de Llodio apuesta desde hace tiempo por contribuir al desarrollo y dinamización del parque empresarial urbano del municipio. Por ese motivo, se retoma el vigente Plan Estratégico de Economía Urbana de Llodio, donde se exponen dos grandes necesidades que pretenden ser cubiertas con la siguiente convocatoria.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Los dos ejes prioritarios que se contemplan dentro del Plan Especial de Rehabilitación Comercial (PERCO) para el municipio de Llodio son:  El primero de ellos hace referencia al eje 5, la amabilidad del espacio urbano, resaltando como una necesidad urgente la puesta en valor de todos los locales vacíos para reforzar la atracción del clima comercial. El segundo punto estratégico se apoya en el eje 6, el refuerzo competitivo de las empresas, primando la existencia de un tejido comercial y terciario de valor para disfrutar al máximo de la experiencia de compra. Este segundo eje será de vital importancia para la ocupación de los locales vacíos, dado que la cantidad, calidad y nivel competitivo de las empresas comerciales, hosteleras y de servicios en general es esencial para que la experiencia de compra de los consumidores sea satisfactoria. Por ello, la consecución de este y el primer objetivo requiere de la intervención por parte del Ayuntamiento de Llodio, facilitando la mejora y perfección del comercio y evitando su desactualización.</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Esta convocatoria se acoge a la línea de subvención destinada a las ayudas de alquiler de economía urbana y aprobada el 27 de diciembre de 2021 tras la modificación del Plan Estratégico de Subvenciones 2020-2022. Siendo el objetivo de estas apoyar a toda persona emprendedora que quiera iniciar una actividad comercial o empresarial en la localidad; se pretende impulsar la recuperación y el fortalecimiento de las zonas comerciales, desarrollando una estrategia de ocupación de locales vacíos a través de la instalación de nuevas actividades e iniciativas y la movilización de superficies ociosas e infrautilizadas, como impulso y desarrollo de la reactivación económica del municipio. Para ello se determina que la mejor forma de hacerlo es atrayendo iniciativas emprendedoras a pie de calle, basadas en la innovación y la calidad del negocio en cuestión, aportando así un valor añadido a la economía local.</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Artículo 1. —Objeto de la convocatoria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La presente convocatoria tiene por objeto establecer el régimen de concesión de ayudas al alquiler y a la compra de locales, posteriores al 1 de enero de 2022, que estuvieran o estén vacíos y ubicados en la relación adjunta en el </w:t>
      </w:r>
      <w:r w:rsidR="00860E84">
        <w:rPr>
          <w:lang w:val="es-ES"/>
        </w:rPr>
        <w:t>a</w:t>
      </w:r>
      <w:r w:rsidRPr="00832D0E">
        <w:rPr>
          <w:lang w:val="es-ES"/>
        </w:rPr>
        <w:t xml:space="preserve">nexo V, para realizar una actividad comercial. Se </w:t>
      </w:r>
      <w:r w:rsidRPr="00832D0E">
        <w:rPr>
          <w:lang w:val="es-ES"/>
        </w:rPr>
        <w:lastRenderedPageBreak/>
        <w:t>dará prioridad a aquellas iniciativas de carácter innovador, generadoras de valor y que estén en línea con la estrategia de revitalización comercial que sigue el municipio.</w:t>
      </w:r>
    </w:p>
    <w:p w:rsidR="00832D0E" w:rsidRPr="00832D0E" w:rsidRDefault="00832D0E" w:rsidP="00832D0E">
      <w:pPr>
        <w:jc w:val="both"/>
        <w:rPr>
          <w:lang w:val="es-ES"/>
        </w:rPr>
      </w:pPr>
      <w:r w:rsidRPr="00832D0E">
        <w:rPr>
          <w:lang w:val="es-ES"/>
        </w:rPr>
        <w:t xml:space="preserve">Quedan exceptuadas las siguientes actividades: </w:t>
      </w:r>
    </w:p>
    <w:p w:rsidR="00832D0E" w:rsidRPr="00832D0E" w:rsidRDefault="00832D0E" w:rsidP="00832D0E">
      <w:pPr>
        <w:jc w:val="both"/>
        <w:rPr>
          <w:lang w:val="es-ES"/>
        </w:rPr>
      </w:pPr>
      <w:r w:rsidRPr="00832D0E">
        <w:rPr>
          <w:lang w:val="es-ES"/>
        </w:rPr>
        <w:t xml:space="preserve">-Establecimientos agrupados en la agrupación </w:t>
      </w:r>
      <w:r w:rsidRPr="00E33308">
        <w:rPr>
          <w:lang w:val="es-ES"/>
        </w:rPr>
        <w:t xml:space="preserve">674 del </w:t>
      </w:r>
      <w:r w:rsidR="00B342B3" w:rsidRPr="00E33308">
        <w:rPr>
          <w:lang w:val="es-ES"/>
        </w:rPr>
        <w:t>impuesto sobre actividades económicas (</w:t>
      </w:r>
      <w:r w:rsidRPr="00E33308">
        <w:rPr>
          <w:lang w:val="es-ES"/>
        </w:rPr>
        <w:t>IA</w:t>
      </w:r>
      <w:r w:rsidRPr="00832D0E">
        <w:rPr>
          <w:lang w:val="es-ES"/>
        </w:rPr>
        <w:t>E</w:t>
      </w:r>
      <w:r w:rsidR="00B342B3">
        <w:rPr>
          <w:lang w:val="es-ES"/>
        </w:rPr>
        <w:t>)</w:t>
      </w:r>
      <w:r w:rsidRPr="00832D0E">
        <w:rPr>
          <w:lang w:val="es-ES"/>
        </w:rPr>
        <w:t>, correspondiente a servicios especiales de restaurante, cafetería y café-bar.</w:t>
      </w:r>
    </w:p>
    <w:p w:rsidR="00832D0E" w:rsidRPr="00832D0E" w:rsidRDefault="00832D0E" w:rsidP="00832D0E">
      <w:pPr>
        <w:jc w:val="both"/>
        <w:rPr>
          <w:lang w:val="es-ES"/>
        </w:rPr>
      </w:pPr>
      <w:r w:rsidRPr="00832D0E">
        <w:rPr>
          <w:lang w:val="es-ES"/>
        </w:rPr>
        <w:t>-Establecimientos que ejerzan, como actividad predominante, actividades de las agrupaciones del IAE: 794, 997, 969.2, 969.3, 969.4 y 969.6, correspondientes a juegos de azar, salones de juego y/o salas de apuestas.</w:t>
      </w:r>
    </w:p>
    <w:p w:rsidR="00832D0E" w:rsidRPr="00832D0E" w:rsidRDefault="00832D0E" w:rsidP="00832D0E">
      <w:pPr>
        <w:jc w:val="both"/>
        <w:rPr>
          <w:lang w:val="es-ES"/>
        </w:rPr>
      </w:pPr>
      <w:r w:rsidRPr="00832D0E">
        <w:rPr>
          <w:lang w:val="es-ES"/>
        </w:rPr>
        <w:t>-Comercios clasificad</w:t>
      </w:r>
      <w:r w:rsidR="00DE0B90">
        <w:rPr>
          <w:lang w:val="es-ES"/>
        </w:rPr>
        <w:t>os en los grupos del IAE: 646 (c</w:t>
      </w:r>
      <w:r w:rsidRPr="00832D0E">
        <w:rPr>
          <w:lang w:val="es-ES"/>
        </w:rPr>
        <w:t>omercio al por menor de labores de tabaco y de a</w:t>
      </w:r>
      <w:r w:rsidR="00DE0B90">
        <w:rPr>
          <w:lang w:val="es-ES"/>
        </w:rPr>
        <w:t>rtículos de fumador) y 647.4. (</w:t>
      </w:r>
      <w:proofErr w:type="gramStart"/>
      <w:r w:rsidR="00DE0B90">
        <w:rPr>
          <w:lang w:val="es-ES"/>
        </w:rPr>
        <w:t>c</w:t>
      </w:r>
      <w:r w:rsidRPr="00832D0E">
        <w:rPr>
          <w:lang w:val="es-ES"/>
        </w:rPr>
        <w:t>omercio</w:t>
      </w:r>
      <w:proofErr w:type="gramEnd"/>
      <w:r w:rsidRPr="00832D0E">
        <w:rPr>
          <w:lang w:val="es-ES"/>
        </w:rPr>
        <w:t xml:space="preserve"> al por menor de cualquier clase de productos alimenticios y bebidas en régimen de autoservicio o mixto en supermercados, denominados así cuando la superficie de su sala de ventas sea igual o superior a 400 metros cuadrados).</w:t>
      </w:r>
    </w:p>
    <w:p w:rsidR="00832D0E" w:rsidRPr="00832D0E" w:rsidRDefault="00832D0E" w:rsidP="00832D0E">
      <w:pPr>
        <w:jc w:val="both"/>
        <w:rPr>
          <w:lang w:val="es-ES"/>
        </w:rPr>
      </w:pPr>
      <w:r w:rsidRPr="00832D0E">
        <w:rPr>
          <w:lang w:val="es-ES"/>
        </w:rPr>
        <w:t>-Los comercios clasificados en los s</w:t>
      </w:r>
      <w:r w:rsidR="00DE0B90">
        <w:rPr>
          <w:lang w:val="es-ES"/>
        </w:rPr>
        <w:t>iguientes grupos del IAE: 655 (c</w:t>
      </w:r>
      <w:r w:rsidRPr="00832D0E">
        <w:rPr>
          <w:lang w:val="es-ES"/>
        </w:rPr>
        <w:t>omercio al por menor de combustibles, carbur</w:t>
      </w:r>
      <w:r w:rsidR="00DE0B90">
        <w:rPr>
          <w:lang w:val="es-ES"/>
        </w:rPr>
        <w:t>antes y lubricantes) y 652.1. (Farmacias</w:t>
      </w:r>
      <w:r w:rsidRPr="00832D0E">
        <w:rPr>
          <w:lang w:val="es-ES"/>
        </w:rPr>
        <w:t>: comercio al por menor de medicamentos, productos sanitarios y de higiene personal).</w:t>
      </w:r>
    </w:p>
    <w:p w:rsidR="00832D0E" w:rsidRPr="00832D0E" w:rsidRDefault="00DE0B90" w:rsidP="00832D0E">
      <w:pPr>
        <w:jc w:val="both"/>
        <w:rPr>
          <w:lang w:val="es-ES"/>
        </w:rPr>
      </w:pPr>
      <w:r>
        <w:rPr>
          <w:lang w:val="es-ES"/>
        </w:rPr>
        <w:t>-Grupo 81 de la sección 1, i</w:t>
      </w:r>
      <w:r w:rsidR="00832D0E" w:rsidRPr="00832D0E">
        <w:rPr>
          <w:lang w:val="es-ES"/>
        </w:rPr>
        <w:t>nstituciones financieras.</w:t>
      </w:r>
    </w:p>
    <w:p w:rsidR="00832D0E" w:rsidRPr="00832D0E" w:rsidRDefault="00F61278" w:rsidP="00832D0E">
      <w:pPr>
        <w:jc w:val="both"/>
        <w:rPr>
          <w:lang w:val="es-ES"/>
        </w:rPr>
      </w:pPr>
      <w:r>
        <w:rPr>
          <w:lang w:val="es-ES"/>
        </w:rPr>
        <w:t>-Actividades a</w:t>
      </w:r>
      <w:r w:rsidR="00832D0E" w:rsidRPr="00832D0E">
        <w:rPr>
          <w:lang w:val="es-ES"/>
        </w:rPr>
        <w:t>sociativas,</w:t>
      </w:r>
      <w:r>
        <w:rPr>
          <w:lang w:val="es-ES"/>
        </w:rPr>
        <w:t xml:space="preserve"> </w:t>
      </w:r>
      <w:r w:rsidRPr="00E33308">
        <w:rPr>
          <w:lang w:val="es-ES"/>
        </w:rPr>
        <w:t>clasificación nacional de actividades económicas</w:t>
      </w:r>
      <w:r w:rsidR="00832D0E" w:rsidRPr="00E33308">
        <w:rPr>
          <w:lang w:val="es-ES"/>
        </w:rPr>
        <w:t xml:space="preserve"> </w:t>
      </w:r>
      <w:r w:rsidRPr="00E33308">
        <w:rPr>
          <w:lang w:val="es-ES"/>
        </w:rPr>
        <w:t>(</w:t>
      </w:r>
      <w:r w:rsidR="00832D0E" w:rsidRPr="00E33308">
        <w:rPr>
          <w:lang w:val="es-ES"/>
        </w:rPr>
        <w:t>CNAE</w:t>
      </w:r>
      <w:r>
        <w:rPr>
          <w:lang w:val="es-ES"/>
        </w:rPr>
        <w:t>)</w:t>
      </w:r>
      <w:r w:rsidR="00832D0E" w:rsidRPr="00832D0E">
        <w:rPr>
          <w:lang w:val="es-ES"/>
        </w:rPr>
        <w:t xml:space="preserve"> grupos 94 (941, 942, 949). — Iglesias y centros religiosos, CNAE 9491.</w:t>
      </w:r>
    </w:p>
    <w:p w:rsidR="00832D0E" w:rsidRPr="00832D0E" w:rsidRDefault="00832D0E" w:rsidP="00832D0E">
      <w:pPr>
        <w:jc w:val="both"/>
        <w:rPr>
          <w:lang w:val="es-ES"/>
        </w:rPr>
      </w:pPr>
      <w:r w:rsidRPr="00832D0E">
        <w:rPr>
          <w:lang w:val="es-ES"/>
        </w:rPr>
        <w:t xml:space="preserve">-Actividades de Organización Política, CNAE 9492. </w:t>
      </w:r>
    </w:p>
    <w:p w:rsidR="00832D0E" w:rsidRPr="00832D0E" w:rsidRDefault="00832D0E" w:rsidP="00832D0E">
      <w:pPr>
        <w:jc w:val="both"/>
        <w:rPr>
          <w:lang w:val="es-ES"/>
        </w:rPr>
      </w:pPr>
      <w:r w:rsidRPr="00832D0E">
        <w:rPr>
          <w:lang w:val="es-ES"/>
        </w:rPr>
        <w:t>-Servicios Públicos, CNAE grupo 84 (841,842) y grupo 79 (7911,7912)</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Artículo 2. —Crédito presupuestario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 cuantía destinada a atender estas subvenciones asciende a un importe total de 10.000 euros del vigente presupuesto municipal, con cargo a la partida presupuestaria 1000-4312-471-00</w:t>
      </w:r>
    </w:p>
    <w:p w:rsidR="00832D0E" w:rsidRPr="00832D0E" w:rsidRDefault="00832D0E" w:rsidP="00832D0E">
      <w:pPr>
        <w:jc w:val="both"/>
        <w:rPr>
          <w:lang w:val="es-ES"/>
        </w:rPr>
      </w:pPr>
      <w:r w:rsidRPr="00832D0E">
        <w:rPr>
          <w:lang w:val="es-ES"/>
        </w:rPr>
        <w:t>Si una vez agotado el crédito autorizado existen solicitudes sin atender, y en el caso de que así se acuerde por el órgano competente, se podrá ampliar la partida presupuestaria a la que están imputadas las subvenciones para atender las no resueltas, sin necesidad de una nueva convocatoria</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3. —Beneficiarios/as</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Serán beneficiario/as de las ayudas previstas en esta convocatoria las personas físicas (autónomas), las y los socios de comunidades de bienes y sociedades civiles sin personalidad jurídica, y las personas jurídicas legalmente constituidas que estén en estos supuestos:</w:t>
      </w:r>
    </w:p>
    <w:p w:rsidR="00832D0E" w:rsidRPr="00832D0E" w:rsidRDefault="00832D0E" w:rsidP="00832D0E">
      <w:pPr>
        <w:jc w:val="both"/>
        <w:rPr>
          <w:lang w:val="es-ES"/>
        </w:rPr>
      </w:pPr>
      <w:r w:rsidRPr="00832D0E">
        <w:rPr>
          <w:lang w:val="es-ES"/>
        </w:rPr>
        <w:t>a) Ser titular de:</w:t>
      </w:r>
    </w:p>
    <w:p w:rsidR="00832D0E" w:rsidRPr="00832D0E" w:rsidRDefault="00832D0E" w:rsidP="00832D0E">
      <w:pPr>
        <w:jc w:val="both"/>
        <w:rPr>
          <w:lang w:val="es-ES"/>
        </w:rPr>
      </w:pPr>
      <w:r w:rsidRPr="00832D0E">
        <w:rPr>
          <w:lang w:val="es-ES"/>
        </w:rPr>
        <w:t xml:space="preserve">- Actividad económica nueva, </w:t>
      </w:r>
      <w:r w:rsidR="00456394" w:rsidRPr="00832D0E">
        <w:rPr>
          <w:lang w:val="es-ES"/>
        </w:rPr>
        <w:t>o</w:t>
      </w:r>
    </w:p>
    <w:p w:rsidR="00832D0E" w:rsidRPr="00832D0E" w:rsidRDefault="00832D0E" w:rsidP="00832D0E">
      <w:pPr>
        <w:jc w:val="both"/>
        <w:rPr>
          <w:lang w:val="es-ES"/>
        </w:rPr>
      </w:pPr>
      <w:r w:rsidRPr="00832D0E">
        <w:rPr>
          <w:lang w:val="es-ES"/>
        </w:rPr>
        <w:t xml:space="preserve">-Apertura de un nuevo establecimiento que no suponga el traslado de uno ya existente en Llodio. Las empresas que ya tengan en el municipio otro negocio, y abran un nuevo establecimiento, deberán mantener el local en el que vinieran desarrollando la actividad abierto durante al menos el plazo de percepción de la subvención del nuevo establecimiento, </w:t>
      </w:r>
      <w:proofErr w:type="spellStart"/>
      <w:r w:rsidRPr="00832D0E">
        <w:rPr>
          <w:lang w:val="es-ES"/>
        </w:rPr>
        <w:t>ó</w:t>
      </w:r>
      <w:proofErr w:type="spellEnd"/>
    </w:p>
    <w:p w:rsidR="00832D0E" w:rsidRDefault="00832D0E" w:rsidP="00832D0E">
      <w:pPr>
        <w:jc w:val="both"/>
        <w:rPr>
          <w:lang w:val="es-ES"/>
        </w:rPr>
      </w:pPr>
      <w:r w:rsidRPr="00832D0E">
        <w:rPr>
          <w:lang w:val="es-ES"/>
        </w:rPr>
        <w:t>-Actividad económica que viniera desarrollándose en una vivienda o en edificios de oficinas.</w:t>
      </w:r>
    </w:p>
    <w:p w:rsidR="00832D0E" w:rsidRPr="00832D0E" w:rsidRDefault="00832D0E" w:rsidP="00832D0E">
      <w:pPr>
        <w:jc w:val="both"/>
        <w:rPr>
          <w:lang w:val="es-ES"/>
        </w:rPr>
      </w:pPr>
      <w:r w:rsidRPr="00832D0E">
        <w:rPr>
          <w:lang w:val="es-ES"/>
        </w:rPr>
        <w:t>b) Y cumplan los siguientes requisitos:</w:t>
      </w:r>
    </w:p>
    <w:p w:rsidR="00832D0E" w:rsidRPr="00832D0E" w:rsidRDefault="00832D0E" w:rsidP="00832D0E">
      <w:pPr>
        <w:jc w:val="both"/>
        <w:rPr>
          <w:lang w:val="es-ES"/>
        </w:rPr>
      </w:pPr>
      <w:r w:rsidRPr="00832D0E">
        <w:rPr>
          <w:lang w:val="es-ES"/>
        </w:rPr>
        <w:t xml:space="preserve">-Ser titular de un contrato de arrendamiento o compra sobre el local en el que se vaya a desarrollar la actividad económica, y en el caso del alquiler, establecer un contrato mínimo de 1 año. En cualquier caso el contrato se ha tenido que firmar con posterioridad al 1 de enero del año 2022. </w:t>
      </w:r>
    </w:p>
    <w:p w:rsidR="00832D0E" w:rsidRPr="00832D0E" w:rsidRDefault="00832D0E" w:rsidP="00832D0E">
      <w:pPr>
        <w:jc w:val="both"/>
        <w:rPr>
          <w:lang w:val="es-ES"/>
        </w:rPr>
      </w:pPr>
      <w:r w:rsidRPr="00832D0E">
        <w:rPr>
          <w:lang w:val="es-ES"/>
        </w:rPr>
        <w:t>-El local objeto de la subvención deberá tener acceso directo desde la vía pública, que no sea una entreplanta, ni sótano y que la entrada principal o el frente comercial pertenezca a alguna d</w:t>
      </w:r>
      <w:r w:rsidR="00860E84">
        <w:rPr>
          <w:lang w:val="es-ES"/>
        </w:rPr>
        <w:t>e las calles mencionadas en el a</w:t>
      </w:r>
      <w:r w:rsidRPr="00832D0E">
        <w:rPr>
          <w:lang w:val="es-ES"/>
        </w:rPr>
        <w:t xml:space="preserve">nexo Calles. </w:t>
      </w:r>
    </w:p>
    <w:p w:rsidR="00832D0E" w:rsidRPr="00832D0E" w:rsidRDefault="00832D0E" w:rsidP="00832D0E">
      <w:pPr>
        <w:jc w:val="both"/>
        <w:rPr>
          <w:lang w:val="es-ES"/>
        </w:rPr>
      </w:pPr>
      <w:r w:rsidRPr="00832D0E">
        <w:rPr>
          <w:lang w:val="es-ES"/>
        </w:rPr>
        <w:t>-Estar dado de alta en el IAE en ese local con fecha posterior al 1 de enero del año 2022, manteniendo la actividad en dicho local durante un mínimo de 12 meses</w:t>
      </w:r>
    </w:p>
    <w:p w:rsidR="00832D0E" w:rsidRPr="00832D0E" w:rsidRDefault="00832D0E" w:rsidP="00832D0E">
      <w:pPr>
        <w:jc w:val="both"/>
        <w:rPr>
          <w:lang w:val="es-ES"/>
        </w:rPr>
      </w:pPr>
      <w:r w:rsidRPr="00832D0E">
        <w:rPr>
          <w:lang w:val="es-ES"/>
        </w:rPr>
        <w:t>-Que sea un autónomo o una microempresa con las siguientes características:</w:t>
      </w:r>
    </w:p>
    <w:p w:rsidR="00832D0E" w:rsidRPr="00832D0E" w:rsidRDefault="00832D0E" w:rsidP="00832D0E">
      <w:pPr>
        <w:jc w:val="both"/>
        <w:rPr>
          <w:lang w:val="es-ES"/>
        </w:rPr>
      </w:pPr>
      <w:r w:rsidRPr="00832D0E">
        <w:rPr>
          <w:lang w:val="es-ES"/>
        </w:rPr>
        <w:t xml:space="preserve">1. Que su activo o su volumen de operaciones no superen los 2 millones de euros. </w:t>
      </w:r>
    </w:p>
    <w:p w:rsidR="00832D0E" w:rsidRPr="00832D0E" w:rsidRDefault="00832D0E" w:rsidP="00832D0E">
      <w:pPr>
        <w:jc w:val="both"/>
        <w:rPr>
          <w:lang w:val="es-ES"/>
        </w:rPr>
      </w:pPr>
      <w:r w:rsidRPr="00832D0E">
        <w:rPr>
          <w:lang w:val="es-ES"/>
        </w:rPr>
        <w:t xml:space="preserve">2. Que el promedio de su plantilla no alcance las 10 personas empleadas. </w:t>
      </w:r>
    </w:p>
    <w:p w:rsidR="00832D0E" w:rsidRPr="00832D0E" w:rsidRDefault="00832D0E" w:rsidP="00832D0E">
      <w:pPr>
        <w:jc w:val="both"/>
        <w:rPr>
          <w:lang w:val="es-ES"/>
        </w:rPr>
      </w:pPr>
      <w:r w:rsidRPr="00832D0E">
        <w:rPr>
          <w:lang w:val="es-ES"/>
        </w:rPr>
        <w:t>3. Que no se halle participada directa o indirectamente en un 25 por 100 o más por empresas que no reúnan alguno de los requisitos anteriormente expuestos.</w:t>
      </w:r>
    </w:p>
    <w:p w:rsidR="00832D0E" w:rsidRPr="00832D0E" w:rsidRDefault="00832D0E" w:rsidP="00832D0E">
      <w:pPr>
        <w:jc w:val="both"/>
        <w:rPr>
          <w:lang w:val="es-ES"/>
        </w:rPr>
      </w:pPr>
      <w:r w:rsidRPr="00832D0E">
        <w:rPr>
          <w:lang w:val="es-ES"/>
        </w:rPr>
        <w:t>-Facilitar</w:t>
      </w:r>
      <w:r w:rsidR="00860E84">
        <w:rPr>
          <w:lang w:val="es-ES"/>
        </w:rPr>
        <w:t xml:space="preserve"> por escrito y formalizando el a</w:t>
      </w:r>
      <w:r w:rsidRPr="00832D0E">
        <w:rPr>
          <w:lang w:val="es-ES"/>
        </w:rPr>
        <w:t>nexo II el modelo de negocio que se pretende desarrollar como actividad empresarial.</w:t>
      </w:r>
    </w:p>
    <w:p w:rsidR="00832D0E" w:rsidRPr="00832D0E" w:rsidRDefault="00832D0E" w:rsidP="00832D0E">
      <w:pPr>
        <w:jc w:val="both"/>
        <w:rPr>
          <w:lang w:val="es-ES"/>
        </w:rPr>
      </w:pPr>
      <w:r w:rsidRPr="00832D0E">
        <w:rPr>
          <w:lang w:val="es-ES"/>
        </w:rPr>
        <w:t xml:space="preserve">-El/la beneficiario/a no podrá ser propietario/a del local. Asimismo el local no podrá ser propiedad de ninguno de los/as socio/as de las personas jurídicas solicitantes. </w:t>
      </w:r>
    </w:p>
    <w:p w:rsidR="00832D0E" w:rsidRPr="00832D0E" w:rsidRDefault="00832D0E" w:rsidP="00832D0E">
      <w:pPr>
        <w:jc w:val="both"/>
        <w:rPr>
          <w:lang w:val="es-ES"/>
        </w:rPr>
      </w:pPr>
      <w:r w:rsidRPr="00832D0E">
        <w:rPr>
          <w:lang w:val="es-ES"/>
        </w:rPr>
        <w:t>-El /la beneficiario/a no tendrá relación de parentesco con la propiedad del local hasta segundo grado (incluido el cónyuge).</w:t>
      </w:r>
    </w:p>
    <w:p w:rsidR="00832D0E" w:rsidRPr="00832D0E" w:rsidRDefault="00832D0E" w:rsidP="00832D0E">
      <w:pPr>
        <w:jc w:val="both"/>
        <w:rPr>
          <w:lang w:val="es-ES"/>
        </w:rPr>
      </w:pPr>
      <w:r w:rsidRPr="00832D0E">
        <w:rPr>
          <w:lang w:val="es-ES"/>
        </w:rPr>
        <w:t>-No estar incursas en ninguna de las circunstancias previstas en el apartado 2 del artículo 13 de la Ley 38/2003, de 17 de noviembre, General de Subvenciones, para obtener la condición de persona beneficiaria de subvenciones.</w:t>
      </w:r>
    </w:p>
    <w:p w:rsidR="00832D0E" w:rsidRPr="00832D0E" w:rsidRDefault="00832D0E" w:rsidP="00832D0E">
      <w:pPr>
        <w:jc w:val="both"/>
        <w:rPr>
          <w:lang w:val="es-ES"/>
        </w:rPr>
      </w:pPr>
      <w:r w:rsidRPr="00832D0E">
        <w:rPr>
          <w:lang w:val="es-ES"/>
        </w:rPr>
        <w:lastRenderedPageBreak/>
        <w:t>-Quedan expresamente excluidas las asociaciones, clubes, fundaciones y, en general, las entidades sin ánimo de lucro, personal autónomo colaborador, así como las sociedades patrimoniales y entidades del sector público.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4</w:t>
      </w:r>
      <w:proofErr w:type="gramStart"/>
      <w:r w:rsidRPr="00832D0E">
        <w:rPr>
          <w:lang w:val="es-ES"/>
        </w:rPr>
        <w:t>.—</w:t>
      </w:r>
      <w:proofErr w:type="gramEnd"/>
      <w:r w:rsidRPr="00832D0E">
        <w:rPr>
          <w:lang w:val="es-ES"/>
        </w:rPr>
        <w:t xml:space="preserve">Cuantía subvencionable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La subvención abarcará hasta un máximo de doce mensualidades del pago del alquiler del local donde se desarrolle la actividad, con arreglo a lo siguiente: </w:t>
      </w:r>
    </w:p>
    <w:p w:rsidR="00832D0E" w:rsidRPr="00832D0E" w:rsidRDefault="00A07C51" w:rsidP="00832D0E">
      <w:pPr>
        <w:jc w:val="both"/>
        <w:rPr>
          <w:lang w:val="es-ES"/>
        </w:rPr>
      </w:pPr>
      <w:r>
        <w:rPr>
          <w:lang w:val="es-ES"/>
        </w:rPr>
        <w:t>-El 50 por ciento</w:t>
      </w:r>
      <w:r w:rsidR="00832D0E" w:rsidRPr="00832D0E">
        <w:rPr>
          <w:lang w:val="es-ES"/>
        </w:rPr>
        <w:t xml:space="preserve"> del coste de alquiler durante el año 2022 (cantidad máxima de 300 euros/mes por local), o en el caso de la compr</w:t>
      </w:r>
      <w:r>
        <w:rPr>
          <w:lang w:val="es-ES"/>
        </w:rPr>
        <w:t>a, el 4 por ciento</w:t>
      </w:r>
      <w:r w:rsidR="00832D0E" w:rsidRPr="00832D0E">
        <w:rPr>
          <w:lang w:val="es-ES"/>
        </w:rPr>
        <w:t xml:space="preserve"> del valor catastral (cantidad máxima de 3.000 euros).</w:t>
      </w:r>
    </w:p>
    <w:p w:rsidR="00832D0E" w:rsidRPr="00832D0E" w:rsidRDefault="00832D0E" w:rsidP="00832D0E">
      <w:pPr>
        <w:jc w:val="both"/>
        <w:rPr>
          <w:lang w:val="es-ES"/>
        </w:rPr>
      </w:pPr>
      <w:r w:rsidRPr="00832D0E">
        <w:rPr>
          <w:lang w:val="es-ES"/>
        </w:rPr>
        <w:t>-Si hubiera un periodo de carencia en el pago del alquiler del local, el abono comenzará en el momento en el que la empresa pague la primera mensualidad al arrendador/a.</w:t>
      </w:r>
    </w:p>
    <w:p w:rsidR="00832D0E" w:rsidRPr="00832D0E" w:rsidRDefault="00832D0E" w:rsidP="00832D0E">
      <w:pPr>
        <w:jc w:val="both"/>
        <w:rPr>
          <w:lang w:val="es-ES"/>
        </w:rPr>
      </w:pPr>
      <w:r w:rsidRPr="00832D0E">
        <w:rPr>
          <w:lang w:val="es-ES"/>
        </w:rPr>
        <w:t xml:space="preserve">-No serán gastos subvencionables: impuestos, tasas, </w:t>
      </w:r>
      <w:r w:rsidR="00C70AAE">
        <w:rPr>
          <w:rFonts w:ascii="Arial" w:hAnsi="Arial" w:cs="Arial"/>
          <w:color w:val="202124"/>
          <w:shd w:val="clear" w:color="auto" w:fill="FFFFFF"/>
        </w:rPr>
        <w:t xml:space="preserve"> </w:t>
      </w:r>
      <w:r w:rsidR="00C70AAE" w:rsidRPr="00F4269D">
        <w:rPr>
          <w:rFonts w:cs="Arial"/>
          <w:color w:val="202124"/>
          <w:shd w:val="clear" w:color="auto" w:fill="FFFFFF"/>
          <w:lang w:val="es-ES"/>
        </w:rPr>
        <w:t>i</w:t>
      </w:r>
      <w:r w:rsidR="00F4269D" w:rsidRPr="00F4269D">
        <w:rPr>
          <w:rFonts w:cs="Arial"/>
          <w:color w:val="202124"/>
          <w:shd w:val="clear" w:color="auto" w:fill="FFFFFF"/>
          <w:lang w:val="es-ES"/>
        </w:rPr>
        <w:t>mpuesto sobre el valor a</w:t>
      </w:r>
      <w:r w:rsidR="00C70AAE" w:rsidRPr="00F4269D">
        <w:rPr>
          <w:rFonts w:cs="Arial"/>
          <w:color w:val="202124"/>
          <w:shd w:val="clear" w:color="auto" w:fill="FFFFFF"/>
          <w:lang w:val="es-ES"/>
        </w:rPr>
        <w:t>ñadido</w:t>
      </w:r>
      <w:r w:rsidR="00F4269D">
        <w:rPr>
          <w:rFonts w:ascii="Arial" w:hAnsi="Arial" w:cs="Arial"/>
          <w:color w:val="202124"/>
          <w:shd w:val="clear" w:color="auto" w:fill="FFFFFF"/>
        </w:rPr>
        <w:t xml:space="preserve"> (</w:t>
      </w:r>
      <w:r w:rsidRPr="00832D0E">
        <w:rPr>
          <w:lang w:val="es-ES"/>
        </w:rPr>
        <w:t>IVA</w:t>
      </w:r>
      <w:r w:rsidR="00F4269D">
        <w:rPr>
          <w:lang w:val="es-ES"/>
        </w:rPr>
        <w:t>)</w:t>
      </w:r>
      <w:r w:rsidRPr="00832D0E">
        <w:rPr>
          <w:lang w:val="es-ES"/>
        </w:rPr>
        <w:t>, fianza de locales, ni gastos de gestión inmobiliaria.</w:t>
      </w:r>
    </w:p>
    <w:p w:rsidR="00832D0E" w:rsidRPr="00832D0E" w:rsidRDefault="00832D0E" w:rsidP="00832D0E">
      <w:pPr>
        <w:jc w:val="both"/>
        <w:rPr>
          <w:lang w:val="es-ES"/>
        </w:rPr>
      </w:pPr>
      <w:r w:rsidRPr="00832D0E">
        <w:rPr>
          <w:lang w:val="es-ES"/>
        </w:rPr>
        <w:t>-En cualquier caso, el último pago subvencionable será el que corresponda al alquiler de diciembre 2022.</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5</w:t>
      </w:r>
      <w:proofErr w:type="gramStart"/>
      <w:r w:rsidRPr="00832D0E">
        <w:rPr>
          <w:lang w:val="es-ES"/>
        </w:rPr>
        <w:t>.—</w:t>
      </w:r>
      <w:proofErr w:type="gramEnd"/>
      <w:r w:rsidRPr="00832D0E">
        <w:rPr>
          <w:lang w:val="es-ES"/>
        </w:rPr>
        <w:t xml:space="preserve"> Solicitudes: tramitación, documentación, plazo de presentación y forma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Para realizar la solicitud será necesario tener firmado el contrato de arrendamiento y estar dado de alta en el IAE y seguridad social en el local donde se ejercerá la actividad económica. Cada solicitante (DNI/NIF) solo podrá realizar una única solicitud.</w:t>
      </w:r>
    </w:p>
    <w:p w:rsidR="00832D0E" w:rsidRPr="00832D0E" w:rsidRDefault="00832D0E" w:rsidP="00832D0E">
      <w:pPr>
        <w:jc w:val="both"/>
        <w:rPr>
          <w:lang w:val="es-ES"/>
        </w:rPr>
      </w:pPr>
      <w:r w:rsidRPr="00832D0E">
        <w:rPr>
          <w:lang w:val="es-ES"/>
        </w:rPr>
        <w:t xml:space="preserve">5.1. Tramitación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Las solicitudes deberán presentarse en el Registro Gen</w:t>
      </w:r>
      <w:r w:rsidR="00F61278">
        <w:rPr>
          <w:lang w:val="es-ES"/>
        </w:rPr>
        <w:t xml:space="preserve">eral del Ayuntamiento de Llodio (HAZ-SAC) </w:t>
      </w:r>
      <w:r w:rsidRPr="00832D0E">
        <w:rPr>
          <w:lang w:val="es-ES"/>
        </w:rPr>
        <w:t xml:space="preserve">o de manera telemática en la sede electrónica www.laudio.eus/es/ayuntamiento/tramites. Todas aquellas entidades recogidas en el artículo 14 de la ley 39/2015, de 1 de octubre, de Procedimiento Administrativo Común de las Administraciones Públicas, tendrán la obligatoriedad de presentar las solicitudes de manera telemática. La identificación en la sede electrónica se realizará mediante </w:t>
      </w:r>
      <w:proofErr w:type="spellStart"/>
      <w:r w:rsidRPr="00832D0E">
        <w:rPr>
          <w:lang w:val="es-ES"/>
        </w:rPr>
        <w:t>B@k</w:t>
      </w:r>
      <w:proofErr w:type="spellEnd"/>
      <w:r w:rsidRPr="00832D0E">
        <w:rPr>
          <w:lang w:val="es-ES"/>
        </w:rPr>
        <w:t xml:space="preserve"> o </w:t>
      </w:r>
      <w:proofErr w:type="spellStart"/>
      <w:r w:rsidRPr="00832D0E">
        <w:rPr>
          <w:lang w:val="es-ES"/>
        </w:rPr>
        <w:t>B@kQ</w:t>
      </w:r>
      <w:proofErr w:type="spellEnd"/>
      <w:r w:rsidRPr="00832D0E">
        <w:rPr>
          <w:lang w:val="es-ES"/>
        </w:rPr>
        <w:t xml:space="preserve">. Para cualquier consulta se atenderá por teléfono en el 944 03 49 80 o a través de correo electrónico en la dirección </w:t>
      </w:r>
      <w:proofErr w:type="spellStart"/>
      <w:r w:rsidRPr="00832D0E">
        <w:rPr>
          <w:lang w:val="es-ES"/>
        </w:rPr>
        <w:t>comercio@laudio.eus</w:t>
      </w:r>
      <w:proofErr w:type="spellEnd"/>
      <w:r w:rsidRPr="00832D0E">
        <w:rPr>
          <w:lang w:val="es-ES"/>
        </w:rPr>
        <w:t xml:space="preserve"> indicando como asunto: Subvención ocupación locales vacíos.</w:t>
      </w:r>
    </w:p>
    <w:p w:rsidR="00832D0E" w:rsidRPr="00832D0E" w:rsidRDefault="00832D0E" w:rsidP="00832D0E">
      <w:pPr>
        <w:jc w:val="both"/>
        <w:rPr>
          <w:lang w:val="es-ES"/>
        </w:rPr>
      </w:pPr>
      <w:r w:rsidRPr="00832D0E">
        <w:rPr>
          <w:lang w:val="es-ES"/>
        </w:rPr>
        <w:lastRenderedPageBreak/>
        <w:t xml:space="preserve">La presentación también podrá realizarse en la forma y lugar previstos en el artículo 16.4 de la Ley 39/2015, de 1 de octubre, de Procedimiento Administrativo Común de las Administraciones Públicas. </w:t>
      </w:r>
    </w:p>
    <w:p w:rsidR="00832D0E" w:rsidRPr="00832D0E" w:rsidRDefault="00832D0E" w:rsidP="00832D0E">
      <w:pPr>
        <w:jc w:val="both"/>
        <w:rPr>
          <w:lang w:val="es-ES"/>
        </w:rPr>
      </w:pPr>
      <w:r w:rsidRPr="00832D0E">
        <w:rPr>
          <w:lang w:val="es-ES"/>
        </w:rPr>
        <w:t xml:space="preserve">Junto con los impresos normalizados de solicitud, las personas o entidades solicitantes deberán aportar los documentos </w:t>
      </w:r>
      <w:r w:rsidR="00860E84">
        <w:rPr>
          <w:lang w:val="es-ES"/>
        </w:rPr>
        <w:t>que les sean requeridos por el a</w:t>
      </w:r>
      <w:r w:rsidRPr="00832D0E">
        <w:rPr>
          <w:lang w:val="es-ES"/>
        </w:rPr>
        <w:t>yuntamiento para la comprobación del cumplimiento de los requisitos establecidos en la convocatoria.</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5.2. Documentación de la solicitud</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 Solicitud: cada socio/a de comunidades de bienes y sociedades civiles sin personalidad jurídica, y personas jurídicas</w:t>
      </w:r>
      <w:r w:rsidR="00860E84">
        <w:rPr>
          <w:lang w:val="es-ES"/>
        </w:rPr>
        <w:t xml:space="preserve"> deberá entregar su solicitud. </w:t>
      </w:r>
      <w:proofErr w:type="gramStart"/>
      <w:r w:rsidR="00860E84">
        <w:rPr>
          <w:lang w:val="es-ES"/>
        </w:rPr>
        <w:t>a</w:t>
      </w:r>
      <w:r w:rsidRPr="00832D0E">
        <w:rPr>
          <w:lang w:val="es-ES"/>
        </w:rPr>
        <w:t>nexo</w:t>
      </w:r>
      <w:proofErr w:type="gramEnd"/>
      <w:r w:rsidRPr="00832D0E">
        <w:rPr>
          <w:lang w:val="es-ES"/>
        </w:rPr>
        <w:t xml:space="preserve"> I</w:t>
      </w:r>
    </w:p>
    <w:p w:rsidR="00832D0E" w:rsidRPr="00832D0E" w:rsidRDefault="00E54B46" w:rsidP="00832D0E">
      <w:pPr>
        <w:jc w:val="both"/>
        <w:rPr>
          <w:lang w:val="es-ES"/>
        </w:rPr>
      </w:pPr>
      <w:r>
        <w:rPr>
          <w:lang w:val="es-ES"/>
        </w:rPr>
        <w:t xml:space="preserve">b) Declaración responsable. </w:t>
      </w:r>
      <w:proofErr w:type="gramStart"/>
      <w:r>
        <w:rPr>
          <w:lang w:val="es-ES"/>
        </w:rPr>
        <w:t>a</w:t>
      </w:r>
      <w:r w:rsidR="00832D0E" w:rsidRPr="00832D0E">
        <w:rPr>
          <w:lang w:val="es-ES"/>
        </w:rPr>
        <w:t>nexo</w:t>
      </w:r>
      <w:proofErr w:type="gramEnd"/>
      <w:r w:rsidR="00832D0E" w:rsidRPr="00832D0E">
        <w:rPr>
          <w:lang w:val="es-ES"/>
        </w:rPr>
        <w:t xml:space="preserve"> I. </w:t>
      </w:r>
    </w:p>
    <w:p w:rsidR="00832D0E" w:rsidRPr="00832D0E" w:rsidRDefault="00832D0E" w:rsidP="00832D0E">
      <w:pPr>
        <w:jc w:val="both"/>
        <w:rPr>
          <w:lang w:val="es-ES"/>
        </w:rPr>
      </w:pPr>
      <w:r w:rsidRPr="00832D0E">
        <w:rPr>
          <w:lang w:val="es-ES"/>
        </w:rPr>
        <w:t xml:space="preserve">-Que conoce y acepta las condiciones y obligaciones establecidas en las bases de las referidas ayudas y certifica la veracidad de los datos consignados por las comunidades de bienes y sociedades civiles sin personalidad jurídica, personas jurídicas y/o sus representantes en sus formularios de solicitud. </w:t>
      </w:r>
    </w:p>
    <w:p w:rsidR="00832D0E" w:rsidRPr="00832D0E" w:rsidRDefault="00832D0E" w:rsidP="00832D0E">
      <w:pPr>
        <w:jc w:val="both"/>
        <w:rPr>
          <w:lang w:val="es-ES"/>
        </w:rPr>
      </w:pPr>
      <w:r w:rsidRPr="00832D0E">
        <w:rPr>
          <w:lang w:val="es-ES"/>
        </w:rPr>
        <w:t>-Que reúne las condiciones necesarias para ser calificada como micro empresa (máximo 10 trabajadores) o autónomo.</w:t>
      </w:r>
    </w:p>
    <w:p w:rsidR="00832D0E" w:rsidRPr="00832D0E" w:rsidRDefault="00832D0E" w:rsidP="00832D0E">
      <w:pPr>
        <w:jc w:val="both"/>
        <w:rPr>
          <w:lang w:val="es-ES"/>
        </w:rPr>
      </w:pPr>
      <w:r w:rsidRPr="00832D0E">
        <w:rPr>
          <w:lang w:val="es-ES"/>
        </w:rPr>
        <w:t>-Que la apertura del establecimiento no supone el traslado de una actividad ya existente en otras zonas del municipio. A excepción de: aquellos traslados de actividades que vinieran desarrollándose en una vivienda o edificio de oficinas o se mantenga la ubicación y actividad del primer establecimiento en el caso de abrir un segundo local.</w:t>
      </w:r>
    </w:p>
    <w:p w:rsidR="00832D0E" w:rsidRPr="00832D0E" w:rsidRDefault="00832D0E" w:rsidP="00832D0E">
      <w:pPr>
        <w:jc w:val="both"/>
        <w:rPr>
          <w:lang w:val="es-ES"/>
        </w:rPr>
      </w:pPr>
      <w:r w:rsidRPr="00832D0E">
        <w:rPr>
          <w:lang w:val="es-ES"/>
        </w:rPr>
        <w:t>-No tener relación de parentesco con la propiedad del local, su cónyuge y descendientes.</w:t>
      </w:r>
    </w:p>
    <w:p w:rsidR="00832D0E" w:rsidRPr="00832D0E" w:rsidRDefault="00832D0E" w:rsidP="00832D0E">
      <w:pPr>
        <w:jc w:val="both"/>
        <w:rPr>
          <w:lang w:val="es-ES"/>
        </w:rPr>
      </w:pPr>
      <w:r w:rsidRPr="00832D0E">
        <w:rPr>
          <w:lang w:val="es-ES"/>
        </w:rPr>
        <w:t>-El/la beneficiario/a no podrá ser propietario/a del local. Asimismo no podrá ser propiedad de ninguno de los/as socio/as de las personas jurídicas solicitantes (sociedades).</w:t>
      </w:r>
    </w:p>
    <w:p w:rsidR="00832D0E" w:rsidRPr="00832D0E" w:rsidRDefault="00832D0E" w:rsidP="00832D0E">
      <w:pPr>
        <w:jc w:val="both"/>
        <w:rPr>
          <w:lang w:val="es-ES"/>
        </w:rPr>
      </w:pPr>
      <w:r w:rsidRPr="00832D0E">
        <w:rPr>
          <w:lang w:val="es-ES"/>
        </w:rPr>
        <w:t xml:space="preserve">-No estar sancionadas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 </w:t>
      </w:r>
    </w:p>
    <w:p w:rsidR="00832D0E" w:rsidRPr="00832D0E" w:rsidRDefault="00832D0E" w:rsidP="00832D0E">
      <w:pPr>
        <w:jc w:val="both"/>
        <w:rPr>
          <w:lang w:val="es-ES"/>
        </w:rPr>
      </w:pPr>
      <w:r w:rsidRPr="00832D0E">
        <w:rPr>
          <w:lang w:val="es-ES"/>
        </w:rPr>
        <w:t>-Que está al corriente en el cumplimiento de sus obligaciones tributarias, de Seguridad Social, de Residencia Fiscal y por Reintegro de Subvenciones, a los efectos de lo dispuesto</w:t>
      </w:r>
      <w:r w:rsidR="00DE0B90">
        <w:rPr>
          <w:lang w:val="es-ES"/>
        </w:rPr>
        <w:t xml:space="preserve"> en los artículos 22 a 26 del </w:t>
      </w:r>
      <w:r w:rsidR="00DE0B90" w:rsidRPr="00E33308">
        <w:rPr>
          <w:lang w:val="es-ES"/>
        </w:rPr>
        <w:t>Real Decreto (RD)</w:t>
      </w:r>
      <w:r w:rsidRPr="00832D0E">
        <w:rPr>
          <w:lang w:val="es-ES"/>
        </w:rPr>
        <w:t xml:space="preserve"> 887/2006, de 21 de julio, del Reglamento de la Ley General de Subvenciones, y se compromete a aportar la documentación que lo acredita en el caso de que se oponga al acc</w:t>
      </w:r>
      <w:r w:rsidR="00860E84">
        <w:rPr>
          <w:lang w:val="es-ES"/>
        </w:rPr>
        <w:t>eso de los datos por parte del a</w:t>
      </w:r>
      <w:r w:rsidRPr="00832D0E">
        <w:rPr>
          <w:lang w:val="es-ES"/>
        </w:rPr>
        <w:t xml:space="preserve">yuntamiento. </w:t>
      </w:r>
    </w:p>
    <w:p w:rsidR="00832D0E" w:rsidRPr="00832D0E" w:rsidRDefault="00832D0E" w:rsidP="00832D0E">
      <w:pPr>
        <w:jc w:val="both"/>
        <w:rPr>
          <w:lang w:val="es-ES"/>
        </w:rPr>
      </w:pPr>
      <w:r w:rsidRPr="00832D0E">
        <w:rPr>
          <w:lang w:val="es-ES"/>
        </w:rPr>
        <w:lastRenderedPageBreak/>
        <w:t>-No estar incursas en ninguna de las restantes circunstancias previstas en el apartado 2 del artículo 13 de la Ley 38/2003, de 17 de noviembre, General de Subvenciones, para obtener la condición de persona beneficiaria de subvenciones.</w:t>
      </w:r>
    </w:p>
    <w:p w:rsidR="00832D0E" w:rsidRPr="00832D0E" w:rsidRDefault="00832D0E" w:rsidP="00832D0E">
      <w:pPr>
        <w:jc w:val="both"/>
        <w:rPr>
          <w:lang w:val="es-ES"/>
        </w:rPr>
      </w:pPr>
      <w:r w:rsidRPr="00832D0E">
        <w:rPr>
          <w:lang w:val="es-ES"/>
        </w:rPr>
        <w:t xml:space="preserve">-Autorización de verificación de datos por parte del ayuntamiento. </w:t>
      </w:r>
    </w:p>
    <w:p w:rsidR="00832D0E" w:rsidRPr="00832D0E" w:rsidRDefault="00832D0E" w:rsidP="00832D0E">
      <w:pPr>
        <w:jc w:val="both"/>
        <w:rPr>
          <w:lang w:val="es-ES"/>
        </w:rPr>
      </w:pPr>
      <w:r w:rsidRPr="00832D0E">
        <w:rPr>
          <w:lang w:val="es-ES"/>
        </w:rPr>
        <w:t xml:space="preserve">-No haber sido beneficiario/a de otras subvenciones, ayudas, ingresos o recursos que financien la actividad subvencionada. </w:t>
      </w:r>
    </w:p>
    <w:p w:rsidR="00832D0E" w:rsidRPr="00832D0E" w:rsidRDefault="00832D0E" w:rsidP="00832D0E">
      <w:pPr>
        <w:jc w:val="both"/>
        <w:rPr>
          <w:lang w:val="es-ES"/>
        </w:rPr>
      </w:pPr>
      <w:r w:rsidRPr="00832D0E">
        <w:rPr>
          <w:lang w:val="es-ES"/>
        </w:rPr>
        <w:t>c) Desarrol</w:t>
      </w:r>
      <w:r w:rsidR="00F61278">
        <w:rPr>
          <w:lang w:val="es-ES"/>
        </w:rPr>
        <w:t>lo de c</w:t>
      </w:r>
      <w:r w:rsidR="00E54B46">
        <w:rPr>
          <w:lang w:val="es-ES"/>
        </w:rPr>
        <w:t xml:space="preserve">riterios de valoración. </w:t>
      </w:r>
      <w:proofErr w:type="gramStart"/>
      <w:r w:rsidR="00E54B46">
        <w:rPr>
          <w:lang w:val="es-ES"/>
        </w:rPr>
        <w:t>a</w:t>
      </w:r>
      <w:r w:rsidRPr="00832D0E">
        <w:rPr>
          <w:lang w:val="es-ES"/>
        </w:rPr>
        <w:t>nexo</w:t>
      </w:r>
      <w:proofErr w:type="gramEnd"/>
      <w:r w:rsidRPr="00832D0E">
        <w:rPr>
          <w:lang w:val="es-ES"/>
        </w:rPr>
        <w:t xml:space="preserve"> II.</w:t>
      </w:r>
    </w:p>
    <w:p w:rsidR="00832D0E" w:rsidRPr="00832D0E" w:rsidRDefault="00832D0E" w:rsidP="00832D0E">
      <w:pPr>
        <w:jc w:val="both"/>
        <w:rPr>
          <w:lang w:val="es-ES"/>
        </w:rPr>
      </w:pPr>
      <w:r w:rsidRPr="00832D0E">
        <w:rPr>
          <w:lang w:val="es-ES"/>
        </w:rPr>
        <w:t>d) Documentación adicional:</w:t>
      </w:r>
    </w:p>
    <w:p w:rsidR="00832D0E" w:rsidRPr="00832D0E" w:rsidRDefault="00832D0E" w:rsidP="00832D0E">
      <w:pPr>
        <w:jc w:val="both"/>
        <w:rPr>
          <w:lang w:val="es-ES"/>
        </w:rPr>
      </w:pPr>
      <w:r w:rsidRPr="00832D0E">
        <w:rPr>
          <w:lang w:val="es-ES"/>
        </w:rPr>
        <w:t>-Copia del contrato de alquiler o compra del local.</w:t>
      </w:r>
    </w:p>
    <w:p w:rsidR="00832D0E" w:rsidRPr="00832D0E" w:rsidRDefault="00832D0E" w:rsidP="00832D0E">
      <w:pPr>
        <w:jc w:val="both"/>
        <w:rPr>
          <w:lang w:val="es-ES"/>
        </w:rPr>
      </w:pPr>
      <w:r w:rsidRPr="00832D0E">
        <w:rPr>
          <w:lang w:val="es-ES"/>
        </w:rPr>
        <w:t xml:space="preserve">-Certificado de altas y bajas en el IAE-Impuesto de actividades económicas actualizado.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5.3. Representación</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Se podrá otorgar la representación a otra persona para que actúe en nombre del solicitante por medios electrónicos en todos los procedimientos relativos a la presente convocatoria utilizando para ello el «impreso normalizado de o</w:t>
      </w:r>
      <w:r w:rsidR="00E54B46">
        <w:rPr>
          <w:lang w:val="es-ES"/>
        </w:rPr>
        <w:t>torgamiento de representación» a</w:t>
      </w:r>
      <w:r w:rsidRPr="00832D0E">
        <w:rPr>
          <w:lang w:val="es-ES"/>
        </w:rPr>
        <w:t>nexo III debidamente formalizado, que deberá adjuntarse a la solicitud.</w:t>
      </w:r>
    </w:p>
    <w:p w:rsidR="00832D0E" w:rsidRPr="00832D0E" w:rsidRDefault="00832D0E" w:rsidP="00832D0E">
      <w:pPr>
        <w:jc w:val="both"/>
        <w:rPr>
          <w:lang w:val="es-ES"/>
        </w:rPr>
      </w:pPr>
      <w:r w:rsidRPr="00832D0E">
        <w:rPr>
          <w:lang w:val="es-ES"/>
        </w:rPr>
        <w:t>Las personas jurídicas, además, deberán adjuntar copia del poder de representación o cualquier documento válido en derecho que legitime al poderdante como representante legal de la entidad que otorga la representación a otra persona.</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5.4. Publicación de las ayudas </w:t>
      </w:r>
    </w:p>
    <w:p w:rsidR="00832D0E" w:rsidRPr="00832D0E" w:rsidRDefault="00832D0E" w:rsidP="00832D0E">
      <w:pPr>
        <w:jc w:val="both"/>
        <w:rPr>
          <w:lang w:val="es-ES"/>
        </w:rPr>
      </w:pPr>
    </w:p>
    <w:p w:rsidR="00832D0E" w:rsidRDefault="00832D0E" w:rsidP="00832D0E">
      <w:pPr>
        <w:jc w:val="both"/>
        <w:rPr>
          <w:lang w:val="es-ES"/>
        </w:rPr>
      </w:pPr>
      <w:r w:rsidRPr="00832D0E">
        <w:rPr>
          <w:lang w:val="es-ES"/>
        </w:rPr>
        <w:t xml:space="preserve">La convocatoria será remitida a la </w:t>
      </w:r>
      <w:r w:rsidR="00DE0B90" w:rsidRPr="00E33308">
        <w:rPr>
          <w:lang w:val="es-ES"/>
        </w:rPr>
        <w:t>base de datos nacional de subvenciones (</w:t>
      </w:r>
      <w:r w:rsidRPr="00E33308">
        <w:rPr>
          <w:lang w:val="es-ES"/>
        </w:rPr>
        <w:t>BDNS</w:t>
      </w:r>
      <w:r w:rsidR="00DE0B90" w:rsidRPr="00E33308">
        <w:rPr>
          <w:lang w:val="es-ES"/>
        </w:rPr>
        <w:t>)</w:t>
      </w:r>
      <w:r w:rsidRPr="00E33308">
        <w:rPr>
          <w:lang w:val="es-ES"/>
        </w:rPr>
        <w:t>,</w:t>
      </w:r>
      <w:r w:rsidRPr="00832D0E">
        <w:rPr>
          <w:lang w:val="es-ES"/>
        </w:rPr>
        <w:t xml:space="preserve"> y se publicará en el «Boletín Oficial de Álava». </w:t>
      </w:r>
    </w:p>
    <w:p w:rsidR="00CB2D19" w:rsidRPr="00832D0E" w:rsidRDefault="00CB2D19" w:rsidP="00832D0E">
      <w:pPr>
        <w:jc w:val="both"/>
        <w:rPr>
          <w:lang w:val="es-ES"/>
        </w:rPr>
      </w:pPr>
    </w:p>
    <w:p w:rsidR="00832D0E" w:rsidRPr="00832D0E" w:rsidRDefault="00832D0E" w:rsidP="00832D0E">
      <w:pPr>
        <w:jc w:val="both"/>
        <w:rPr>
          <w:lang w:val="es-ES"/>
        </w:rPr>
      </w:pPr>
      <w:r w:rsidRPr="00832D0E">
        <w:rPr>
          <w:lang w:val="es-ES"/>
        </w:rPr>
        <w:t xml:space="preserve">5.5. Plazo de presentación de solicitudes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 presentación de la solicitud por parte de lo/as interesado/as implicará la aceptación del contenido de estas bases.</w:t>
      </w:r>
    </w:p>
    <w:p w:rsidR="00832D0E" w:rsidRPr="00832D0E" w:rsidRDefault="00832D0E" w:rsidP="00832D0E">
      <w:pPr>
        <w:jc w:val="both"/>
        <w:rPr>
          <w:lang w:val="es-ES"/>
        </w:rPr>
      </w:pPr>
      <w:r w:rsidRPr="00832D0E">
        <w:rPr>
          <w:lang w:val="es-ES"/>
        </w:rPr>
        <w:t xml:space="preserve">El plazo de presentación de solicitudes comenzará al día siguiente de la publicación de la convocatoria en el BOTHA y finalizará el 31 de octubre de 2022. Las solicitudes deberán </w:t>
      </w:r>
      <w:r w:rsidRPr="00832D0E">
        <w:rPr>
          <w:lang w:val="es-ES"/>
        </w:rPr>
        <w:lastRenderedPageBreak/>
        <w:t xml:space="preserve">formularse en </w:t>
      </w:r>
      <w:r w:rsidR="00860E84">
        <w:rPr>
          <w:lang w:val="es-ES"/>
        </w:rPr>
        <w:t>el modelo que se adjunta en el anexo I. El a</w:t>
      </w:r>
      <w:r w:rsidRPr="00832D0E">
        <w:rPr>
          <w:lang w:val="es-ES"/>
        </w:rPr>
        <w:t xml:space="preserve">yuntamiento podrá facilitar dicho modelo de forma telemática a todas las personas que así lo requieran. También podrá facilitarse en la Agencia de desarrollo Laudio </w:t>
      </w:r>
      <w:proofErr w:type="spellStart"/>
      <w:r w:rsidRPr="00832D0E">
        <w:rPr>
          <w:lang w:val="es-ES"/>
        </w:rPr>
        <w:t>Hazi</w:t>
      </w:r>
      <w:proofErr w:type="spellEnd"/>
      <w:r w:rsidRPr="00832D0E">
        <w:rPr>
          <w:lang w:val="es-ES"/>
        </w:rPr>
        <w:t xml:space="preserve"> (</w:t>
      </w:r>
      <w:proofErr w:type="spellStart"/>
      <w:r w:rsidRPr="00832D0E">
        <w:rPr>
          <w:lang w:val="es-ES"/>
        </w:rPr>
        <w:t>Irukurutzeta</w:t>
      </w:r>
      <w:proofErr w:type="spellEnd"/>
      <w:r w:rsidRPr="00832D0E">
        <w:rPr>
          <w:lang w:val="es-ES"/>
        </w:rPr>
        <w:t>, 27, 01400 Laudio).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5.6. Subsanación de deficiencias en la solicitud</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Cuando la instancia de solicitud o la documentación que debe acompañarla adoleciera de algún error o fueran incompletas, se otorgará a las entidades interesadas un plazo de 10 días hábiles para subsanar los defectos detectados, transcurrido el cual sin que lo hubieran hecho, se les tendrá por desistidas de su petición, previa resolución dictada en los términos previstos en el artículo 21 de la Ley 39/2015, de 1 de octubre.</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Artículo 6.- Procedimiento de concesión de la subvención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La adjudicación de las subvenciones se efectuará en régimen de libre concurrencia siguiendo lo previsto en el artículo 20.2 de la Norma Foral 11/2016, de 19 de octubre, de Subvenciones del Territorio Histórico de Álava. Tiene consideración de libre concurrencia el procedimiento mediante el cual la concesión de subvención se realiza mediante la distribución de los fondos según se reciban las peticiones, sin necesidad de establecer una </w:t>
      </w:r>
      <w:proofErr w:type="spellStart"/>
      <w:r w:rsidRPr="00832D0E">
        <w:rPr>
          <w:lang w:val="es-ES"/>
        </w:rPr>
        <w:t>prelación</w:t>
      </w:r>
      <w:proofErr w:type="spellEnd"/>
      <w:r w:rsidRPr="00832D0E">
        <w:rPr>
          <w:lang w:val="es-ES"/>
        </w:rPr>
        <w:t xml:space="preserve"> entre las mismas y siempre que reúnan los requisitos establecidos, hasta que las dotaciones presupuestarias lo permitan.</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7</w:t>
      </w:r>
      <w:proofErr w:type="gramStart"/>
      <w:r w:rsidRPr="00832D0E">
        <w:rPr>
          <w:lang w:val="es-ES"/>
        </w:rPr>
        <w:t>.—</w:t>
      </w:r>
      <w:proofErr w:type="gramEnd"/>
      <w:r w:rsidRPr="00832D0E">
        <w:rPr>
          <w:lang w:val="es-ES"/>
        </w:rPr>
        <w:t xml:space="preserve">Órgano de instrucción y colegiado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El órgano instructor para la concesión de las ayudas recogidas en las presentes bases reguladoras será la Agencia de Desarrollo local del Ayuntamiento de Llodio LAUDIO HAZI, a quien corresponderá el análisis y evaluación de las solicitudes presentadas, el cual podrá requerir cuanta documentación y/o información complementaria considere necesaria para su adecuada comprensión y evaluación. </w:t>
      </w:r>
    </w:p>
    <w:p w:rsidR="00832D0E" w:rsidRPr="00832D0E" w:rsidRDefault="00832D0E" w:rsidP="00832D0E">
      <w:pPr>
        <w:jc w:val="both"/>
        <w:rPr>
          <w:lang w:val="es-ES"/>
        </w:rPr>
      </w:pPr>
      <w:r w:rsidRPr="00832D0E">
        <w:rPr>
          <w:lang w:val="es-ES"/>
        </w:rPr>
        <w:t>La valoración de las solicitudes la realizará una Comisión compuesta por el Concejal de Desarrollo Económico, la Responsable del Servicio de Desarrollo Económico, Comercio y Empleo y el Técnico de Comercio, Servicios y Hoste</w:t>
      </w:r>
      <w:r w:rsidR="00860E84">
        <w:rPr>
          <w:lang w:val="es-ES"/>
        </w:rPr>
        <w:t>lería del Ayuntamiento de Llodio</w:t>
      </w:r>
      <w:r w:rsidRPr="00832D0E">
        <w:rPr>
          <w:lang w:val="es-ES"/>
        </w:rPr>
        <w:t>.</w:t>
      </w:r>
    </w:p>
    <w:p w:rsidR="00832D0E" w:rsidRPr="00832D0E" w:rsidRDefault="00832D0E" w:rsidP="00832D0E">
      <w:pPr>
        <w:jc w:val="both"/>
        <w:rPr>
          <w:lang w:val="es-ES"/>
        </w:rPr>
      </w:pPr>
      <w:r w:rsidRPr="00832D0E">
        <w:rPr>
          <w:lang w:val="es-ES"/>
        </w:rPr>
        <w:t>El órgano competente para resolver será la Junta de Gobierno Local, a propuesta del órgano instructor referido en el primer párrafo.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El plazo máximo para dictar resolución será de 3 meses, a contar desde la entrada de la solicitud en el plazo previsto en la presente convocatoria.</w:t>
      </w:r>
    </w:p>
    <w:p w:rsidR="00832D0E" w:rsidRPr="00832D0E" w:rsidRDefault="00832D0E" w:rsidP="00832D0E">
      <w:pPr>
        <w:jc w:val="both"/>
        <w:rPr>
          <w:lang w:val="es-ES"/>
        </w:rPr>
      </w:pPr>
      <w:r w:rsidRPr="00832D0E">
        <w:rPr>
          <w:lang w:val="es-ES"/>
        </w:rPr>
        <w:t>De conformidad con lo dispuesto en el artículo 25 de la Ley 39/2015, de 1 de octubre, del Procedimiento Administrativo Común de las Administraciones Públicas, una vez transcurrido el plazo previsto para dictar la resolución sin que ésta se haya notificado a la empresa o entidad interesada, podrá entenderse desestimada la ayuda solicitada.</w:t>
      </w:r>
    </w:p>
    <w:p w:rsidR="00832D0E" w:rsidRPr="00832D0E" w:rsidRDefault="00832D0E" w:rsidP="00832D0E">
      <w:pPr>
        <w:jc w:val="both"/>
        <w:rPr>
          <w:lang w:val="es-ES"/>
        </w:rPr>
      </w:pPr>
      <w:r w:rsidRPr="00832D0E">
        <w:rPr>
          <w:lang w:val="es-ES"/>
        </w:rPr>
        <w:t>La resolución pondrá fin a vía administrativa, procediendo contra la misma el potestativo recurso de reposición, sin perjuicio de su posible impugnación en vía contencioso-administrativa.</w:t>
      </w:r>
    </w:p>
    <w:p w:rsidR="00832D0E" w:rsidRPr="00832D0E" w:rsidRDefault="00832D0E" w:rsidP="00832D0E">
      <w:pPr>
        <w:jc w:val="both"/>
        <w:rPr>
          <w:lang w:val="es-ES"/>
        </w:rPr>
      </w:pPr>
      <w:r w:rsidRPr="00832D0E">
        <w:rPr>
          <w:lang w:val="es-ES"/>
        </w:rPr>
        <w:t>La resolución, estimatoria o denegatoria, será notificada electrónicamente a la totalidad de solicitudes formuladas.</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8</w:t>
      </w:r>
      <w:proofErr w:type="gramStart"/>
      <w:r w:rsidRPr="00832D0E">
        <w:rPr>
          <w:lang w:val="es-ES"/>
        </w:rPr>
        <w:t>.—</w:t>
      </w:r>
      <w:proofErr w:type="gramEnd"/>
      <w:r w:rsidRPr="00832D0E">
        <w:rPr>
          <w:lang w:val="es-ES"/>
        </w:rPr>
        <w:t xml:space="preserve">Resolución y notificación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El plazo máximo de resolución será de tres meses, contados a partir del día siguiente a aquel en el que tenga entrada la solicitud en el registro correspondiente. Trascurrido el plazo se entenderá desestimada la petición de subvención si no recayera resolución expresa, a los efectos de lo establecido en el artículo 25.1 de la Ley 39/2015, de 1 de octubre, del Procedimiento Administrativo Común de las Administraciones Públicas.</w:t>
      </w:r>
    </w:p>
    <w:p w:rsidR="00832D0E" w:rsidRPr="00832D0E" w:rsidRDefault="00832D0E" w:rsidP="00832D0E">
      <w:pPr>
        <w:jc w:val="both"/>
        <w:rPr>
          <w:lang w:val="es-ES"/>
        </w:rPr>
      </w:pPr>
      <w:r w:rsidRPr="00832D0E">
        <w:rPr>
          <w:lang w:val="es-ES"/>
        </w:rPr>
        <w:t>La resolución de la convocatoria se notificará a las personas interesadas en el plazo de diez días, contados a partir de la fecha en que ésta haya sido dictada.</w:t>
      </w:r>
    </w:p>
    <w:p w:rsidR="00832D0E" w:rsidRPr="00832D0E" w:rsidRDefault="00832D0E" w:rsidP="00832D0E">
      <w:pPr>
        <w:jc w:val="both"/>
        <w:rPr>
          <w:lang w:val="es-ES"/>
        </w:rPr>
      </w:pPr>
      <w:r w:rsidRPr="00832D0E">
        <w:rPr>
          <w:lang w:val="es-ES"/>
        </w:rPr>
        <w:t>Se comunicará a las entidades solicitantes la aprobación o denegación de la solicitud de subvención, así como la cuantía final en relación con la acción subvencionada.</w:t>
      </w:r>
    </w:p>
    <w:p w:rsidR="00832D0E" w:rsidRPr="00832D0E" w:rsidRDefault="00832D0E" w:rsidP="00832D0E">
      <w:pPr>
        <w:jc w:val="both"/>
        <w:rPr>
          <w:lang w:val="es-ES"/>
        </w:rPr>
      </w:pPr>
      <w:r w:rsidRPr="00832D0E">
        <w:rPr>
          <w:lang w:val="es-ES"/>
        </w:rPr>
        <w:t>No se concederá subvención a la entidad beneficiaria que tuviese pendiente justificar alguna subvención cuyo plazo de justificación hubiese ya finalizado, ni a la entidad que no hubiese reintegrado alguna subvención anterior cuando así se le haya requerido.</w:t>
      </w:r>
    </w:p>
    <w:p w:rsidR="00832D0E" w:rsidRPr="00832D0E" w:rsidRDefault="00832D0E" w:rsidP="00832D0E">
      <w:pPr>
        <w:jc w:val="both"/>
        <w:rPr>
          <w:lang w:val="es-ES"/>
        </w:rPr>
      </w:pPr>
      <w:r w:rsidRPr="00832D0E">
        <w:rPr>
          <w:lang w:val="es-ES"/>
        </w:rPr>
        <w:t>La resolución que se dicte pone fin a la vía administrativa y contra la misma se podrá interponer en el plazo de dos meses, contados desde el día siguiente al de la recepción de la correspondiente notificación, Recurso Contencioso-Administrativo ante el juzgado de lo contencioso-administrativo. No obstante, con carácter potestativo y previo al Recurso Contencioso-Administrativo señalado en el párrafo anterior, cabrá interponer en el plazo de un mes recurso de reposición ante el mismo órgano que dictó la resolución.</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9</w:t>
      </w:r>
      <w:proofErr w:type="gramStart"/>
      <w:r w:rsidRPr="00832D0E">
        <w:rPr>
          <w:lang w:val="es-ES"/>
        </w:rPr>
        <w:t>.—</w:t>
      </w:r>
      <w:proofErr w:type="gramEnd"/>
      <w:r w:rsidRPr="00832D0E">
        <w:rPr>
          <w:lang w:val="es-ES"/>
        </w:rPr>
        <w:t>Adaptación de las solicitudes</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Aquellas solicitudes presentadas que no puedan acogerse a las subvenciones reguladas en la presente convocatoria por no llegar al mínimo de puntuación requerida, podrán, en su caso, ser trasladadas de oficio a otras líneas de ayuda gestionadas por la propia Agencia de Desarrollo Local LAUDIO HAZI.</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10</w:t>
      </w:r>
      <w:proofErr w:type="gramStart"/>
      <w:r w:rsidRPr="00832D0E">
        <w:rPr>
          <w:lang w:val="es-ES"/>
        </w:rPr>
        <w:t>.—</w:t>
      </w:r>
      <w:proofErr w:type="gramEnd"/>
      <w:r w:rsidRPr="00832D0E">
        <w:rPr>
          <w:lang w:val="es-ES"/>
        </w:rPr>
        <w:t xml:space="preserve">Criterios de </w:t>
      </w:r>
      <w:r w:rsidR="00E54B46">
        <w:rPr>
          <w:lang w:val="es-ES"/>
        </w:rPr>
        <w:t>valoración de las solicitudes (a</w:t>
      </w:r>
      <w:r w:rsidRPr="00832D0E">
        <w:rPr>
          <w:lang w:val="es-ES"/>
        </w:rPr>
        <w:t>nexo II)</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Las solicitudes presentadas se valorarán según los criterios y puntuaciones que se señalan a continuación y se requerirá un mínimo de 40 puntos para que puedan ser subvencionadas. Los criterios en cuestión deberán ser desarrol</w:t>
      </w:r>
      <w:r w:rsidR="00E54B46">
        <w:rPr>
          <w:lang w:val="es-ES"/>
        </w:rPr>
        <w:t>lados por el solicitante en el a</w:t>
      </w:r>
      <w:r w:rsidRPr="00832D0E">
        <w:rPr>
          <w:lang w:val="es-ES"/>
        </w:rPr>
        <w:t>nexo II que se adjunta a la presente convocatoria.</w:t>
      </w:r>
    </w:p>
    <w:p w:rsidR="00832D0E" w:rsidRPr="00832D0E" w:rsidRDefault="00832D0E" w:rsidP="00832D0E">
      <w:pPr>
        <w:jc w:val="both"/>
        <w:rPr>
          <w:lang w:val="es-ES"/>
        </w:rPr>
      </w:pPr>
      <w:r w:rsidRPr="00832D0E">
        <w:rPr>
          <w:lang w:val="es-ES"/>
        </w:rPr>
        <w:t xml:space="preserve">1. Carácter innovador del negocio. </w:t>
      </w:r>
    </w:p>
    <w:p w:rsidR="00832D0E" w:rsidRPr="00832D0E" w:rsidRDefault="00832D0E" w:rsidP="00832D0E">
      <w:pPr>
        <w:jc w:val="both"/>
        <w:rPr>
          <w:lang w:val="es-ES"/>
        </w:rPr>
      </w:pPr>
      <w:r w:rsidRPr="00832D0E">
        <w:rPr>
          <w:lang w:val="es-ES"/>
        </w:rPr>
        <w:t>1.1. Grado de innovación del modelo de negocio (Max 20)</w:t>
      </w:r>
    </w:p>
    <w:p w:rsidR="00832D0E" w:rsidRPr="00832D0E" w:rsidRDefault="00832D0E" w:rsidP="00832D0E">
      <w:pPr>
        <w:jc w:val="both"/>
        <w:rPr>
          <w:lang w:val="es-ES"/>
        </w:rPr>
      </w:pPr>
      <w:r w:rsidRPr="00832D0E">
        <w:rPr>
          <w:lang w:val="es-ES"/>
        </w:rPr>
        <w:t xml:space="preserve">1.2 Grado de uso de </w:t>
      </w:r>
      <w:r w:rsidRPr="00E33308">
        <w:rPr>
          <w:lang w:val="es-ES"/>
        </w:rPr>
        <w:t xml:space="preserve">las </w:t>
      </w:r>
      <w:r w:rsidR="00F4269D" w:rsidRPr="00E33308">
        <w:rPr>
          <w:rFonts w:cs="Arial"/>
          <w:color w:val="202124"/>
          <w:shd w:val="clear" w:color="auto" w:fill="FFFFFF"/>
          <w:lang w:val="es-ES"/>
        </w:rPr>
        <w:t>nuevas tecnologías de la información y la comunicación</w:t>
      </w:r>
      <w:r w:rsidR="00F4269D" w:rsidRPr="00E33308">
        <w:rPr>
          <w:rFonts w:ascii="Arial" w:hAnsi="Arial" w:cs="Arial"/>
          <w:color w:val="202124"/>
          <w:shd w:val="clear" w:color="auto" w:fill="FFFFFF"/>
        </w:rPr>
        <w:t xml:space="preserve"> (</w:t>
      </w:r>
      <w:r w:rsidRPr="00E33308">
        <w:rPr>
          <w:lang w:val="es-ES"/>
        </w:rPr>
        <w:t>NTICS</w:t>
      </w:r>
      <w:r w:rsidR="00F4269D" w:rsidRPr="00E33308">
        <w:rPr>
          <w:lang w:val="es-ES"/>
        </w:rPr>
        <w:t>)</w:t>
      </w:r>
      <w:bookmarkStart w:id="0" w:name="_GoBack"/>
      <w:bookmarkEnd w:id="0"/>
      <w:r w:rsidRPr="00832D0E">
        <w:rPr>
          <w:lang w:val="es-ES"/>
        </w:rPr>
        <w:t xml:space="preserve"> en la gestión/ promoción/comercialización del negocio  (Max 5) </w:t>
      </w:r>
    </w:p>
    <w:p w:rsidR="00832D0E" w:rsidRPr="00832D0E" w:rsidRDefault="00832D0E" w:rsidP="00832D0E">
      <w:pPr>
        <w:jc w:val="both"/>
        <w:rPr>
          <w:lang w:val="es-ES"/>
        </w:rPr>
      </w:pPr>
      <w:r w:rsidRPr="00832D0E">
        <w:rPr>
          <w:lang w:val="es-ES"/>
        </w:rPr>
        <w:t>1.3. Implantación de una actividad no existente en el municipio</w:t>
      </w:r>
      <w:proofErr w:type="gramStart"/>
      <w:r w:rsidRPr="00832D0E">
        <w:rPr>
          <w:lang w:val="es-ES"/>
        </w:rPr>
        <w:t>.(</w:t>
      </w:r>
      <w:proofErr w:type="gramEnd"/>
      <w:r w:rsidRPr="00832D0E">
        <w:rPr>
          <w:lang w:val="es-ES"/>
        </w:rPr>
        <w:t>15 puntos)</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2. Actividad estratégica encuadrada en cualquiera de las siguientes categorías: </w:t>
      </w:r>
    </w:p>
    <w:p w:rsidR="00832D0E" w:rsidRPr="00832D0E" w:rsidRDefault="00832D0E" w:rsidP="00832D0E">
      <w:pPr>
        <w:jc w:val="both"/>
        <w:rPr>
          <w:lang w:val="es-ES"/>
        </w:rPr>
      </w:pPr>
      <w:r w:rsidRPr="00832D0E">
        <w:rPr>
          <w:lang w:val="es-ES"/>
        </w:rPr>
        <w:t>2.1. Si está en la relación. (30 puntos)</w:t>
      </w:r>
    </w:p>
    <w:p w:rsidR="00832D0E" w:rsidRPr="00832D0E" w:rsidRDefault="00832D0E" w:rsidP="00832D0E">
      <w:pPr>
        <w:jc w:val="both"/>
        <w:rPr>
          <w:lang w:val="es-ES"/>
        </w:rPr>
      </w:pPr>
      <w:r w:rsidRPr="00832D0E">
        <w:rPr>
          <w:lang w:val="es-ES"/>
        </w:rPr>
        <w:t>2.2. Si no está en la relación. (10 puntos)</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a) Cuidado personal y salud. </w:t>
      </w:r>
    </w:p>
    <w:p w:rsidR="00832D0E" w:rsidRPr="00832D0E" w:rsidRDefault="00832D0E" w:rsidP="00832D0E">
      <w:pPr>
        <w:jc w:val="both"/>
        <w:rPr>
          <w:lang w:val="es-ES"/>
        </w:rPr>
      </w:pPr>
      <w:r w:rsidRPr="00832D0E">
        <w:rPr>
          <w:lang w:val="es-ES"/>
        </w:rPr>
        <w:t>-Oferta vinculada a las ramas de la salud y de profesionales relacionados con el cuidado personal para el público en general</w:t>
      </w:r>
    </w:p>
    <w:p w:rsidR="00832D0E" w:rsidRPr="00832D0E" w:rsidRDefault="00832D0E" w:rsidP="00832D0E">
      <w:pPr>
        <w:jc w:val="both"/>
        <w:rPr>
          <w:lang w:val="es-ES"/>
        </w:rPr>
      </w:pPr>
      <w:r w:rsidRPr="00832D0E">
        <w:rPr>
          <w:lang w:val="es-ES"/>
        </w:rPr>
        <w:t>-Negocios basados en la “Economía de la tercera edad” (</w:t>
      </w:r>
      <w:proofErr w:type="spellStart"/>
      <w:r w:rsidRPr="00832D0E">
        <w:rPr>
          <w:lang w:val="es-ES"/>
        </w:rPr>
        <w:t>Silver</w:t>
      </w:r>
      <w:proofErr w:type="spellEnd"/>
      <w:r w:rsidRPr="00832D0E">
        <w:rPr>
          <w:lang w:val="es-ES"/>
        </w:rPr>
        <w:t xml:space="preserve"> </w:t>
      </w:r>
      <w:proofErr w:type="spellStart"/>
      <w:r w:rsidRPr="00832D0E">
        <w:rPr>
          <w:lang w:val="es-ES"/>
        </w:rPr>
        <w:t>economy</w:t>
      </w:r>
      <w:proofErr w:type="spellEnd"/>
      <w:r w:rsidRPr="00832D0E">
        <w:rPr>
          <w:lang w:val="es-ES"/>
        </w:rPr>
        <w:t>)</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b) Hostelería</w:t>
      </w:r>
    </w:p>
    <w:p w:rsidR="00832D0E" w:rsidRPr="00832D0E" w:rsidRDefault="00832D0E" w:rsidP="00832D0E">
      <w:pPr>
        <w:jc w:val="both"/>
        <w:rPr>
          <w:lang w:val="es-ES"/>
        </w:rPr>
      </w:pPr>
      <w:r w:rsidRPr="00832D0E">
        <w:rPr>
          <w:lang w:val="es-ES"/>
        </w:rPr>
        <w:t>-“Enriquecimiento gourmet” de la actual oferta hostelera: Propuesta o experiencia gastronómica innovadora respecto a la oferta hostelera ya existente. Un tipo de establecimiento gastronómico complementario a la variedad hostelera ya implantada, basado en un modelo de negocio que aporte valor añadido a la propia experiencia de comer.</w:t>
      </w:r>
    </w:p>
    <w:p w:rsidR="00832D0E" w:rsidRPr="00832D0E" w:rsidRDefault="00832D0E" w:rsidP="00832D0E">
      <w:pPr>
        <w:jc w:val="both"/>
        <w:rPr>
          <w:lang w:val="es-ES"/>
        </w:rPr>
      </w:pPr>
      <w:r w:rsidRPr="00832D0E">
        <w:rPr>
          <w:lang w:val="es-ES"/>
        </w:rPr>
        <w:lastRenderedPageBreak/>
        <w:t>-Negocios especializados en productos gourmet que trabajen una gama/línea de producto de forma exclusiva y en profundidad.</w:t>
      </w:r>
    </w:p>
    <w:p w:rsidR="00832D0E" w:rsidRPr="00832D0E" w:rsidRDefault="00832D0E" w:rsidP="00832D0E">
      <w:pPr>
        <w:jc w:val="both"/>
        <w:rPr>
          <w:lang w:val="es-ES"/>
        </w:rPr>
      </w:pPr>
      <w:r w:rsidRPr="00832D0E">
        <w:rPr>
          <w:lang w:val="es-ES"/>
        </w:rPr>
        <w:t>-Restaurantes especializados en un tipo de producto, un estilo de cocina, un tipo de alimentación, cocina internacional, de cercanía y km0…</w:t>
      </w:r>
    </w:p>
    <w:p w:rsidR="00832D0E" w:rsidRPr="00832D0E" w:rsidRDefault="00832D0E" w:rsidP="00832D0E">
      <w:pPr>
        <w:jc w:val="both"/>
        <w:rPr>
          <w:lang w:val="es-ES"/>
        </w:rPr>
      </w:pPr>
    </w:p>
    <w:p w:rsidR="00832D0E" w:rsidRPr="00832D0E" w:rsidRDefault="00832D0E" w:rsidP="00832D0E">
      <w:pPr>
        <w:jc w:val="both"/>
        <w:rPr>
          <w:lang w:val="es-ES"/>
        </w:rPr>
      </w:pPr>
      <w:proofErr w:type="gramStart"/>
      <w:r w:rsidRPr="00832D0E">
        <w:rPr>
          <w:lang w:val="es-ES"/>
        </w:rPr>
        <w:t>c)Turismo</w:t>
      </w:r>
      <w:proofErr w:type="gramEnd"/>
      <w:r w:rsidRPr="00832D0E">
        <w:rPr>
          <w:lang w:val="es-ES"/>
        </w:rPr>
        <w:t>, Ocio y Cultura</w:t>
      </w:r>
    </w:p>
    <w:p w:rsidR="00832D0E" w:rsidRPr="00832D0E" w:rsidRDefault="00832D0E" w:rsidP="00832D0E">
      <w:pPr>
        <w:jc w:val="both"/>
        <w:rPr>
          <w:lang w:val="es-ES"/>
        </w:rPr>
      </w:pPr>
      <w:r w:rsidRPr="00832D0E">
        <w:rPr>
          <w:lang w:val="es-ES"/>
        </w:rPr>
        <w:t>-Proyectos con identidad turística: emprendimiento singular que refuerce el atractivo turístico de la comarca. Turismo activo, deporte de aventura-naturaleza, visitas, guías, excursiones…</w:t>
      </w:r>
    </w:p>
    <w:p w:rsidR="00832D0E" w:rsidRPr="00832D0E" w:rsidRDefault="00832D0E" w:rsidP="00832D0E">
      <w:pPr>
        <w:jc w:val="both"/>
        <w:rPr>
          <w:lang w:val="es-ES"/>
        </w:rPr>
      </w:pPr>
      <w:r w:rsidRPr="00832D0E">
        <w:rPr>
          <w:lang w:val="es-ES"/>
        </w:rPr>
        <w:t>-Ocio juvenil e infantil.</w:t>
      </w:r>
    </w:p>
    <w:p w:rsidR="00832D0E" w:rsidRPr="00832D0E" w:rsidRDefault="00832D0E" w:rsidP="00832D0E">
      <w:pPr>
        <w:jc w:val="both"/>
        <w:rPr>
          <w:lang w:val="es-ES"/>
        </w:rPr>
      </w:pPr>
      <w:r w:rsidRPr="00832D0E">
        <w:rPr>
          <w:lang w:val="es-ES"/>
        </w:rPr>
        <w:t>-Juguetería especializada.</w:t>
      </w:r>
    </w:p>
    <w:p w:rsidR="00832D0E" w:rsidRPr="00832D0E" w:rsidRDefault="00832D0E" w:rsidP="00832D0E">
      <w:pPr>
        <w:jc w:val="both"/>
        <w:rPr>
          <w:lang w:val="es-ES"/>
        </w:rPr>
      </w:pPr>
      <w:r w:rsidRPr="00832D0E">
        <w:rPr>
          <w:lang w:val="es-ES"/>
        </w:rPr>
        <w:t>-Academias de pintura, música, cerámica, cocina, costura, baile, danza, idiomas…</w:t>
      </w:r>
    </w:p>
    <w:p w:rsidR="00832D0E" w:rsidRPr="00832D0E" w:rsidRDefault="00832D0E" w:rsidP="00832D0E">
      <w:pPr>
        <w:jc w:val="both"/>
        <w:rPr>
          <w:lang w:val="es-ES"/>
        </w:rPr>
      </w:pPr>
      <w:r w:rsidRPr="00832D0E">
        <w:rPr>
          <w:lang w:val="es-ES"/>
        </w:rPr>
        <w:t>-Talleres lúdicos educativos.</w:t>
      </w:r>
    </w:p>
    <w:p w:rsidR="00832D0E" w:rsidRPr="00832D0E" w:rsidRDefault="00832D0E" w:rsidP="00832D0E">
      <w:pPr>
        <w:jc w:val="both"/>
        <w:rPr>
          <w:lang w:val="es-ES"/>
        </w:rPr>
      </w:pPr>
      <w:r w:rsidRPr="00832D0E">
        <w:rPr>
          <w:lang w:val="es-ES"/>
        </w:rPr>
        <w:t xml:space="preserve">d)” Consumo responsable” y “sostenibilidad” </w:t>
      </w:r>
    </w:p>
    <w:p w:rsidR="00832D0E" w:rsidRPr="00832D0E" w:rsidRDefault="00832D0E" w:rsidP="00832D0E">
      <w:pPr>
        <w:jc w:val="both"/>
        <w:rPr>
          <w:lang w:val="es-ES"/>
        </w:rPr>
      </w:pPr>
      <w:r w:rsidRPr="00832D0E">
        <w:rPr>
          <w:lang w:val="es-ES"/>
        </w:rPr>
        <w:t>-Negocios relacionados con la ecología y productos ecológicos.</w:t>
      </w:r>
    </w:p>
    <w:p w:rsidR="00832D0E" w:rsidRPr="00832D0E" w:rsidRDefault="00832D0E" w:rsidP="00832D0E">
      <w:pPr>
        <w:jc w:val="both"/>
        <w:rPr>
          <w:lang w:val="es-ES"/>
        </w:rPr>
      </w:pPr>
      <w:r w:rsidRPr="00832D0E">
        <w:rPr>
          <w:lang w:val="es-ES"/>
        </w:rPr>
        <w:t>-Tiendas de comercio justo.</w:t>
      </w:r>
    </w:p>
    <w:p w:rsidR="00832D0E" w:rsidRPr="00832D0E" w:rsidRDefault="00832D0E" w:rsidP="00832D0E">
      <w:pPr>
        <w:jc w:val="both"/>
        <w:rPr>
          <w:lang w:val="es-ES"/>
        </w:rPr>
      </w:pPr>
      <w:r w:rsidRPr="00832D0E">
        <w:rPr>
          <w:lang w:val="es-ES"/>
        </w:rPr>
        <w:t>-Comercio de “venta a granel”.</w:t>
      </w:r>
    </w:p>
    <w:p w:rsidR="00832D0E" w:rsidRPr="00832D0E" w:rsidRDefault="00832D0E" w:rsidP="00832D0E">
      <w:pPr>
        <w:jc w:val="both"/>
        <w:rPr>
          <w:lang w:val="es-ES"/>
        </w:rPr>
      </w:pPr>
      <w:r w:rsidRPr="00832D0E">
        <w:rPr>
          <w:lang w:val="es-ES"/>
        </w:rPr>
        <w:t xml:space="preserve">3. Supuesto de actividad. </w:t>
      </w:r>
    </w:p>
    <w:p w:rsidR="00832D0E" w:rsidRPr="00832D0E" w:rsidRDefault="00832D0E" w:rsidP="00832D0E">
      <w:pPr>
        <w:jc w:val="both"/>
        <w:rPr>
          <w:lang w:val="es-ES"/>
        </w:rPr>
      </w:pPr>
      <w:r w:rsidRPr="00832D0E">
        <w:rPr>
          <w:lang w:val="es-ES"/>
        </w:rPr>
        <w:t>3.1. Negocio de nueva creación. (20 puntos)</w:t>
      </w:r>
    </w:p>
    <w:p w:rsidR="00832D0E" w:rsidRPr="00832D0E" w:rsidRDefault="00832D0E" w:rsidP="00832D0E">
      <w:pPr>
        <w:jc w:val="both"/>
        <w:rPr>
          <w:lang w:val="es-ES"/>
        </w:rPr>
      </w:pPr>
      <w:r w:rsidRPr="00832D0E">
        <w:rPr>
          <w:lang w:val="es-ES"/>
        </w:rPr>
        <w:t>3.2. Traslado a pie de calle de un negocio en oficina o en vivienda. (10 puntos)</w:t>
      </w:r>
    </w:p>
    <w:p w:rsidR="00832D0E" w:rsidRPr="00832D0E" w:rsidRDefault="00E54B46" w:rsidP="00832D0E">
      <w:pPr>
        <w:jc w:val="both"/>
        <w:rPr>
          <w:lang w:val="es-ES"/>
        </w:rPr>
      </w:pPr>
      <w:r>
        <w:rPr>
          <w:lang w:val="es-ES"/>
        </w:rPr>
        <w:t xml:space="preserve">4. Ubicación del local. </w:t>
      </w:r>
      <w:proofErr w:type="gramStart"/>
      <w:r>
        <w:rPr>
          <w:lang w:val="es-ES"/>
        </w:rPr>
        <w:t>a</w:t>
      </w:r>
      <w:r w:rsidR="00832D0E" w:rsidRPr="00832D0E">
        <w:rPr>
          <w:lang w:val="es-ES"/>
        </w:rPr>
        <w:t>nexo</w:t>
      </w:r>
      <w:proofErr w:type="gramEnd"/>
      <w:r w:rsidR="00832D0E" w:rsidRPr="00832D0E">
        <w:rPr>
          <w:lang w:val="es-ES"/>
        </w:rPr>
        <w:t xml:space="preserve"> Calles.</w:t>
      </w:r>
    </w:p>
    <w:p w:rsidR="00832D0E" w:rsidRPr="00832D0E" w:rsidRDefault="00832D0E" w:rsidP="00832D0E">
      <w:pPr>
        <w:jc w:val="both"/>
        <w:rPr>
          <w:lang w:val="es-ES"/>
        </w:rPr>
      </w:pPr>
      <w:r w:rsidRPr="00832D0E">
        <w:rPr>
          <w:lang w:val="es-ES"/>
        </w:rPr>
        <w:t>4.1. Zona PERCO (10 puntos)</w:t>
      </w:r>
    </w:p>
    <w:p w:rsidR="00832D0E" w:rsidRPr="00832D0E" w:rsidRDefault="00832D0E" w:rsidP="00832D0E">
      <w:pPr>
        <w:jc w:val="both"/>
        <w:rPr>
          <w:lang w:val="es-ES"/>
        </w:rPr>
      </w:pPr>
      <w:r w:rsidRPr="00832D0E">
        <w:rPr>
          <w:lang w:val="es-ES"/>
        </w:rPr>
        <w:t>4.2. Zona periférica (5 puntos)</w:t>
      </w:r>
    </w:p>
    <w:p w:rsidR="00832D0E" w:rsidRPr="00832D0E" w:rsidRDefault="00832D0E" w:rsidP="00832D0E">
      <w:pPr>
        <w:jc w:val="both"/>
        <w:rPr>
          <w:lang w:val="es-ES"/>
        </w:rPr>
      </w:pPr>
      <w:r w:rsidRPr="00832D0E">
        <w:rPr>
          <w:lang w:val="es-ES"/>
        </w:rPr>
        <w:t>4.3. Resto de calles  (3 puntos)</w:t>
      </w:r>
    </w:p>
    <w:p w:rsidR="00832D0E" w:rsidRPr="00832D0E" w:rsidRDefault="00832D0E" w:rsidP="00832D0E">
      <w:pPr>
        <w:jc w:val="both"/>
        <w:rPr>
          <w:lang w:val="es-ES"/>
        </w:rPr>
      </w:pPr>
      <w:r w:rsidRPr="00832D0E">
        <w:rPr>
          <w:lang w:val="es-ES"/>
        </w:rPr>
        <w:t>Tras la valoración de las solicitudes se determinará si el solicitante cumple con todos los requisitos exigidos y además obtiene un mínimo de 40 puntos para optar a la subvención. Esta se otorgará siguiendo el orden cronológico de las solicitudes recibidas, hasta agotar el crédito disponible, siempre y cuando se haya obtenido la puntuación mínima.</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10</w:t>
      </w:r>
      <w:proofErr w:type="gramStart"/>
      <w:r w:rsidRPr="00832D0E">
        <w:rPr>
          <w:lang w:val="es-ES"/>
        </w:rPr>
        <w:t>.—</w:t>
      </w:r>
      <w:proofErr w:type="gramEnd"/>
      <w:r w:rsidRPr="00832D0E">
        <w:rPr>
          <w:lang w:val="es-ES"/>
        </w:rPr>
        <w:t xml:space="preserve">Pago de la ayuda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La persona beneficiaria de la subvención en la modalidad de alquiler, para poder cobrar la misma, deberá presentar en el Registro Ge</w:t>
      </w:r>
      <w:r w:rsidR="00860E84">
        <w:rPr>
          <w:lang w:val="es-ES"/>
        </w:rPr>
        <w:t>neral del Ayuntamiento de Llodio</w:t>
      </w:r>
      <w:r w:rsidRPr="00832D0E">
        <w:rPr>
          <w:lang w:val="es-ES"/>
        </w:rPr>
        <w:t xml:space="preserve">, en los 15 primeros días posteriores a cada trimestre natural, el justificante de pago de las mensualidades correspondientes.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 ayuda económica correspondiente a cada trimestre justificado se abonará a trimestre vencido. El primer pago, se abonará con carácter retroactivo a la cuantía correspondiente del derecho generado en el año 2022, y el cual deberá ser igualmente justificado con la presentación de los oportunos justificantes de pago.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En la modalidad de compra el procedimiento será el mismo habiendo posteriormente un único pago que cubra la totalidad de la parte a subvencionar. Por lo tanto, para proceder al cobro de esta, antes de finalizar el año se deberá presentar el justificante de pago de la compra en el Registro Ge</w:t>
      </w:r>
      <w:r w:rsidR="00860E84">
        <w:rPr>
          <w:lang w:val="es-ES"/>
        </w:rPr>
        <w:t>neral del Ayuntamiento de Llodio</w:t>
      </w:r>
      <w:r w:rsidRPr="00832D0E">
        <w:rPr>
          <w:lang w:val="es-ES"/>
        </w:rPr>
        <w:t>. El cobro de la subvención tendrá efectos una vez realizada dicha justificación</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11</w:t>
      </w:r>
      <w:proofErr w:type="gramStart"/>
      <w:r w:rsidRPr="00832D0E">
        <w:rPr>
          <w:lang w:val="es-ES"/>
        </w:rPr>
        <w:t>.—</w:t>
      </w:r>
      <w:proofErr w:type="gramEnd"/>
      <w:r w:rsidRPr="00832D0E">
        <w:rPr>
          <w:lang w:val="es-ES"/>
        </w:rPr>
        <w:t xml:space="preserve">Compatibilidad con otras ayudas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Las ayudas reguladas en las presentes bases serán compatibles con otras ayudas provenientes de organismos públicos o privados, incluso en los supuestos en que el gasto subvencionable sea el alquiler/compra del local. No obstante, en ningún caso, la cantidad a abonar, en concurrencia con otras ayudas, será superior al coste total de las acciones objeto de subvención. Si se produjera tal supuesto, se reducirá el importe de la subvención a conceder por el Ayuntamiento de Llodio. En este caso se exigirá cumplimentar una declaración j</w:t>
      </w:r>
      <w:r w:rsidR="00E54B46">
        <w:rPr>
          <w:lang w:val="es-ES"/>
        </w:rPr>
        <w:t>urada de acuerdo al modelo del a</w:t>
      </w:r>
      <w:r w:rsidRPr="00832D0E">
        <w:rPr>
          <w:lang w:val="es-ES"/>
        </w:rPr>
        <w:t>nexo I con la que se declare no estar recibiendo ayudas que superan el coste total de la actividad subvencionada para el concepto en cuestión, y cumplir con el resto de requisitos.</w:t>
      </w:r>
    </w:p>
    <w:p w:rsidR="00832D0E" w:rsidRPr="00832D0E" w:rsidRDefault="00832D0E" w:rsidP="00832D0E">
      <w:pPr>
        <w:jc w:val="both"/>
        <w:rPr>
          <w:lang w:val="es-ES"/>
        </w:rPr>
      </w:pPr>
      <w:r w:rsidRPr="00832D0E">
        <w:rPr>
          <w:lang w:val="es-ES"/>
        </w:rPr>
        <w:t xml:space="preserve">Las ayudas o subvenciones establecidas en las presentes bases respetarán lo dispuesto el Reglamento (UE) número 1407/2013 de la Comisión, de 18 de diciembre de 2013, publicado en el Diario Oficial de la Unión Europea número 358 de 24 de diciembre de 2013, relativo a la aplicación de los artículos 107 y 108 del Tratado de Funcionamiento de la Unión Europea a las ayudas de </w:t>
      </w:r>
      <w:proofErr w:type="spellStart"/>
      <w:r w:rsidRPr="00832D0E">
        <w:rPr>
          <w:lang w:val="es-ES"/>
        </w:rPr>
        <w:t>Minimis</w:t>
      </w:r>
      <w:proofErr w:type="spellEnd"/>
      <w:r w:rsidRPr="00832D0E">
        <w:rPr>
          <w:lang w:val="es-ES"/>
        </w:rPr>
        <w:t xml:space="preserve">, y cuantas modificaciones posteriores se produzcan. Según lo establecido por la Unión Europea, la ayuda total de </w:t>
      </w:r>
      <w:proofErr w:type="spellStart"/>
      <w:r w:rsidRPr="00832D0E">
        <w:rPr>
          <w:lang w:val="es-ES"/>
        </w:rPr>
        <w:t>Mínimis</w:t>
      </w:r>
      <w:proofErr w:type="spellEnd"/>
      <w:r w:rsidRPr="00832D0E">
        <w:rPr>
          <w:lang w:val="es-ES"/>
        </w:rPr>
        <w:t xml:space="preserve"> concedida a una empresa determinada no será superior a 200.000 euros durante cualquier periodo de 3 ejercicios fiscales. Este límite se aplicará independientemente de la forma de la ayuda de </w:t>
      </w:r>
      <w:proofErr w:type="spellStart"/>
      <w:r w:rsidRPr="00832D0E">
        <w:rPr>
          <w:lang w:val="es-ES"/>
        </w:rPr>
        <w:t>Mínimis</w:t>
      </w:r>
      <w:proofErr w:type="spellEnd"/>
      <w:r w:rsidRPr="00832D0E">
        <w:rPr>
          <w:lang w:val="es-ES"/>
        </w:rPr>
        <w:t xml:space="preserve"> o el objetivo perseguido. En caso de superarse dicho límite, la ayuda concedida en virtud de estas bases reguladoras se minorará en la cantidad correspondiente al exceso.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Artículo 12</w:t>
      </w:r>
      <w:proofErr w:type="gramStart"/>
      <w:r w:rsidRPr="00832D0E">
        <w:rPr>
          <w:lang w:val="es-ES"/>
        </w:rPr>
        <w:t>.—</w:t>
      </w:r>
      <w:proofErr w:type="gramEnd"/>
      <w:r w:rsidRPr="00832D0E">
        <w:rPr>
          <w:lang w:val="es-ES"/>
        </w:rPr>
        <w:t xml:space="preserve"> Obligaciones de los/as beneficiarios/as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Los/as beneficiaria/os tendrán las siguientes obligaciones:</w:t>
      </w:r>
    </w:p>
    <w:p w:rsidR="00832D0E" w:rsidRPr="00832D0E" w:rsidRDefault="00832D0E" w:rsidP="00832D0E">
      <w:pPr>
        <w:jc w:val="both"/>
        <w:rPr>
          <w:lang w:val="es-ES"/>
        </w:rPr>
      </w:pPr>
      <w:r w:rsidRPr="00832D0E">
        <w:rPr>
          <w:lang w:val="es-ES"/>
        </w:rPr>
        <w:t>a) Para las empresas existentes que ya tengan en el municipio otro negocio y abran un nuevo establecimiento, mantener el/los local(es) en el que viniera desarrollando la actividad abierto(s) durante, al menos, el plazo de percepción de la subvención del nuevo establecimiento.</w:t>
      </w:r>
    </w:p>
    <w:p w:rsidR="00832D0E" w:rsidRPr="00832D0E" w:rsidRDefault="00832D0E" w:rsidP="00832D0E">
      <w:pPr>
        <w:jc w:val="both"/>
        <w:rPr>
          <w:lang w:val="es-ES"/>
        </w:rPr>
      </w:pPr>
      <w:r w:rsidRPr="00832D0E">
        <w:rPr>
          <w:lang w:val="es-ES"/>
        </w:rPr>
        <w:t>b) En el caso de cerrar el local que ha sido objeto de la subvención (cese de actividad por cualquier motivo) en un plazo inferior a los 12 meses de la permanencia exigida el/la beneficiario/a de la subvención, debe dar de baja el IAE en el establecimiento comercial y comunicárselo al Ayuntamiento de Llodio en un plazo máximo de un mes desde el cierre. En este caso, el/la beneficiario/a estará obligado a reintegrar las cantidades percibidas con cargo a la presente convocatoria. Asimismo, deberá cumplimentar el documento que expone la finalizac</w:t>
      </w:r>
      <w:r w:rsidR="00E54B46">
        <w:rPr>
          <w:lang w:val="es-ES"/>
        </w:rPr>
        <w:t>ión de la actividad comercial (a</w:t>
      </w:r>
      <w:r w:rsidRPr="00832D0E">
        <w:rPr>
          <w:lang w:val="es-ES"/>
        </w:rPr>
        <w:t>nexo IV).</w:t>
      </w:r>
    </w:p>
    <w:p w:rsidR="00832D0E" w:rsidRPr="00832D0E" w:rsidRDefault="00832D0E" w:rsidP="00832D0E">
      <w:pPr>
        <w:jc w:val="both"/>
        <w:rPr>
          <w:lang w:val="es-ES"/>
        </w:rPr>
      </w:pPr>
      <w:r w:rsidRPr="00832D0E">
        <w:rPr>
          <w:lang w:val="es-ES"/>
        </w:rPr>
        <w:t xml:space="preserve">d) Someterse a las actuaciones de comprobación a efectuar por el Ayuntamiento de Llodio, para lo que deberá poner a su disposición cuanta información y documentación le sea requerida. </w:t>
      </w:r>
    </w:p>
    <w:p w:rsidR="00832D0E" w:rsidRPr="00832D0E" w:rsidRDefault="00832D0E" w:rsidP="00832D0E">
      <w:pPr>
        <w:jc w:val="both"/>
        <w:rPr>
          <w:lang w:val="es-ES"/>
        </w:rPr>
      </w:pPr>
      <w:r w:rsidRPr="00832D0E">
        <w:rPr>
          <w:lang w:val="es-ES"/>
        </w:rPr>
        <w:t>e) Comunicar al Ayuntamiento de Llodio, tan pronto como lo conozca, la obtención de otras ayudas, ingresos o recursos que financien el objeto de esta ayuda, así como, la modificación de cualquier circunstancia que hubiese sido tenida en cuenta para la concesión de la ayuda.</w:t>
      </w:r>
    </w:p>
    <w:p w:rsidR="00832D0E" w:rsidRPr="00832D0E" w:rsidRDefault="00832D0E" w:rsidP="00832D0E">
      <w:pPr>
        <w:jc w:val="both"/>
        <w:rPr>
          <w:lang w:val="es-ES"/>
        </w:rPr>
      </w:pPr>
      <w:r w:rsidRPr="00832D0E">
        <w:rPr>
          <w:lang w:val="es-ES"/>
        </w:rPr>
        <w:t xml:space="preserve">f) Realizar la justificación en plazo cumpliendo los requisitos y condiciones contenidas en las presentes bases. </w:t>
      </w:r>
    </w:p>
    <w:p w:rsidR="00832D0E" w:rsidRPr="00832D0E" w:rsidRDefault="00832D0E" w:rsidP="00832D0E">
      <w:pPr>
        <w:jc w:val="both"/>
        <w:rPr>
          <w:lang w:val="es-ES"/>
        </w:rPr>
      </w:pPr>
      <w:r w:rsidRPr="00832D0E">
        <w:rPr>
          <w:lang w:val="es-ES"/>
        </w:rPr>
        <w:t xml:space="preserve">g) Conservar la documentación justificativa de la subvención, en tanto pueda ser objeto de actuaciones de comprobación y control, al menos durante los tres años siguientes desde el pago final de la subvención. </w:t>
      </w:r>
    </w:p>
    <w:p w:rsidR="00832D0E" w:rsidRPr="00832D0E" w:rsidRDefault="00832D0E" w:rsidP="00832D0E">
      <w:pPr>
        <w:jc w:val="both"/>
        <w:rPr>
          <w:lang w:val="es-ES"/>
        </w:rPr>
      </w:pPr>
      <w:r w:rsidRPr="00832D0E">
        <w:rPr>
          <w:lang w:val="es-ES"/>
        </w:rPr>
        <w:t>h) Tramitar todos aquellos permisos y autorizaciones que sean necesarios para el inicio de la actividad según normativa vigente.</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14</w:t>
      </w:r>
      <w:proofErr w:type="gramStart"/>
      <w:r w:rsidRPr="00832D0E">
        <w:rPr>
          <w:lang w:val="es-ES"/>
        </w:rPr>
        <w:t>.—</w:t>
      </w:r>
      <w:proofErr w:type="gramEnd"/>
      <w:r w:rsidRPr="00832D0E">
        <w:rPr>
          <w:lang w:val="es-ES"/>
        </w:rPr>
        <w:t xml:space="preserve">Reintegro de la subvención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1. El reintegro del importe percibido, cuando proceda, se regirá por lo dispuesto en el título II de la Ley 38/2003, de 17 de noviembre, General de Subvenciones y por el título III del Real Decreto 887/2006, de 21 de julio, por el que se aprueba el Reglamento de la Ley General de Subvenciones.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lastRenderedPageBreak/>
        <w:t>Artículo 15</w:t>
      </w:r>
      <w:proofErr w:type="gramStart"/>
      <w:r w:rsidRPr="00832D0E">
        <w:rPr>
          <w:lang w:val="es-ES"/>
        </w:rPr>
        <w:t>.—</w:t>
      </w:r>
      <w:proofErr w:type="gramEnd"/>
      <w:r w:rsidRPr="00832D0E">
        <w:rPr>
          <w:lang w:val="es-ES"/>
        </w:rPr>
        <w:t xml:space="preserve">Régimen sancionador </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El régimen de infracciones y sanciones será el establecido en el Título IV de la Ley General de Subvenciones 38/2003, de 17 de noviembre.</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16</w:t>
      </w:r>
      <w:proofErr w:type="gramStart"/>
      <w:r w:rsidRPr="00832D0E">
        <w:rPr>
          <w:lang w:val="es-ES"/>
        </w:rPr>
        <w:t>.—</w:t>
      </w:r>
      <w:proofErr w:type="gramEnd"/>
      <w:r w:rsidRPr="00832D0E">
        <w:rPr>
          <w:lang w:val="es-ES"/>
        </w:rPr>
        <w:t>Protección de datos de carácter personal</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 xml:space="preserve">El Ayuntamiento de Llodio, en cumplimiento del Reglamento General de Protección de Datos (UE 2016/679) y de la Ley Orgánica 3/2018, de 5 de diciembre, de Protección de Datos Personales y garantía de los derechos digitales, informa que los datos personales de los solicitantes formarán parte de la actividad de tratamiento «Promoción Económica», de la que es responsable el Ayuntamiento de Llodio y cuya finalidad es la gestión y control de las subvenciones relacionadas con las diferentes políticas de promoción económica competencia del Ayuntamiento de Llodio. Los datos recabados son necesarios para el ejercicio de </w:t>
      </w:r>
      <w:r w:rsidR="00860E84">
        <w:rPr>
          <w:lang w:val="es-ES"/>
        </w:rPr>
        <w:t>poderes públicos conferidos al a</w:t>
      </w:r>
      <w:r w:rsidRPr="00832D0E">
        <w:rPr>
          <w:lang w:val="es-ES"/>
        </w:rPr>
        <w:t xml:space="preserve">yuntamiento y el cumplimiento de las obligaciones legales y podrán ser comunicados a Administraciones Públicas con competencias en la materia. </w:t>
      </w:r>
    </w:p>
    <w:p w:rsidR="00832D0E" w:rsidRPr="00832D0E" w:rsidRDefault="00832D0E" w:rsidP="00832D0E">
      <w:pPr>
        <w:jc w:val="both"/>
        <w:rPr>
          <w:lang w:val="es-ES"/>
        </w:rPr>
      </w:pPr>
      <w:r w:rsidRPr="00832D0E">
        <w:rPr>
          <w:lang w:val="es-ES"/>
        </w:rPr>
        <w:t xml:space="preserve">Los titulares de los datos podrán ejercitar sus derechos de acceso, rectificación, supresión, oposición y limitación del tratamiento, enviando </w:t>
      </w:r>
      <w:r w:rsidR="00860E84">
        <w:rPr>
          <w:lang w:val="es-ES"/>
        </w:rPr>
        <w:t>comunicación escrita al propio a</w:t>
      </w:r>
      <w:r w:rsidRPr="00832D0E">
        <w:rPr>
          <w:lang w:val="es-ES"/>
        </w:rPr>
        <w:t>yuntamiento de Llodio</w:t>
      </w:r>
    </w:p>
    <w:p w:rsidR="00832D0E" w:rsidRPr="00832D0E" w:rsidRDefault="00832D0E" w:rsidP="00832D0E">
      <w:pPr>
        <w:jc w:val="both"/>
        <w:rPr>
          <w:lang w:val="es-ES"/>
        </w:rPr>
      </w:pPr>
    </w:p>
    <w:p w:rsidR="00832D0E" w:rsidRPr="00832D0E" w:rsidRDefault="00832D0E" w:rsidP="00832D0E">
      <w:pPr>
        <w:jc w:val="both"/>
        <w:rPr>
          <w:lang w:val="es-ES"/>
        </w:rPr>
      </w:pPr>
      <w:r w:rsidRPr="00832D0E">
        <w:rPr>
          <w:lang w:val="es-ES"/>
        </w:rPr>
        <w:t>Artículo 17</w:t>
      </w:r>
      <w:proofErr w:type="gramStart"/>
      <w:r w:rsidRPr="00832D0E">
        <w:rPr>
          <w:lang w:val="es-ES"/>
        </w:rPr>
        <w:t>.—</w:t>
      </w:r>
      <w:proofErr w:type="gramEnd"/>
      <w:r w:rsidRPr="00832D0E">
        <w:rPr>
          <w:lang w:val="es-ES"/>
        </w:rPr>
        <w:t xml:space="preserve">Normativa aplicable </w:t>
      </w:r>
    </w:p>
    <w:p w:rsidR="00832D0E" w:rsidRPr="00832D0E" w:rsidRDefault="00832D0E" w:rsidP="00832D0E">
      <w:pPr>
        <w:jc w:val="both"/>
        <w:rPr>
          <w:lang w:val="es-ES"/>
        </w:rPr>
      </w:pPr>
    </w:p>
    <w:p w:rsidR="00A96892" w:rsidRDefault="00832D0E" w:rsidP="00832D0E">
      <w:pPr>
        <w:jc w:val="both"/>
        <w:rPr>
          <w:lang w:val="es-ES"/>
        </w:rPr>
      </w:pPr>
      <w:r w:rsidRPr="00832D0E">
        <w:rPr>
          <w:lang w:val="es-ES"/>
        </w:rPr>
        <w:t>Para todo aquello no establecido en esta convocatoria se estará a lo dispuesto en: la Ley 38/2003 General de Subvenciones, de 17 de noviembre (Boletín Oficial del Estado de 18 de noviembre); el Reglamento que la desarrolla, aprobado por el Real Decreto 887/2006, de 21 de julio (Boletín Oficial del Estado de 25 de julio); así como la Ordenanza reguladora de Subvenciones del Ayuntamiento de Llodio.</w:t>
      </w:r>
    </w:p>
    <w:p w:rsidR="00832D0E" w:rsidRDefault="00832D0E" w:rsidP="00A96892">
      <w:pPr>
        <w:jc w:val="both"/>
        <w:rPr>
          <w:lang w:val="es-ES"/>
        </w:rPr>
      </w:pPr>
    </w:p>
    <w:p w:rsidR="00456394" w:rsidRDefault="00456394" w:rsidP="00A96892">
      <w:pPr>
        <w:jc w:val="both"/>
        <w:rPr>
          <w:lang w:val="es-ES"/>
        </w:rPr>
      </w:pPr>
    </w:p>
    <w:p w:rsidR="00A96892" w:rsidRPr="00A96892" w:rsidRDefault="00D24C74" w:rsidP="00A96892">
      <w:pPr>
        <w:jc w:val="both"/>
        <w:rPr>
          <w:lang w:val="es-ES"/>
        </w:rPr>
      </w:pPr>
      <w:r>
        <w:rPr>
          <w:lang w:val="es-ES"/>
        </w:rPr>
        <w:t>Llodio, 5 de agosto</w:t>
      </w:r>
      <w:r w:rsidR="00A96892" w:rsidRPr="00A96892">
        <w:rPr>
          <w:lang w:val="es-ES"/>
        </w:rPr>
        <w:t xml:space="preserve"> de 2022</w:t>
      </w:r>
    </w:p>
    <w:p w:rsidR="00A96892" w:rsidRPr="00A96892" w:rsidRDefault="00A96892" w:rsidP="00A96892">
      <w:pPr>
        <w:jc w:val="both"/>
        <w:rPr>
          <w:lang w:val="es-ES"/>
        </w:rPr>
      </w:pPr>
    </w:p>
    <w:p w:rsidR="00A96892" w:rsidRPr="00A96892" w:rsidRDefault="00A96892" w:rsidP="00A96892">
      <w:pPr>
        <w:jc w:val="both"/>
        <w:rPr>
          <w:lang w:val="es-ES"/>
        </w:rPr>
      </w:pPr>
      <w:r w:rsidRPr="00A96892">
        <w:rPr>
          <w:lang w:val="es-ES"/>
        </w:rPr>
        <w:t>El Alcalde-Presidente</w:t>
      </w:r>
    </w:p>
    <w:p w:rsidR="00FC4DB8" w:rsidRPr="00A96892" w:rsidRDefault="00A96892" w:rsidP="00A96892">
      <w:pPr>
        <w:jc w:val="both"/>
        <w:rPr>
          <w:lang w:val="es-ES"/>
        </w:rPr>
      </w:pPr>
      <w:r w:rsidRPr="00A96892">
        <w:rPr>
          <w:lang w:val="es-ES"/>
        </w:rPr>
        <w:t>ANDER AÑIBARRO MAESTRE</w:t>
      </w:r>
    </w:p>
    <w:sectPr w:rsidR="00FC4DB8" w:rsidRPr="00A9689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892" w:rsidRDefault="00A96892" w:rsidP="00A96892">
      <w:pPr>
        <w:spacing w:after="0" w:line="240" w:lineRule="auto"/>
      </w:pPr>
      <w:r>
        <w:separator/>
      </w:r>
    </w:p>
  </w:endnote>
  <w:endnote w:type="continuationSeparator" w:id="0">
    <w:p w:rsidR="00A96892" w:rsidRDefault="00A96892" w:rsidP="00A96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892" w:rsidRDefault="00A96892" w:rsidP="00A96892">
      <w:pPr>
        <w:spacing w:after="0" w:line="240" w:lineRule="auto"/>
      </w:pPr>
      <w:r>
        <w:separator/>
      </w:r>
    </w:p>
  </w:footnote>
  <w:footnote w:type="continuationSeparator" w:id="0">
    <w:p w:rsidR="00A96892" w:rsidRDefault="00A96892" w:rsidP="00A968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92"/>
    <w:rsid w:val="001F0239"/>
    <w:rsid w:val="002A317D"/>
    <w:rsid w:val="00456394"/>
    <w:rsid w:val="00585E8C"/>
    <w:rsid w:val="00613AF7"/>
    <w:rsid w:val="00832D0E"/>
    <w:rsid w:val="00860E84"/>
    <w:rsid w:val="009B345D"/>
    <w:rsid w:val="00A07C51"/>
    <w:rsid w:val="00A11495"/>
    <w:rsid w:val="00A77984"/>
    <w:rsid w:val="00A96892"/>
    <w:rsid w:val="00B342B3"/>
    <w:rsid w:val="00C70AAE"/>
    <w:rsid w:val="00CB2D19"/>
    <w:rsid w:val="00D24C74"/>
    <w:rsid w:val="00DE0B90"/>
    <w:rsid w:val="00E33308"/>
    <w:rsid w:val="00E54B46"/>
    <w:rsid w:val="00F4269D"/>
    <w:rsid w:val="00F61278"/>
    <w:rsid w:val="00FC4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8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892"/>
    <w:rPr>
      <w:lang w:val="eu-ES"/>
    </w:rPr>
  </w:style>
  <w:style w:type="paragraph" w:styleId="Piedepgina">
    <w:name w:val="footer"/>
    <w:basedOn w:val="Normal"/>
    <w:link w:val="PiedepginaCar"/>
    <w:uiPriority w:val="99"/>
    <w:unhideWhenUsed/>
    <w:rsid w:val="00A968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892"/>
    <w:rPr>
      <w:lang w:val="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68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6892"/>
    <w:rPr>
      <w:lang w:val="eu-ES"/>
    </w:rPr>
  </w:style>
  <w:style w:type="paragraph" w:styleId="Piedepgina">
    <w:name w:val="footer"/>
    <w:basedOn w:val="Normal"/>
    <w:link w:val="PiedepginaCar"/>
    <w:uiPriority w:val="99"/>
    <w:unhideWhenUsed/>
    <w:rsid w:val="00A968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6892"/>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4CA38-DAE7-4A5B-8795-62CE58229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4360</Words>
  <Characters>23981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10</cp:revision>
  <dcterms:created xsi:type="dcterms:W3CDTF">2022-07-10T19:50:00Z</dcterms:created>
  <dcterms:modified xsi:type="dcterms:W3CDTF">2022-08-05T06:52:00Z</dcterms:modified>
</cp:coreProperties>
</file>