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E33BB" w14:textId="63ADCA29" w:rsidR="00FA4F2D" w:rsidRDefault="00B2370B" w:rsidP="00211BC9">
      <w:pPr>
        <w:ind w:left="709"/>
        <w:jc w:val="center"/>
      </w:pPr>
      <w:r>
        <w:rPr>
          <w:rFonts w:ascii="Times New Roman"/>
          <w:i/>
          <w:noProof/>
          <w:sz w:val="20"/>
        </w:rPr>
        <w:drawing>
          <wp:inline distT="0" distB="0" distL="0" distR="0" wp14:anchorId="6A87BE55" wp14:editId="749DC57A">
            <wp:extent cx="1129570" cy="151180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129570" cy="1511807"/>
                    </a:xfrm>
                    <a:prstGeom prst="rect">
                      <a:avLst/>
                    </a:prstGeom>
                  </pic:spPr>
                </pic:pic>
              </a:graphicData>
            </a:graphic>
          </wp:inline>
        </w:drawing>
      </w:r>
    </w:p>
    <w:tbl>
      <w:tblPr>
        <w:tblW w:w="0" w:type="auto"/>
        <w:tblInd w:w="742" w:type="dxa"/>
        <w:tblLayout w:type="fixed"/>
        <w:tblCellMar>
          <w:top w:w="75" w:type="dxa"/>
          <w:left w:w="75" w:type="dxa"/>
          <w:bottom w:w="75" w:type="dxa"/>
          <w:right w:w="75" w:type="dxa"/>
        </w:tblCellMar>
        <w:tblLook w:val="0000" w:firstRow="0" w:lastRow="0" w:firstColumn="0" w:lastColumn="0" w:noHBand="0" w:noVBand="0"/>
      </w:tblPr>
      <w:tblGrid>
        <w:gridCol w:w="3381"/>
        <w:gridCol w:w="5633"/>
      </w:tblGrid>
      <w:tr w:rsidR="007065AB" w:rsidRPr="007065AB" w14:paraId="7C5CC8AF" w14:textId="77777777" w:rsidTr="00211BC9">
        <w:trPr>
          <w:trHeight w:val="253"/>
        </w:trPr>
        <w:tc>
          <w:tcPr>
            <w:tcW w:w="3381" w:type="dxa"/>
            <w:tcBorders>
              <w:top w:val="single" w:sz="6" w:space="0" w:color="000000"/>
              <w:left w:val="single" w:sz="6" w:space="0" w:color="000000"/>
              <w:bottom w:val="none" w:sz="1" w:space="0" w:color="000000"/>
            </w:tcBorders>
            <w:shd w:val="clear" w:color="auto" w:fill="auto"/>
            <w:vAlign w:val="center"/>
          </w:tcPr>
          <w:p w14:paraId="117D0ACF" w14:textId="77777777" w:rsidR="006612BA" w:rsidRPr="007065AB" w:rsidRDefault="006612BA" w:rsidP="00211BC9">
            <w:pPr>
              <w:pStyle w:val="TableContents"/>
              <w:ind w:left="709"/>
              <w:jc w:val="both"/>
              <w:rPr>
                <w:rFonts w:cs="Arial"/>
                <w:szCs w:val="22"/>
              </w:rPr>
            </w:pPr>
            <w:r w:rsidRPr="007065AB">
              <w:rPr>
                <w:rFonts w:cs="Arial"/>
                <w:szCs w:val="22"/>
              </w:rPr>
              <w:t xml:space="preserve">Expediente n.º </w:t>
            </w:r>
          </w:p>
        </w:tc>
        <w:tc>
          <w:tcPr>
            <w:tcW w:w="5633" w:type="dxa"/>
            <w:tcBorders>
              <w:top w:val="single" w:sz="6" w:space="0" w:color="000000"/>
              <w:left w:val="none" w:sz="1" w:space="0" w:color="000000"/>
              <w:bottom w:val="none" w:sz="1" w:space="0" w:color="000000"/>
              <w:right w:val="single" w:sz="6" w:space="0" w:color="000000"/>
            </w:tcBorders>
            <w:shd w:val="clear" w:color="auto" w:fill="auto"/>
            <w:vAlign w:val="center"/>
          </w:tcPr>
          <w:p w14:paraId="051471C2" w14:textId="77777777" w:rsidR="006612BA" w:rsidRPr="007065AB" w:rsidRDefault="006612BA" w:rsidP="00211BC9">
            <w:pPr>
              <w:pStyle w:val="TableContents"/>
              <w:ind w:left="709"/>
              <w:jc w:val="both"/>
              <w:rPr>
                <w:rFonts w:cs="Arial"/>
                <w:szCs w:val="22"/>
              </w:rPr>
            </w:pPr>
            <w:r w:rsidRPr="007065AB">
              <w:rPr>
                <w:rFonts w:cs="Arial"/>
                <w:szCs w:val="22"/>
              </w:rPr>
              <w:t xml:space="preserve">Procedimiento </w:t>
            </w:r>
          </w:p>
        </w:tc>
      </w:tr>
      <w:tr w:rsidR="007065AB" w:rsidRPr="007065AB" w14:paraId="5413EE75" w14:textId="77777777" w:rsidTr="00211BC9">
        <w:trPr>
          <w:trHeight w:val="253"/>
        </w:trPr>
        <w:tc>
          <w:tcPr>
            <w:tcW w:w="3381" w:type="dxa"/>
            <w:tcBorders>
              <w:left w:val="single" w:sz="6" w:space="0" w:color="000000"/>
              <w:bottom w:val="single" w:sz="6" w:space="0" w:color="000000"/>
            </w:tcBorders>
            <w:shd w:val="clear" w:color="auto" w:fill="auto"/>
            <w:vAlign w:val="center"/>
          </w:tcPr>
          <w:p w14:paraId="0E8BDE09" w14:textId="4831C1D0" w:rsidR="006612BA" w:rsidRPr="007065AB" w:rsidRDefault="006612BA" w:rsidP="00211BC9">
            <w:pPr>
              <w:pStyle w:val="TableContents"/>
              <w:ind w:left="709"/>
              <w:jc w:val="both"/>
              <w:rPr>
                <w:rFonts w:cs="Arial"/>
                <w:szCs w:val="22"/>
              </w:rPr>
            </w:pPr>
            <w:r w:rsidRPr="007065AB">
              <w:rPr>
                <w:rFonts w:cs="Arial"/>
                <w:szCs w:val="22"/>
              </w:rPr>
              <w:t xml:space="preserve">310/2022 </w:t>
            </w:r>
          </w:p>
        </w:tc>
        <w:tc>
          <w:tcPr>
            <w:tcW w:w="5633" w:type="dxa"/>
            <w:tcBorders>
              <w:left w:val="none" w:sz="1" w:space="0" w:color="000000"/>
              <w:bottom w:val="single" w:sz="6" w:space="0" w:color="000000"/>
              <w:right w:val="single" w:sz="6" w:space="0" w:color="000000"/>
            </w:tcBorders>
            <w:shd w:val="clear" w:color="auto" w:fill="auto"/>
            <w:vAlign w:val="center"/>
          </w:tcPr>
          <w:p w14:paraId="26D1A782" w14:textId="680557A5" w:rsidR="006612BA" w:rsidRPr="007065AB" w:rsidRDefault="006612BA" w:rsidP="00211BC9">
            <w:pPr>
              <w:pStyle w:val="TableContents"/>
              <w:ind w:left="709"/>
              <w:jc w:val="both"/>
              <w:rPr>
                <w:rFonts w:cs="Arial"/>
                <w:szCs w:val="22"/>
              </w:rPr>
            </w:pPr>
            <w:r w:rsidRPr="007065AB">
              <w:rPr>
                <w:rFonts w:cs="Arial"/>
                <w:szCs w:val="22"/>
              </w:rPr>
              <w:t xml:space="preserve">Concesión de subvenciones </w:t>
            </w:r>
          </w:p>
        </w:tc>
      </w:tr>
    </w:tbl>
    <w:p w14:paraId="1D317604" w14:textId="0D89393E" w:rsidR="00B2370B" w:rsidRPr="007065AB" w:rsidRDefault="00B2370B" w:rsidP="00211BC9">
      <w:pPr>
        <w:ind w:left="709"/>
        <w:jc w:val="both"/>
        <w:rPr>
          <w:rFonts w:ascii="Arial" w:hAnsi="Arial" w:cs="Arial"/>
        </w:rPr>
      </w:pPr>
    </w:p>
    <w:p w14:paraId="355C4B44" w14:textId="0188A4D0" w:rsidR="00B2370B" w:rsidRPr="007065AB" w:rsidRDefault="00B2370B" w:rsidP="00211BC9">
      <w:pPr>
        <w:spacing w:before="98" w:line="235" w:lineRule="auto"/>
        <w:ind w:left="709"/>
        <w:jc w:val="both"/>
        <w:rPr>
          <w:rFonts w:ascii="Arial" w:hAnsi="Arial" w:cs="Arial"/>
          <w:b/>
        </w:rPr>
      </w:pPr>
      <w:r w:rsidRPr="007065AB">
        <w:rPr>
          <w:rFonts w:ascii="Arial" w:hAnsi="Arial" w:cs="Arial"/>
          <w:b/>
        </w:rPr>
        <w:t xml:space="preserve">Resolución de Alcaldía de 16 de </w:t>
      </w:r>
      <w:r w:rsidR="00B03908" w:rsidRPr="007065AB">
        <w:rPr>
          <w:rFonts w:ascii="Arial" w:hAnsi="Arial" w:cs="Arial"/>
          <w:b/>
        </w:rPr>
        <w:t>noviembre de 2022</w:t>
      </w:r>
      <w:r w:rsidRPr="007065AB">
        <w:rPr>
          <w:rFonts w:ascii="Arial" w:hAnsi="Arial" w:cs="Arial"/>
          <w:b/>
        </w:rPr>
        <w:t>, de Dª Yolanda Obanos Irure, alcaldesa del M.I</w:t>
      </w:r>
      <w:r w:rsidRPr="007065AB">
        <w:rPr>
          <w:rFonts w:ascii="Arial" w:hAnsi="Arial" w:cs="Arial"/>
          <w:b/>
          <w:spacing w:val="1"/>
        </w:rPr>
        <w:t xml:space="preserve"> </w:t>
      </w:r>
      <w:r w:rsidRPr="007065AB">
        <w:rPr>
          <w:rFonts w:ascii="Arial" w:hAnsi="Arial" w:cs="Arial"/>
          <w:b/>
        </w:rPr>
        <w:t>Ayuntamiento de Tiebas-Murarte de Reta por la que se aprueba convocatoria anual de</w:t>
      </w:r>
      <w:r w:rsidRPr="007065AB">
        <w:rPr>
          <w:rFonts w:ascii="Arial" w:hAnsi="Arial" w:cs="Arial"/>
          <w:b/>
          <w:spacing w:val="1"/>
        </w:rPr>
        <w:t xml:space="preserve"> </w:t>
      </w:r>
      <w:r w:rsidRPr="007065AB">
        <w:rPr>
          <w:rFonts w:ascii="Arial" w:hAnsi="Arial" w:cs="Arial"/>
          <w:b/>
        </w:rPr>
        <w:t>subvenciones a entidades desarrollen actividades culturales, educativas, deportivas, de</w:t>
      </w:r>
      <w:r w:rsidRPr="007065AB">
        <w:rPr>
          <w:rFonts w:ascii="Arial" w:hAnsi="Arial" w:cs="Arial"/>
          <w:b/>
          <w:spacing w:val="1"/>
        </w:rPr>
        <w:t xml:space="preserve"> </w:t>
      </w:r>
      <w:r w:rsidRPr="007065AB">
        <w:rPr>
          <w:rFonts w:ascii="Arial" w:hAnsi="Arial" w:cs="Arial"/>
          <w:b/>
        </w:rPr>
        <w:t>igualdad, de apoyo a la juventud y al desarrollo rural de Tiebas-Muruarte de Reta para el</w:t>
      </w:r>
      <w:r w:rsidRPr="007065AB">
        <w:rPr>
          <w:rFonts w:ascii="Arial" w:hAnsi="Arial" w:cs="Arial"/>
          <w:b/>
          <w:spacing w:val="1"/>
        </w:rPr>
        <w:t xml:space="preserve"> </w:t>
      </w:r>
      <w:r w:rsidRPr="007065AB">
        <w:rPr>
          <w:rFonts w:ascii="Arial" w:hAnsi="Arial" w:cs="Arial"/>
          <w:b/>
        </w:rPr>
        <w:t>ejercicio</w:t>
      </w:r>
      <w:r w:rsidRPr="007065AB">
        <w:rPr>
          <w:rFonts w:ascii="Arial" w:hAnsi="Arial" w:cs="Arial"/>
          <w:b/>
          <w:spacing w:val="-3"/>
        </w:rPr>
        <w:t xml:space="preserve"> </w:t>
      </w:r>
      <w:r w:rsidRPr="007065AB">
        <w:rPr>
          <w:rFonts w:ascii="Arial" w:hAnsi="Arial" w:cs="Arial"/>
          <w:b/>
        </w:rPr>
        <w:t>2023.</w:t>
      </w:r>
    </w:p>
    <w:p w14:paraId="30C04BDE" w14:textId="77777777" w:rsidR="00B2370B" w:rsidRPr="007065AB" w:rsidRDefault="00B2370B" w:rsidP="00211BC9">
      <w:pPr>
        <w:pStyle w:val="Textoindependiente"/>
        <w:spacing w:before="8"/>
        <w:ind w:left="709"/>
        <w:jc w:val="both"/>
        <w:rPr>
          <w:b/>
          <w:i w:val="0"/>
        </w:rPr>
      </w:pPr>
    </w:p>
    <w:p w14:paraId="5C2B4728" w14:textId="61EFBF19" w:rsidR="00B2370B" w:rsidRDefault="00B2370B" w:rsidP="00211BC9">
      <w:pPr>
        <w:pStyle w:val="Ttulo5"/>
        <w:spacing w:line="220" w:lineRule="auto"/>
        <w:ind w:left="709" w:right="0"/>
        <w:rPr>
          <w:rFonts w:ascii="Arial" w:hAnsi="Arial" w:cs="Arial"/>
        </w:rPr>
      </w:pPr>
      <w:r w:rsidRPr="007065AB">
        <w:rPr>
          <w:rFonts w:ascii="Arial" w:hAnsi="Arial" w:cs="Arial"/>
        </w:rPr>
        <w:t>De conformidad con lo previsto en el artículo 5° la Ordenanza Municipal para la concesión de</w:t>
      </w:r>
      <w:r w:rsidRPr="007065AB">
        <w:rPr>
          <w:rFonts w:ascii="Arial" w:hAnsi="Arial" w:cs="Arial"/>
          <w:spacing w:val="1"/>
        </w:rPr>
        <w:t xml:space="preserve"> </w:t>
      </w:r>
      <w:r w:rsidRPr="007065AB">
        <w:rPr>
          <w:rFonts w:ascii="Arial" w:hAnsi="Arial" w:cs="Arial"/>
        </w:rPr>
        <w:t>subvenciones</w:t>
      </w:r>
      <w:r w:rsidRPr="007065AB">
        <w:rPr>
          <w:rFonts w:ascii="Arial" w:hAnsi="Arial" w:cs="Arial"/>
          <w:spacing w:val="1"/>
        </w:rPr>
        <w:t xml:space="preserve"> </w:t>
      </w:r>
      <w:r w:rsidRPr="007065AB">
        <w:rPr>
          <w:rFonts w:ascii="Arial" w:hAnsi="Arial" w:cs="Arial"/>
        </w:rPr>
        <w:t>a</w:t>
      </w:r>
      <w:r w:rsidRPr="007065AB">
        <w:rPr>
          <w:rFonts w:ascii="Arial" w:hAnsi="Arial" w:cs="Arial"/>
          <w:spacing w:val="1"/>
        </w:rPr>
        <w:t xml:space="preserve"> </w:t>
      </w:r>
      <w:r w:rsidRPr="007065AB">
        <w:rPr>
          <w:rFonts w:ascii="Arial" w:hAnsi="Arial" w:cs="Arial"/>
        </w:rPr>
        <w:t>entidades</w:t>
      </w:r>
      <w:r w:rsidRPr="007065AB">
        <w:rPr>
          <w:rFonts w:ascii="Arial" w:hAnsi="Arial" w:cs="Arial"/>
          <w:spacing w:val="1"/>
        </w:rPr>
        <w:t xml:space="preserve"> </w:t>
      </w:r>
      <w:r w:rsidRPr="007065AB">
        <w:rPr>
          <w:rFonts w:ascii="Arial" w:hAnsi="Arial" w:cs="Arial"/>
        </w:rPr>
        <w:t>que</w:t>
      </w:r>
      <w:r w:rsidRPr="007065AB">
        <w:rPr>
          <w:rFonts w:ascii="Arial" w:hAnsi="Arial" w:cs="Arial"/>
          <w:spacing w:val="1"/>
        </w:rPr>
        <w:t xml:space="preserve"> </w:t>
      </w:r>
      <w:r w:rsidRPr="007065AB">
        <w:rPr>
          <w:rFonts w:ascii="Arial" w:hAnsi="Arial" w:cs="Arial"/>
        </w:rPr>
        <w:t>desarrollen</w:t>
      </w:r>
      <w:r w:rsidRPr="007065AB">
        <w:rPr>
          <w:rFonts w:ascii="Arial" w:hAnsi="Arial" w:cs="Arial"/>
          <w:spacing w:val="1"/>
        </w:rPr>
        <w:t xml:space="preserve"> </w:t>
      </w:r>
      <w:r w:rsidRPr="007065AB">
        <w:rPr>
          <w:rFonts w:ascii="Arial" w:hAnsi="Arial" w:cs="Arial"/>
        </w:rPr>
        <w:t>actividades</w:t>
      </w:r>
      <w:r w:rsidRPr="007065AB">
        <w:rPr>
          <w:rFonts w:ascii="Arial" w:hAnsi="Arial" w:cs="Arial"/>
          <w:spacing w:val="1"/>
        </w:rPr>
        <w:t xml:space="preserve"> </w:t>
      </w:r>
      <w:r w:rsidRPr="007065AB">
        <w:rPr>
          <w:rFonts w:ascii="Arial" w:hAnsi="Arial" w:cs="Arial"/>
        </w:rPr>
        <w:t>culturales,</w:t>
      </w:r>
      <w:r w:rsidRPr="007065AB">
        <w:rPr>
          <w:rFonts w:ascii="Arial" w:hAnsi="Arial" w:cs="Arial"/>
          <w:spacing w:val="1"/>
        </w:rPr>
        <w:t xml:space="preserve"> </w:t>
      </w:r>
      <w:r w:rsidRPr="007065AB">
        <w:rPr>
          <w:rFonts w:ascii="Arial" w:hAnsi="Arial" w:cs="Arial"/>
        </w:rPr>
        <w:t>educativas,</w:t>
      </w:r>
      <w:r w:rsidRPr="007065AB">
        <w:rPr>
          <w:rFonts w:ascii="Arial" w:hAnsi="Arial" w:cs="Arial"/>
          <w:spacing w:val="1"/>
        </w:rPr>
        <w:t xml:space="preserve"> </w:t>
      </w:r>
      <w:r w:rsidRPr="007065AB">
        <w:rPr>
          <w:rFonts w:ascii="Arial" w:hAnsi="Arial" w:cs="Arial"/>
        </w:rPr>
        <w:t>deportivas,</w:t>
      </w:r>
      <w:r w:rsidRPr="007065AB">
        <w:rPr>
          <w:rFonts w:ascii="Arial" w:hAnsi="Arial" w:cs="Arial"/>
          <w:spacing w:val="1"/>
        </w:rPr>
        <w:t xml:space="preserve"> </w:t>
      </w:r>
      <w:r w:rsidRPr="007065AB">
        <w:rPr>
          <w:rFonts w:ascii="Arial" w:hAnsi="Arial" w:cs="Arial"/>
        </w:rPr>
        <w:t>de</w:t>
      </w:r>
      <w:r w:rsidRPr="007065AB">
        <w:rPr>
          <w:rFonts w:ascii="Arial" w:hAnsi="Arial" w:cs="Arial"/>
          <w:spacing w:val="1"/>
        </w:rPr>
        <w:t xml:space="preserve"> </w:t>
      </w:r>
      <w:r w:rsidRPr="007065AB">
        <w:rPr>
          <w:rFonts w:ascii="Arial" w:hAnsi="Arial" w:cs="Arial"/>
          <w:spacing w:val="-3"/>
        </w:rPr>
        <w:t xml:space="preserve">juventud, igualdad y desarrollo rural publicada </w:t>
      </w:r>
      <w:r w:rsidRPr="007065AB">
        <w:rPr>
          <w:rFonts w:ascii="Arial" w:hAnsi="Arial" w:cs="Arial"/>
          <w:spacing w:val="-2"/>
        </w:rPr>
        <w:t xml:space="preserve">en el Boletín Oficial de Navarra </w:t>
      </w:r>
      <w:proofErr w:type="spellStart"/>
      <w:r w:rsidRPr="007065AB">
        <w:rPr>
          <w:rFonts w:ascii="Arial" w:hAnsi="Arial" w:cs="Arial"/>
          <w:spacing w:val="-2"/>
        </w:rPr>
        <w:t>n°</w:t>
      </w:r>
      <w:proofErr w:type="spellEnd"/>
      <w:r w:rsidRPr="007065AB">
        <w:rPr>
          <w:rFonts w:ascii="Arial" w:hAnsi="Arial" w:cs="Arial"/>
          <w:spacing w:val="-2"/>
        </w:rPr>
        <w:t xml:space="preserve"> 13 de 19 de enero</w:t>
      </w:r>
      <w:r w:rsidRPr="007065AB">
        <w:rPr>
          <w:rFonts w:ascii="Arial" w:hAnsi="Arial" w:cs="Arial"/>
          <w:spacing w:val="-1"/>
        </w:rPr>
        <w:t xml:space="preserve"> </w:t>
      </w:r>
      <w:r w:rsidRPr="007065AB">
        <w:rPr>
          <w:rFonts w:ascii="Arial" w:hAnsi="Arial" w:cs="Arial"/>
        </w:rPr>
        <w:t>de</w:t>
      </w:r>
      <w:r w:rsidRPr="007065AB">
        <w:rPr>
          <w:rFonts w:ascii="Arial" w:hAnsi="Arial" w:cs="Arial"/>
          <w:spacing w:val="-1"/>
        </w:rPr>
        <w:t xml:space="preserve"> </w:t>
      </w:r>
      <w:r w:rsidRPr="007065AB">
        <w:rPr>
          <w:rFonts w:ascii="Arial" w:hAnsi="Arial" w:cs="Arial"/>
        </w:rPr>
        <w:t>2017.</w:t>
      </w:r>
    </w:p>
    <w:p w14:paraId="45831E17" w14:textId="77777777" w:rsidR="00C4714D" w:rsidRPr="007065AB" w:rsidRDefault="00C4714D" w:rsidP="00211BC9">
      <w:pPr>
        <w:pStyle w:val="Ttulo5"/>
        <w:spacing w:line="220" w:lineRule="auto"/>
        <w:ind w:left="709" w:right="0"/>
        <w:rPr>
          <w:rFonts w:ascii="Arial" w:hAnsi="Arial" w:cs="Arial"/>
        </w:rPr>
      </w:pPr>
    </w:p>
    <w:p w14:paraId="17415A9F" w14:textId="52AF77B8" w:rsidR="00B2370B" w:rsidRPr="007065AB" w:rsidRDefault="00B2370B" w:rsidP="00211BC9">
      <w:pPr>
        <w:spacing w:before="93" w:line="228" w:lineRule="auto"/>
        <w:ind w:left="709"/>
        <w:jc w:val="both"/>
        <w:rPr>
          <w:rFonts w:ascii="Arial" w:hAnsi="Arial" w:cs="Arial"/>
          <w:b/>
        </w:rPr>
      </w:pPr>
      <w:r w:rsidRPr="007065AB">
        <w:rPr>
          <w:rFonts w:ascii="Arial" w:hAnsi="Arial" w:cs="Arial"/>
        </w:rPr>
        <w:t>En virtud de lo dispuesto en el artículo 21.1.s) de la Ley 7/1985, de 2 de abril, Reguladora de las</w:t>
      </w:r>
      <w:r w:rsidRPr="007065AB">
        <w:rPr>
          <w:rFonts w:ascii="Arial" w:hAnsi="Arial" w:cs="Arial"/>
          <w:spacing w:val="1"/>
        </w:rPr>
        <w:t xml:space="preserve"> </w:t>
      </w:r>
      <w:r w:rsidRPr="007065AB">
        <w:rPr>
          <w:rFonts w:ascii="Arial" w:hAnsi="Arial" w:cs="Arial"/>
        </w:rPr>
        <w:t>Bases del Régimen Local, y de conformidad con las atribuciones que me otorga la legislación</w:t>
      </w:r>
      <w:r w:rsidRPr="007065AB">
        <w:rPr>
          <w:rFonts w:ascii="Arial" w:hAnsi="Arial" w:cs="Arial"/>
          <w:spacing w:val="1"/>
        </w:rPr>
        <w:t xml:space="preserve"> </w:t>
      </w:r>
      <w:r w:rsidRPr="007065AB">
        <w:rPr>
          <w:rFonts w:ascii="Arial" w:hAnsi="Arial" w:cs="Arial"/>
        </w:rPr>
        <w:t>vigente,</w:t>
      </w:r>
      <w:r w:rsidR="00211BC9">
        <w:rPr>
          <w:rFonts w:ascii="Arial" w:hAnsi="Arial" w:cs="Arial"/>
        </w:rPr>
        <w:t xml:space="preserve"> </w:t>
      </w:r>
      <w:r w:rsidRPr="007065AB">
        <w:rPr>
          <w:rFonts w:ascii="Arial" w:hAnsi="Arial" w:cs="Arial"/>
          <w:b/>
        </w:rPr>
        <w:t>RESUELVO</w:t>
      </w:r>
      <w:r w:rsidR="00211BC9">
        <w:rPr>
          <w:rFonts w:ascii="Arial" w:hAnsi="Arial" w:cs="Arial"/>
          <w:b/>
        </w:rPr>
        <w:t>:</w:t>
      </w:r>
    </w:p>
    <w:p w14:paraId="0B156B9D" w14:textId="77777777" w:rsidR="00B2370B" w:rsidRPr="007065AB" w:rsidRDefault="00B2370B" w:rsidP="00211BC9">
      <w:pPr>
        <w:pStyle w:val="Textoindependiente"/>
        <w:spacing w:before="8"/>
        <w:ind w:left="709"/>
        <w:jc w:val="both"/>
        <w:rPr>
          <w:b/>
          <w:i w:val="0"/>
        </w:rPr>
      </w:pPr>
    </w:p>
    <w:p w14:paraId="4FCE0B6C" w14:textId="56DFCA84" w:rsidR="00B2370B" w:rsidRPr="007065AB" w:rsidRDefault="00B2370B" w:rsidP="00211BC9">
      <w:pPr>
        <w:pStyle w:val="Ttulo5"/>
        <w:spacing w:before="1"/>
        <w:ind w:left="709" w:right="0"/>
        <w:rPr>
          <w:rFonts w:ascii="Arial" w:hAnsi="Arial" w:cs="Arial"/>
        </w:rPr>
      </w:pPr>
      <w:r w:rsidRPr="007065AB">
        <w:rPr>
          <w:rFonts w:ascii="Arial" w:hAnsi="Arial" w:cs="Arial"/>
          <w:b/>
        </w:rPr>
        <w:t xml:space="preserve">Único. </w:t>
      </w:r>
      <w:r w:rsidR="00211BC9">
        <w:rPr>
          <w:rFonts w:ascii="Arial" w:hAnsi="Arial" w:cs="Arial"/>
          <w:b/>
        </w:rPr>
        <w:t>–</w:t>
      </w:r>
      <w:r w:rsidRPr="007065AB">
        <w:rPr>
          <w:rFonts w:ascii="Arial" w:hAnsi="Arial" w:cs="Arial"/>
          <w:b/>
        </w:rPr>
        <w:t xml:space="preserve"> </w:t>
      </w:r>
      <w:r w:rsidR="00211BC9">
        <w:rPr>
          <w:rFonts w:ascii="Arial" w:hAnsi="Arial" w:cs="Arial"/>
        </w:rPr>
        <w:t>Aprobar la</w:t>
      </w:r>
      <w:r w:rsidRPr="007065AB">
        <w:rPr>
          <w:rFonts w:ascii="Arial" w:hAnsi="Arial" w:cs="Arial"/>
        </w:rPr>
        <w:t xml:space="preserve"> convocatoria reguladora de subvenciones a entidades que desarrollen</w:t>
      </w:r>
      <w:r w:rsidRPr="007065AB">
        <w:rPr>
          <w:rFonts w:ascii="Arial" w:hAnsi="Arial" w:cs="Arial"/>
          <w:spacing w:val="1"/>
        </w:rPr>
        <w:t xml:space="preserve"> </w:t>
      </w:r>
      <w:r w:rsidRPr="007065AB">
        <w:rPr>
          <w:rFonts w:ascii="Arial" w:hAnsi="Arial" w:cs="Arial"/>
        </w:rPr>
        <w:t>actividades culturales, educativas, deportivas, de igualdad, de apoyo a la juventud y al desarrollo</w:t>
      </w:r>
      <w:r w:rsidRPr="007065AB">
        <w:rPr>
          <w:rFonts w:ascii="Arial" w:hAnsi="Arial" w:cs="Arial"/>
          <w:spacing w:val="1"/>
        </w:rPr>
        <w:t xml:space="preserve"> </w:t>
      </w:r>
      <w:r w:rsidRPr="007065AB">
        <w:rPr>
          <w:rFonts w:ascii="Arial" w:hAnsi="Arial" w:cs="Arial"/>
        </w:rPr>
        <w:t>rural</w:t>
      </w:r>
      <w:r w:rsidRPr="007065AB">
        <w:rPr>
          <w:rFonts w:ascii="Arial" w:hAnsi="Arial" w:cs="Arial"/>
          <w:spacing w:val="-1"/>
        </w:rPr>
        <w:t xml:space="preserve"> </w:t>
      </w:r>
      <w:r w:rsidRPr="007065AB">
        <w:rPr>
          <w:rFonts w:ascii="Arial" w:hAnsi="Arial" w:cs="Arial"/>
        </w:rPr>
        <w:t>de conformidad</w:t>
      </w:r>
      <w:r w:rsidRPr="007065AB">
        <w:rPr>
          <w:rFonts w:ascii="Arial" w:hAnsi="Arial" w:cs="Arial"/>
          <w:spacing w:val="1"/>
        </w:rPr>
        <w:t xml:space="preserve"> </w:t>
      </w:r>
      <w:r w:rsidRPr="007065AB">
        <w:rPr>
          <w:rFonts w:ascii="Arial" w:hAnsi="Arial" w:cs="Arial"/>
        </w:rPr>
        <w:t>con el</w:t>
      </w:r>
      <w:r w:rsidRPr="007065AB">
        <w:rPr>
          <w:rFonts w:ascii="Arial" w:hAnsi="Arial" w:cs="Arial"/>
          <w:spacing w:val="-2"/>
        </w:rPr>
        <w:t xml:space="preserve"> </w:t>
      </w:r>
      <w:r w:rsidRPr="007065AB">
        <w:rPr>
          <w:rFonts w:ascii="Arial" w:hAnsi="Arial" w:cs="Arial"/>
        </w:rPr>
        <w:t>texto que</w:t>
      </w:r>
      <w:r w:rsidRPr="007065AB">
        <w:rPr>
          <w:rFonts w:ascii="Arial" w:hAnsi="Arial" w:cs="Arial"/>
          <w:spacing w:val="-1"/>
        </w:rPr>
        <w:t xml:space="preserve"> </w:t>
      </w:r>
      <w:r w:rsidRPr="007065AB">
        <w:rPr>
          <w:rFonts w:ascii="Arial" w:hAnsi="Arial" w:cs="Arial"/>
        </w:rPr>
        <w:t>se expone</w:t>
      </w:r>
      <w:r w:rsidRPr="007065AB">
        <w:rPr>
          <w:rFonts w:ascii="Arial" w:hAnsi="Arial" w:cs="Arial"/>
          <w:spacing w:val="-1"/>
        </w:rPr>
        <w:t xml:space="preserve"> </w:t>
      </w:r>
      <w:r w:rsidRPr="007065AB">
        <w:rPr>
          <w:rFonts w:ascii="Arial" w:hAnsi="Arial" w:cs="Arial"/>
        </w:rPr>
        <w:t>a continuación:</w:t>
      </w:r>
    </w:p>
    <w:p w14:paraId="2E992094" w14:textId="77777777" w:rsidR="00B2370B" w:rsidRPr="007065AB" w:rsidRDefault="00B2370B" w:rsidP="00211BC9">
      <w:pPr>
        <w:pStyle w:val="Textoindependiente"/>
        <w:spacing w:before="11"/>
        <w:ind w:left="709"/>
        <w:jc w:val="both"/>
        <w:rPr>
          <w:i w:val="0"/>
        </w:rPr>
      </w:pPr>
    </w:p>
    <w:p w14:paraId="43838849" w14:textId="77777777" w:rsidR="00B2370B" w:rsidRPr="007065AB" w:rsidRDefault="00B2370B" w:rsidP="00211BC9">
      <w:pPr>
        <w:spacing w:line="247" w:lineRule="auto"/>
        <w:ind w:left="709"/>
        <w:jc w:val="both"/>
        <w:rPr>
          <w:rFonts w:ascii="Arial" w:hAnsi="Arial" w:cs="Arial"/>
          <w:b/>
          <w:i/>
        </w:rPr>
      </w:pPr>
      <w:r w:rsidRPr="007065AB">
        <w:rPr>
          <w:rFonts w:ascii="Arial" w:hAnsi="Arial" w:cs="Arial"/>
          <w:b/>
          <w:i/>
        </w:rPr>
        <w:t>CONVOCATORIA</w:t>
      </w:r>
      <w:r w:rsidRPr="007065AB">
        <w:rPr>
          <w:rFonts w:ascii="Arial" w:hAnsi="Arial" w:cs="Arial"/>
          <w:b/>
          <w:i/>
          <w:spacing w:val="1"/>
        </w:rPr>
        <w:t xml:space="preserve"> </w:t>
      </w:r>
      <w:r w:rsidRPr="007065AB">
        <w:rPr>
          <w:rFonts w:ascii="Arial" w:hAnsi="Arial" w:cs="Arial"/>
          <w:b/>
          <w:i/>
        </w:rPr>
        <w:t>Y</w:t>
      </w:r>
      <w:r w:rsidRPr="007065AB">
        <w:rPr>
          <w:rFonts w:ascii="Arial" w:hAnsi="Arial" w:cs="Arial"/>
          <w:b/>
          <w:i/>
          <w:spacing w:val="1"/>
        </w:rPr>
        <w:t xml:space="preserve"> </w:t>
      </w:r>
      <w:r w:rsidRPr="007065AB">
        <w:rPr>
          <w:rFonts w:ascii="Arial" w:hAnsi="Arial" w:cs="Arial"/>
          <w:b/>
          <w:i/>
        </w:rPr>
        <w:t>BASES</w:t>
      </w:r>
      <w:r w:rsidRPr="007065AB">
        <w:rPr>
          <w:rFonts w:ascii="Arial" w:hAnsi="Arial" w:cs="Arial"/>
          <w:b/>
          <w:i/>
          <w:spacing w:val="1"/>
        </w:rPr>
        <w:t xml:space="preserve"> </w:t>
      </w:r>
      <w:r w:rsidRPr="007065AB">
        <w:rPr>
          <w:rFonts w:ascii="Arial" w:hAnsi="Arial" w:cs="Arial"/>
          <w:b/>
          <w:i/>
        </w:rPr>
        <w:t>REGULADORAS</w:t>
      </w:r>
      <w:r w:rsidRPr="007065AB">
        <w:rPr>
          <w:rFonts w:ascii="Arial" w:hAnsi="Arial" w:cs="Arial"/>
          <w:b/>
          <w:i/>
          <w:spacing w:val="1"/>
        </w:rPr>
        <w:t xml:space="preserve"> </w:t>
      </w:r>
      <w:r w:rsidRPr="007065AB">
        <w:rPr>
          <w:rFonts w:ascii="Arial" w:hAnsi="Arial" w:cs="Arial"/>
          <w:b/>
          <w:i/>
        </w:rPr>
        <w:t>PARA</w:t>
      </w:r>
      <w:r w:rsidRPr="007065AB">
        <w:rPr>
          <w:rFonts w:ascii="Arial" w:hAnsi="Arial" w:cs="Arial"/>
          <w:b/>
          <w:i/>
          <w:spacing w:val="1"/>
        </w:rPr>
        <w:t xml:space="preserve"> </w:t>
      </w:r>
      <w:r w:rsidRPr="007065AB">
        <w:rPr>
          <w:rFonts w:ascii="Arial" w:hAnsi="Arial" w:cs="Arial"/>
          <w:b/>
          <w:i/>
        </w:rPr>
        <w:t>LA</w:t>
      </w:r>
      <w:r w:rsidRPr="007065AB">
        <w:rPr>
          <w:rFonts w:ascii="Arial" w:hAnsi="Arial" w:cs="Arial"/>
          <w:b/>
          <w:i/>
          <w:spacing w:val="1"/>
        </w:rPr>
        <w:t xml:space="preserve"> </w:t>
      </w:r>
      <w:r w:rsidRPr="007065AB">
        <w:rPr>
          <w:rFonts w:ascii="Arial" w:hAnsi="Arial" w:cs="Arial"/>
          <w:b/>
          <w:i/>
        </w:rPr>
        <w:t>CONCESIÓN</w:t>
      </w:r>
      <w:r w:rsidRPr="007065AB">
        <w:rPr>
          <w:rFonts w:ascii="Arial" w:hAnsi="Arial" w:cs="Arial"/>
          <w:b/>
          <w:i/>
          <w:spacing w:val="1"/>
        </w:rPr>
        <w:t xml:space="preserve"> </w:t>
      </w:r>
      <w:r w:rsidRPr="007065AB">
        <w:rPr>
          <w:rFonts w:ascii="Arial" w:hAnsi="Arial" w:cs="Arial"/>
          <w:b/>
          <w:i/>
        </w:rPr>
        <w:t>DE</w:t>
      </w:r>
      <w:r w:rsidRPr="007065AB">
        <w:rPr>
          <w:rFonts w:ascii="Arial" w:hAnsi="Arial" w:cs="Arial"/>
          <w:b/>
          <w:i/>
          <w:spacing w:val="1"/>
        </w:rPr>
        <w:t xml:space="preserve"> </w:t>
      </w:r>
      <w:r w:rsidRPr="007065AB">
        <w:rPr>
          <w:rFonts w:ascii="Arial" w:hAnsi="Arial" w:cs="Arial"/>
          <w:b/>
          <w:i/>
        </w:rPr>
        <w:t>SUBVENCIONES</w:t>
      </w:r>
      <w:r w:rsidRPr="007065AB">
        <w:rPr>
          <w:rFonts w:ascii="Arial" w:hAnsi="Arial" w:cs="Arial"/>
          <w:b/>
          <w:i/>
          <w:spacing w:val="1"/>
        </w:rPr>
        <w:t xml:space="preserve"> </w:t>
      </w:r>
      <w:r w:rsidRPr="007065AB">
        <w:rPr>
          <w:rFonts w:ascii="Arial" w:hAnsi="Arial" w:cs="Arial"/>
          <w:b/>
          <w:i/>
        </w:rPr>
        <w:t>A</w:t>
      </w:r>
      <w:r w:rsidRPr="007065AB">
        <w:rPr>
          <w:rFonts w:ascii="Arial" w:hAnsi="Arial" w:cs="Arial"/>
          <w:b/>
          <w:i/>
          <w:spacing w:val="1"/>
        </w:rPr>
        <w:t xml:space="preserve"> </w:t>
      </w:r>
      <w:r w:rsidRPr="007065AB">
        <w:rPr>
          <w:rFonts w:ascii="Arial" w:hAnsi="Arial" w:cs="Arial"/>
          <w:b/>
          <w:i/>
        </w:rPr>
        <w:t>ENTIDADES</w:t>
      </w:r>
      <w:r w:rsidRPr="007065AB">
        <w:rPr>
          <w:rFonts w:ascii="Arial" w:hAnsi="Arial" w:cs="Arial"/>
          <w:b/>
          <w:i/>
          <w:spacing w:val="42"/>
        </w:rPr>
        <w:t xml:space="preserve"> </w:t>
      </w:r>
      <w:r w:rsidRPr="007065AB">
        <w:rPr>
          <w:rFonts w:ascii="Arial" w:hAnsi="Arial" w:cs="Arial"/>
          <w:b/>
          <w:i/>
        </w:rPr>
        <w:t>QUE</w:t>
      </w:r>
      <w:r w:rsidRPr="007065AB">
        <w:rPr>
          <w:rFonts w:ascii="Arial" w:hAnsi="Arial" w:cs="Arial"/>
          <w:b/>
          <w:i/>
          <w:spacing w:val="42"/>
        </w:rPr>
        <w:t xml:space="preserve"> </w:t>
      </w:r>
      <w:r w:rsidRPr="007065AB">
        <w:rPr>
          <w:rFonts w:ascii="Arial" w:hAnsi="Arial" w:cs="Arial"/>
          <w:b/>
          <w:i/>
        </w:rPr>
        <w:t>DESARROLLEN</w:t>
      </w:r>
      <w:r w:rsidRPr="007065AB">
        <w:rPr>
          <w:rFonts w:ascii="Arial" w:hAnsi="Arial" w:cs="Arial"/>
          <w:b/>
          <w:i/>
          <w:spacing w:val="43"/>
        </w:rPr>
        <w:t xml:space="preserve"> </w:t>
      </w:r>
      <w:r w:rsidRPr="007065AB">
        <w:rPr>
          <w:rFonts w:ascii="Arial" w:hAnsi="Arial" w:cs="Arial"/>
          <w:b/>
          <w:i/>
        </w:rPr>
        <w:t>ACTIVIDADES</w:t>
      </w:r>
      <w:r w:rsidRPr="007065AB">
        <w:rPr>
          <w:rFonts w:ascii="Arial" w:hAnsi="Arial" w:cs="Arial"/>
          <w:b/>
          <w:i/>
          <w:spacing w:val="43"/>
        </w:rPr>
        <w:t xml:space="preserve"> </w:t>
      </w:r>
      <w:r w:rsidRPr="007065AB">
        <w:rPr>
          <w:rFonts w:ascii="Arial" w:hAnsi="Arial" w:cs="Arial"/>
          <w:b/>
          <w:i/>
        </w:rPr>
        <w:t>CULTURALES,</w:t>
      </w:r>
      <w:r w:rsidRPr="007065AB">
        <w:rPr>
          <w:rFonts w:ascii="Arial" w:hAnsi="Arial" w:cs="Arial"/>
          <w:b/>
          <w:i/>
          <w:spacing w:val="44"/>
        </w:rPr>
        <w:t xml:space="preserve"> </w:t>
      </w:r>
      <w:r w:rsidRPr="007065AB">
        <w:rPr>
          <w:rFonts w:ascii="Arial" w:hAnsi="Arial" w:cs="Arial"/>
          <w:b/>
          <w:i/>
        </w:rPr>
        <w:t>EDUCATIVAS,</w:t>
      </w:r>
      <w:r w:rsidRPr="007065AB">
        <w:rPr>
          <w:rFonts w:ascii="Arial" w:hAnsi="Arial" w:cs="Arial"/>
          <w:b/>
          <w:i/>
          <w:spacing w:val="43"/>
        </w:rPr>
        <w:t xml:space="preserve"> </w:t>
      </w:r>
      <w:r w:rsidRPr="007065AB">
        <w:rPr>
          <w:rFonts w:ascii="Arial" w:hAnsi="Arial" w:cs="Arial"/>
          <w:b/>
          <w:i/>
        </w:rPr>
        <w:t>DEPORTIVAS,</w:t>
      </w:r>
      <w:r w:rsidRPr="007065AB">
        <w:rPr>
          <w:rFonts w:ascii="Arial" w:hAnsi="Arial" w:cs="Arial"/>
          <w:b/>
          <w:i/>
          <w:spacing w:val="-56"/>
        </w:rPr>
        <w:t xml:space="preserve"> </w:t>
      </w:r>
      <w:r w:rsidRPr="007065AB">
        <w:rPr>
          <w:rFonts w:ascii="Arial" w:hAnsi="Arial" w:cs="Arial"/>
          <w:b/>
          <w:i/>
        </w:rPr>
        <w:t>DE</w:t>
      </w:r>
      <w:r w:rsidRPr="007065AB">
        <w:rPr>
          <w:rFonts w:ascii="Arial" w:hAnsi="Arial" w:cs="Arial"/>
          <w:b/>
          <w:i/>
          <w:spacing w:val="-2"/>
        </w:rPr>
        <w:t xml:space="preserve"> </w:t>
      </w:r>
      <w:r w:rsidRPr="007065AB">
        <w:rPr>
          <w:rFonts w:ascii="Arial" w:hAnsi="Arial" w:cs="Arial"/>
          <w:b/>
          <w:i/>
        </w:rPr>
        <w:t>JUVENTUD, IGUALDAD Y</w:t>
      </w:r>
      <w:r w:rsidRPr="007065AB">
        <w:rPr>
          <w:rFonts w:ascii="Arial" w:hAnsi="Arial" w:cs="Arial"/>
          <w:b/>
          <w:i/>
          <w:spacing w:val="-1"/>
        </w:rPr>
        <w:t xml:space="preserve"> </w:t>
      </w:r>
      <w:r w:rsidRPr="007065AB">
        <w:rPr>
          <w:rFonts w:ascii="Arial" w:hAnsi="Arial" w:cs="Arial"/>
          <w:b/>
          <w:i/>
        </w:rPr>
        <w:t>DESARROLLO</w:t>
      </w:r>
      <w:r w:rsidRPr="007065AB">
        <w:rPr>
          <w:rFonts w:ascii="Arial" w:hAnsi="Arial" w:cs="Arial"/>
          <w:b/>
          <w:i/>
          <w:spacing w:val="1"/>
        </w:rPr>
        <w:t xml:space="preserve"> </w:t>
      </w:r>
      <w:r w:rsidRPr="007065AB">
        <w:rPr>
          <w:rFonts w:ascii="Arial" w:hAnsi="Arial" w:cs="Arial"/>
          <w:b/>
          <w:i/>
        </w:rPr>
        <w:t>RURAL</w:t>
      </w:r>
    </w:p>
    <w:p w14:paraId="28102D0A" w14:textId="77777777" w:rsidR="00B2370B" w:rsidRPr="007065AB" w:rsidRDefault="00B2370B" w:rsidP="00211BC9">
      <w:pPr>
        <w:pStyle w:val="Textoindependiente"/>
        <w:spacing w:before="3"/>
        <w:ind w:left="709"/>
        <w:jc w:val="both"/>
        <w:rPr>
          <w:b/>
        </w:rPr>
      </w:pPr>
    </w:p>
    <w:p w14:paraId="74F26450" w14:textId="77777777" w:rsidR="00211BC9" w:rsidRDefault="00211BC9" w:rsidP="00211BC9">
      <w:pPr>
        <w:pStyle w:val="foral-f-titulo3-t6-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Objeto</w:t>
      </w:r>
    </w:p>
    <w:p w14:paraId="11FF47E7"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Primero.</w:t>
      </w:r>
    </w:p>
    <w:p w14:paraId="09761FB2"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Es objeto de la presente establecer el régimen de concesión de subvenciones para apoyar las acciones y actividades culturales, educativas, deportivas, de juventud, igualdad y desarrollo rural que se desarrollen en el Ayuntamiento de Tiebas-Muruarte de Reta.</w:t>
      </w:r>
    </w:p>
    <w:p w14:paraId="13AA9AAD"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Actividades objeto de subvención</w:t>
      </w:r>
    </w:p>
    <w:p w14:paraId="12FC9C5E"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Segundo.</w:t>
      </w:r>
    </w:p>
    <w:p w14:paraId="00077A80"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lastRenderedPageBreak/>
        <w:t>Son subvencionables las actividades programadas que teniendo continuidad en el municipio o siendo beneficiarias directas las personas del mismo, se realicen durante el año de su petición en el ámbito territorial del municipio, –a excepción de aquellas que, por su finalidad o circunstancias, no puedan desarrollarse dentro del mismo–, y referidas a las siguientes áreas:</w:t>
      </w:r>
    </w:p>
    <w:p w14:paraId="39F32464"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–Cultura.</w:t>
      </w:r>
    </w:p>
    <w:p w14:paraId="3FC7EA65"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–Educación.</w:t>
      </w:r>
    </w:p>
    <w:p w14:paraId="7377F28A"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–Deportes.</w:t>
      </w:r>
    </w:p>
    <w:p w14:paraId="5BA08DC5"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–Juventud.</w:t>
      </w:r>
    </w:p>
    <w:p w14:paraId="396B9F4D"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–Igualdad y desarrollo rural.</w:t>
      </w:r>
    </w:p>
    <w:p w14:paraId="70CB138D" w14:textId="77777777" w:rsidR="00211BC9" w:rsidRDefault="00211BC9" w:rsidP="00211BC9">
      <w:pPr>
        <w:pStyle w:val="foral-f-titulo4-t8-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Tercero.–No serán subvencionables:</w:t>
      </w:r>
    </w:p>
    <w:p w14:paraId="39BA0C79"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a) La adecuación de locales o cualquier tipo de intervención en edificios.</w:t>
      </w:r>
    </w:p>
    <w:p w14:paraId="317D485D"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b) Los gastos derivados del funcionamiento (alquiler, teléfono, luz, nóminas de personal, etcétera) de la asociación solicitante.</w:t>
      </w:r>
    </w:p>
    <w:p w14:paraId="2E4DD96C"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c) Adquisición de bienes muebles e inmuebles.</w:t>
      </w:r>
    </w:p>
    <w:p w14:paraId="7B9AE291"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d) Las actividades a las que no pueda acceder toda la población del Ayuntamiento de Tiebas-Muruarte de Reta interesada (dentro del límite de plazas lógico de toda actividad).</w:t>
      </w:r>
    </w:p>
    <w:p w14:paraId="7FF2C8D0"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Solicitantes</w:t>
      </w:r>
    </w:p>
    <w:p w14:paraId="200EC262"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Cuarto.</w:t>
      </w:r>
    </w:p>
    <w:p w14:paraId="7143F5F3"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Serán objeto de subvención las entidades que, a la finalización del plazo de presentación de solicitudes, reúnan los siguientes requisitos:</w:t>
      </w:r>
    </w:p>
    <w:p w14:paraId="573F6F00"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1. Ser entidades, asociaciones, personas físicas a título particular o en representación de un grupo o asociación no inscrita para iniciativas de carácter esporádico, sin finalidad de lucro que realicen sus acciones en el Municipio de Tiebas-Muruarte de Reta.</w:t>
      </w:r>
    </w:p>
    <w:p w14:paraId="3792396E"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2. No tener suscrito un convenio de colaboración, una contratación de servicios, u otro tipo de contratos o compromisos con el Ayuntamiento de Tiebas-Muruarte de Reta respecto al proyecto para el que se solicita financiación, así como no disponer de subvenciones del Ayuntamiento de Tiebas-Muruarte de Reta para la misma actividad.</w:t>
      </w:r>
    </w:p>
    <w:p w14:paraId="7FB1F00C"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Plazo y lugar de presentación de solicitudes</w:t>
      </w:r>
    </w:p>
    <w:p w14:paraId="6852FA50"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Quinto.</w:t>
      </w:r>
    </w:p>
    <w:p w14:paraId="5259B5F0"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El plazo para presentar las solicitudes será de 30 días hábiles a contar desde la publicación de la convocatoria en el Boletín Oficial de Navarra y Tablón de anuncios del Ayuntamiento.</w:t>
      </w:r>
    </w:p>
    <w:p w14:paraId="56A5A116"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lastRenderedPageBreak/>
        <w:t>Resoluciones definitivas por parte del Ayuntamiento y publicación en el Tablón de anuncios: El ayuntamiento procederá a resolver las solicitudes en el plazo de un mes desde la finalización del plazo de presentación de la solicitud.</w:t>
      </w:r>
    </w:p>
    <w:p w14:paraId="2B21AE39"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Las solicitudes deberán presentarse en el registro general del Ayuntamiento de Tiebas-Muruarte de Reta situado en la calle Mayor número 42, Tiebas (en horario de 9:00 a 14:00 horas) o en cualquiera de los previstos en la Ley 39/2015, de 1 de octubre, del Procedimiento Administrativo Común de las Administraciones Públicas.</w:t>
      </w:r>
    </w:p>
    <w:p w14:paraId="46258365"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Solicitudes y documentación</w:t>
      </w:r>
    </w:p>
    <w:p w14:paraId="282E867F"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Sexto.</w:t>
      </w:r>
    </w:p>
    <w:p w14:paraId="1BEA7095"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Las peticiones deberán presentar la siguiente documentación:</w:t>
      </w:r>
    </w:p>
    <w:p w14:paraId="0BEDD1AF"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a) Instancia individualizada por cada actividad, firmada por la Presidenta de la Entidad, o por quien tenga conferida la delegación debidamente acreditada, en la que se hará constar el programa o actividad para la que se solicita subvención. La instancia seguirá el modelo adjunto (Anexo 1).</w:t>
      </w:r>
    </w:p>
    <w:p w14:paraId="3D91D9FA"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b) Presupuesto total desglosado de la actividad/programa a realizar y para la cual se solicita subvención conforme al modelo adjunto (Anexo 2).</w:t>
      </w:r>
    </w:p>
    <w:p w14:paraId="1F641687"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c) Solicitud cumplimentada de abono por transferencia (Anexo 3).</w:t>
      </w:r>
    </w:p>
    <w:p w14:paraId="5DC0F030"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d) En el caso de asociaciones o patronatos no inscritos en el Registro de asociaciones del Ayuntamiento de Tiebas-Muruarte de Reta, se deberá presentar un ejemplar de sus Estatutos.</w:t>
      </w:r>
    </w:p>
    <w:p w14:paraId="4DCB55A7"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Si la solicitud no reúne los requisitos establecidos en la convocatoria, se requerirá a la entidad interesada para que la subsane en el plazo máximo e improrrogable de diez días hábiles, indicándole que si no lo hiciese se le tendrá por desistida de su solicitud, previa resolución que deberá ser dictada en los términos previstos en la Ley 39/2015, de 1 de octubre, del Procedimiento Administrativo Común de las Administraciones Públicas.</w:t>
      </w:r>
    </w:p>
    <w:p w14:paraId="0CA1B6F2"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Al margen de la documentación exigida, la entidad o asociación podrá aportar cuantos documentos considere convenientes para informar sobre su proyecto.</w:t>
      </w:r>
    </w:p>
    <w:p w14:paraId="32F41C22"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Financiación</w:t>
      </w:r>
    </w:p>
    <w:p w14:paraId="59E8235C" w14:textId="3B7773FA"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 xml:space="preserve">Las subvenciones se </w:t>
      </w:r>
      <w:r>
        <w:rPr>
          <w:rFonts w:ascii="Open Sans" w:hAnsi="Open Sans" w:cs="Open Sans"/>
          <w:color w:val="333333"/>
          <w:sz w:val="21"/>
          <w:szCs w:val="21"/>
        </w:rPr>
        <w:t>otorgarán</w:t>
      </w:r>
      <w:r>
        <w:rPr>
          <w:rFonts w:ascii="Open Sans" w:hAnsi="Open Sans" w:cs="Open Sans"/>
          <w:color w:val="333333"/>
          <w:sz w:val="21"/>
          <w:szCs w:val="21"/>
        </w:rPr>
        <w:t xml:space="preserve"> con cargo a la partida presupuestaria de cada anualidad que se habilite al efecto.</w:t>
      </w:r>
    </w:p>
    <w:p w14:paraId="39A1668D"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Dicha partida no será objeto de ampliación, repartiendo proporcionalmente el importe de la partida entre las solicitudes presentadas en el caso de que éstas superen la cuantía prevista.</w:t>
      </w:r>
    </w:p>
    <w:p w14:paraId="7FE7F8CC"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Se establece un límite de cuantía total a subvencionar a cada entidad sin ánimo de lucro por el Ayuntamiento de Tiebas-Muruarte de Reta de 1.200 euros.</w:t>
      </w:r>
    </w:p>
    <w:p w14:paraId="0140B88D"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lastRenderedPageBreak/>
        <w:t>Criterios para la asignación de subvenciones</w:t>
      </w:r>
    </w:p>
    <w:p w14:paraId="2AF4B83D"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Séptimo.</w:t>
      </w:r>
    </w:p>
    <w:p w14:paraId="094CCCCA"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Se consideran criterios objetivos generales para el otorgamiento de las subvenciones los siguientes:</w:t>
      </w:r>
    </w:p>
    <w:p w14:paraId="62590B14"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a) Interés general de la actividad para el Ayuntamiento de Tiebas-Muruarte de Reta.</w:t>
      </w:r>
    </w:p>
    <w:p w14:paraId="0D0AEE79"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b) Participación activa de la población en estos programas e impacto social de las actividades desarrolladas.</w:t>
      </w:r>
    </w:p>
    <w:p w14:paraId="776B5ED6"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c) Favorecer los aspectos formativos o educativos que puedan comportar una mejora de la calidad de vida de la población.</w:t>
      </w:r>
    </w:p>
    <w:p w14:paraId="6D223180"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d) Adecuación del proyecto a las condiciones sociales, culturales u otras del ámbito donde se vaya a desarrollar.</w:t>
      </w:r>
    </w:p>
    <w:p w14:paraId="53D1DBC8"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 Grado de accesibilidad a las actividades por parte de la población de Tiebas-Muruarte de Reta y contribución a la sensibilización de la opinión pública.</w:t>
      </w:r>
    </w:p>
    <w:p w14:paraId="34E9713B"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f) Participación del voluntariado en el desarrollo del proyecto o actividad.</w:t>
      </w:r>
    </w:p>
    <w:p w14:paraId="7AA9BBA6"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g) Déficit de actividades análogas.</w:t>
      </w:r>
    </w:p>
    <w:p w14:paraId="5C90B9A0"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h) Fomento del deporte y la cultura de base.</w:t>
      </w:r>
    </w:p>
    <w:p w14:paraId="372E25BD"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i) Ayuda a aquellas actividades que, siendo de interés general, resultarían de difícil ejecución, de no contar con la ayuda económica de la subvención.</w:t>
      </w:r>
    </w:p>
    <w:p w14:paraId="006A8BBF"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j) Incorporación del enfoque medioambiental, social o de igualdad de género al proyecto.</w:t>
      </w:r>
    </w:p>
    <w:p w14:paraId="127FC7D3"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k) Capacidad técnica, organizativa y de gestión de la solicitante.</w:t>
      </w:r>
    </w:p>
    <w:p w14:paraId="4B21AE4A" w14:textId="77777777" w:rsidR="00211BC9" w:rsidRDefault="00211BC9" w:rsidP="00211BC9">
      <w:pPr>
        <w:pStyle w:val="foral-f-titulo4-t8-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Octavo.</w:t>
      </w:r>
    </w:p>
    <w:p w14:paraId="66281A8B"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Una vez analizadas las solicitudes, La Alcaldía resolverá, otorgando la subvención en la cuantía y porcentaje que se estime subvencionable en cada caso, una vez valoradas las circunstancias concurrentes en compañía de todas las demás Concejalas.</w:t>
      </w:r>
    </w:p>
    <w:p w14:paraId="2B8F3DEF"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Destino</w:t>
      </w:r>
    </w:p>
    <w:p w14:paraId="3147C1D5"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Noveno.</w:t>
      </w:r>
    </w:p>
    <w:p w14:paraId="28E3D136"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Las ayudas concedidas deberán ser destinadas a la actividad propuesta o programa que motivase su concesión.</w:t>
      </w:r>
    </w:p>
    <w:p w14:paraId="46DDCD5F"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No se autoriza el cambio de destino de las subvenciones concedidas.</w:t>
      </w:r>
    </w:p>
    <w:p w14:paraId="461C9DA9"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El incumplimiento de las obligaciones y determinaciones contenidas en esta convocatoria podrá dar lugar a la revocación de la subvención.</w:t>
      </w:r>
    </w:p>
    <w:p w14:paraId="52D948AA"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lastRenderedPageBreak/>
        <w:t>Obligaciones de los beneficiarios</w:t>
      </w:r>
    </w:p>
    <w:p w14:paraId="74C58DA7"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Décimo.</w:t>
      </w:r>
    </w:p>
    <w:p w14:paraId="59D82F16"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Las beneficiarias de la subvención tendrán las siguientes obligaciones:</w:t>
      </w:r>
    </w:p>
    <w:p w14:paraId="55933CBA"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a) Destinar la subvención a la financiación de actividades, proyectos y programas para los cuales fue concedida.</w:t>
      </w:r>
    </w:p>
    <w:p w14:paraId="0C8D8E54"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b) Justificar en los términos que le exija el Ayuntamiento el cumplimiento del destino de la subvención.</w:t>
      </w:r>
    </w:p>
    <w:p w14:paraId="2D99EF6E"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c) Los beneficiarios sólo podrán dar publicidad tanto en la propaganda como en el desarrollo de las actividades a los símbolos y anagramas propios de la beneficiaria y deberán incluir los municipales propios del Ayuntamiento así como señalar su condición de colaborador.</w:t>
      </w:r>
    </w:p>
    <w:p w14:paraId="05830A4F"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d) El Ayuntamiento se reserva la capacidad de publicitar aquellas actividades que subvencione indicando en ellas su carácter de colaborador en la actividad.</w:t>
      </w:r>
    </w:p>
    <w:p w14:paraId="0F2F26C9"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 Será requisito para la percepción de subvenciones con cargo al Presupuesto del Ayuntamiento el cumplimiento por los beneficiarios de sus obligaciones tributarias y frente a la Seguridad Social, en su caso.</w:t>
      </w:r>
    </w:p>
    <w:p w14:paraId="1EEF9555"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f) Devolver las subvenciones que le hubieren sido abonadas en caso de comprobación de la falta de destino de las mismas a las actividades, programas o proyectos para los que fueron reconocidas, o en el caso de incumplimiento de las condiciones y obligaciones establecidas en la presente convocatoria.</w:t>
      </w:r>
    </w:p>
    <w:p w14:paraId="6840AD13"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g) Someterse a las actuaciones de comprobación a realizar por los diferentes órganos de control competentes, aportando cuanta información les sea requerida en el ejercicio de dichas funciones.</w:t>
      </w:r>
    </w:p>
    <w:p w14:paraId="143CB1E2" w14:textId="77777777" w:rsidR="00211BC9" w:rsidRDefault="00211BC9" w:rsidP="00211BC9">
      <w:pPr>
        <w:pStyle w:val="foral-f-titulo3-blanco-t12-c"/>
        <w:shd w:val="clear" w:color="auto" w:fill="FFFFFF"/>
        <w:spacing w:before="0" w:beforeAutospacing="0" w:after="168"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Justificación y cobro</w:t>
      </w:r>
    </w:p>
    <w:p w14:paraId="7780E7DE" w14:textId="77777777" w:rsidR="00211BC9" w:rsidRDefault="00211BC9" w:rsidP="00211BC9">
      <w:pPr>
        <w:pStyle w:val="foral-f-titulo4-t8-bis-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Decimoprimero.</w:t>
      </w:r>
    </w:p>
    <w:p w14:paraId="274C1567"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Las beneficiarias de las subvenciones deberán haber realizado la actividad subvencionada y presentar en el Ayuntamiento antes del 31 de enero de cada anualidad, la siguiente documentación:</w:t>
      </w:r>
    </w:p>
    <w:p w14:paraId="2CDDDDAC"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a) Memoria detallada de la actividad realizada.</w:t>
      </w:r>
    </w:p>
    <w:p w14:paraId="568DCD60"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b) Certificado expedido por la Secretaria de la Entidad acreditativo de que las facturas que se presenten como justificantes, han sido aprobadas por el órgano competente.</w:t>
      </w:r>
    </w:p>
    <w:p w14:paraId="190CB711"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c) Facturas derivadas de la ejecución de la actividad, proyecto o programa por la que se reconoció la subvención.</w:t>
      </w:r>
    </w:p>
    <w:p w14:paraId="17D7BCD4"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lastRenderedPageBreak/>
        <w:t>d) Certificado expedido por la Secretaria de la Entidad acreditativo de los ingresos obtenidos por dicha actividad.</w:t>
      </w:r>
    </w:p>
    <w:p w14:paraId="4A73C697"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 Un ejemplar de toda la documentación impresa generada por la actividad.</w:t>
      </w:r>
    </w:p>
    <w:p w14:paraId="569663D3" w14:textId="77777777" w:rsidR="00211BC9" w:rsidRDefault="00211BC9" w:rsidP="00211BC9">
      <w:pPr>
        <w:pStyle w:val="foral-f-titulo4-t8-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Decimosegundo.</w:t>
      </w:r>
    </w:p>
    <w:p w14:paraId="62806EBE"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Las facturas a que hace referencia el artículo anterior habrán de reunir los siguientes requisitos:</w:t>
      </w:r>
    </w:p>
    <w:p w14:paraId="742547BC"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a) Ser originales o fotocopias compulsadas por la Secretaria.</w:t>
      </w:r>
    </w:p>
    <w:p w14:paraId="553DF9E5"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b) Estar datadas durante el año en que se haya concedido la subvención y si se trata de una actividad puntual en la fecha correspondiente a la mencionada actividad.</w:t>
      </w:r>
    </w:p>
    <w:p w14:paraId="45A8B71C"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c) Contener el D.N.I. o número de licencia fiscal del perceptor.</w:t>
      </w:r>
    </w:p>
    <w:p w14:paraId="74857CBE"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d) Contener el sello de la casa suministradora y la firma.</w:t>
      </w:r>
    </w:p>
    <w:p w14:paraId="400F817B"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 Ajustarse al presupuesto presentado al formular la solicitud.</w:t>
      </w:r>
    </w:p>
    <w:p w14:paraId="2DE71A49" w14:textId="77777777" w:rsidR="00211BC9" w:rsidRDefault="00211BC9" w:rsidP="00211BC9">
      <w:pPr>
        <w:pStyle w:val="foral-f-titulo4-t8-c"/>
        <w:shd w:val="clear" w:color="auto" w:fill="FFFFFF"/>
        <w:spacing w:before="0" w:beforeAutospacing="0" w:after="0" w:afterAutospacing="0"/>
        <w:ind w:left="709"/>
        <w:jc w:val="both"/>
        <w:rPr>
          <w:rFonts w:ascii="Open Sans" w:hAnsi="Open Sans" w:cs="Open Sans"/>
          <w:b/>
          <w:bCs/>
          <w:i/>
          <w:iCs/>
          <w:color w:val="333333"/>
          <w:sz w:val="21"/>
          <w:szCs w:val="21"/>
        </w:rPr>
      </w:pPr>
      <w:r>
        <w:rPr>
          <w:rFonts w:ascii="Open Sans" w:hAnsi="Open Sans" w:cs="Open Sans"/>
          <w:b/>
          <w:bCs/>
          <w:i/>
          <w:iCs/>
          <w:color w:val="333333"/>
          <w:sz w:val="21"/>
          <w:szCs w:val="21"/>
        </w:rPr>
        <w:t>Decimotercero.</w:t>
      </w:r>
    </w:p>
    <w:p w14:paraId="15E82AC1"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r>
        <w:rPr>
          <w:rFonts w:ascii="Open Sans" w:hAnsi="Open Sans" w:cs="Open Sans"/>
          <w:color w:val="333333"/>
          <w:sz w:val="21"/>
          <w:szCs w:val="21"/>
        </w:rPr>
        <w:t>En lo no previsto en las presentes Bases, se aplicará la Ley General de Subvenciones 38/2003, de 17 de noviembre.</w:t>
      </w:r>
    </w:p>
    <w:p w14:paraId="06BCE57D" w14:textId="77777777" w:rsidR="00211BC9" w:rsidRDefault="00211BC9" w:rsidP="00211BC9">
      <w:pPr>
        <w:pStyle w:val="foral-f-titulo2-t2-c"/>
        <w:shd w:val="clear" w:color="auto" w:fill="FFFFFF"/>
        <w:spacing w:before="720" w:beforeAutospacing="0" w:after="300" w:afterAutospacing="0"/>
        <w:ind w:left="709"/>
        <w:jc w:val="both"/>
        <w:rPr>
          <w:rFonts w:ascii="Open Sans" w:hAnsi="Open Sans" w:cs="Open Sans"/>
          <w:b/>
          <w:bCs/>
          <w:caps/>
          <w:color w:val="333333"/>
          <w:sz w:val="26"/>
          <w:szCs w:val="26"/>
        </w:rPr>
      </w:pPr>
      <w:r>
        <w:rPr>
          <w:rFonts w:ascii="Open Sans" w:hAnsi="Open Sans" w:cs="Open Sans"/>
          <w:b/>
          <w:bCs/>
          <w:caps/>
          <w:color w:val="333333"/>
          <w:sz w:val="26"/>
          <w:szCs w:val="26"/>
        </w:rPr>
        <w:t>ANEXO 1</w:t>
      </w:r>
    </w:p>
    <w:p w14:paraId="17BCA8CE"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hyperlink r:id="rId8" w:history="1">
        <w:r>
          <w:rPr>
            <w:rStyle w:val="Hipervnculo"/>
            <w:rFonts w:ascii="Open Sans" w:hAnsi="Open Sans" w:cs="Open Sans"/>
            <w:color w:val="337AB7"/>
            <w:sz w:val="21"/>
            <w:szCs w:val="21"/>
          </w:rPr>
          <w:t>Instancia individualizada por cada actividad</w:t>
        </w:r>
      </w:hyperlink>
      <w:r>
        <w:rPr>
          <w:rFonts w:ascii="Open Sans" w:hAnsi="Open Sans" w:cs="Open Sans"/>
          <w:color w:val="333333"/>
          <w:sz w:val="21"/>
          <w:szCs w:val="21"/>
        </w:rPr>
        <w:t>.</w:t>
      </w:r>
    </w:p>
    <w:p w14:paraId="3BA4A9BF" w14:textId="77777777" w:rsidR="00211BC9" w:rsidRDefault="00211BC9" w:rsidP="00211BC9">
      <w:pPr>
        <w:pStyle w:val="foral-f-titulo2-t2-c"/>
        <w:shd w:val="clear" w:color="auto" w:fill="FFFFFF"/>
        <w:spacing w:before="720" w:beforeAutospacing="0" w:after="300" w:afterAutospacing="0"/>
        <w:ind w:left="709"/>
        <w:jc w:val="both"/>
        <w:rPr>
          <w:rFonts w:ascii="Open Sans" w:hAnsi="Open Sans" w:cs="Open Sans"/>
          <w:b/>
          <w:bCs/>
          <w:caps/>
          <w:color w:val="333333"/>
          <w:sz w:val="26"/>
          <w:szCs w:val="26"/>
        </w:rPr>
      </w:pPr>
      <w:r>
        <w:rPr>
          <w:rFonts w:ascii="Open Sans" w:hAnsi="Open Sans" w:cs="Open Sans"/>
          <w:b/>
          <w:bCs/>
          <w:caps/>
          <w:color w:val="333333"/>
          <w:sz w:val="26"/>
          <w:szCs w:val="26"/>
        </w:rPr>
        <w:t>ANEXO 2</w:t>
      </w:r>
    </w:p>
    <w:p w14:paraId="3710E618" w14:textId="77777777" w:rsidR="00211BC9" w:rsidRDefault="00211BC9" w:rsidP="00211BC9">
      <w:pPr>
        <w:pStyle w:val="foral-f-parrafo-c"/>
        <w:shd w:val="clear" w:color="auto" w:fill="FFFFFF"/>
        <w:spacing w:before="0" w:beforeAutospacing="0" w:after="240" w:afterAutospacing="0"/>
        <w:ind w:left="709"/>
        <w:jc w:val="both"/>
        <w:rPr>
          <w:rFonts w:ascii="Open Sans" w:hAnsi="Open Sans" w:cs="Open Sans"/>
          <w:color w:val="333333"/>
          <w:sz w:val="21"/>
          <w:szCs w:val="21"/>
        </w:rPr>
      </w:pPr>
      <w:hyperlink r:id="rId9" w:history="1">
        <w:r>
          <w:rPr>
            <w:rStyle w:val="Hipervnculo"/>
            <w:rFonts w:ascii="Open Sans" w:hAnsi="Open Sans" w:cs="Open Sans"/>
            <w:color w:val="337AB7"/>
            <w:sz w:val="21"/>
            <w:szCs w:val="21"/>
          </w:rPr>
          <w:t>Ficha económica</w:t>
        </w:r>
      </w:hyperlink>
      <w:r>
        <w:rPr>
          <w:rFonts w:ascii="Open Sans" w:hAnsi="Open Sans" w:cs="Open Sans"/>
          <w:color w:val="333333"/>
          <w:sz w:val="21"/>
          <w:szCs w:val="21"/>
        </w:rPr>
        <w:t>.</w:t>
      </w:r>
    </w:p>
    <w:p w14:paraId="1E57FB2A" w14:textId="77777777" w:rsidR="00211BC9" w:rsidRDefault="00211BC9" w:rsidP="00211BC9">
      <w:pPr>
        <w:pStyle w:val="foral-f-titulo2-t2-c"/>
        <w:shd w:val="clear" w:color="auto" w:fill="FFFFFF"/>
        <w:spacing w:before="720" w:beforeAutospacing="0" w:after="300" w:afterAutospacing="0"/>
        <w:ind w:left="709"/>
        <w:jc w:val="both"/>
        <w:rPr>
          <w:rFonts w:ascii="Open Sans" w:hAnsi="Open Sans" w:cs="Open Sans"/>
          <w:b/>
          <w:bCs/>
          <w:caps/>
          <w:color w:val="333333"/>
          <w:sz w:val="26"/>
          <w:szCs w:val="26"/>
        </w:rPr>
      </w:pPr>
      <w:r>
        <w:rPr>
          <w:rFonts w:ascii="Open Sans" w:hAnsi="Open Sans" w:cs="Open Sans"/>
          <w:b/>
          <w:bCs/>
          <w:caps/>
          <w:color w:val="333333"/>
          <w:sz w:val="26"/>
          <w:szCs w:val="26"/>
        </w:rPr>
        <w:t>ANEXO 3</w:t>
      </w:r>
    </w:p>
    <w:p w14:paraId="304B48EF" w14:textId="77777777" w:rsidR="00211BC9" w:rsidRDefault="00211BC9" w:rsidP="00211BC9">
      <w:pPr>
        <w:pStyle w:val="foral-f-parrafo-3lineas-t5-c"/>
        <w:shd w:val="clear" w:color="auto" w:fill="FFFFFF"/>
        <w:spacing w:before="0" w:beforeAutospacing="0" w:after="240" w:afterAutospacing="0"/>
        <w:ind w:left="709"/>
        <w:jc w:val="both"/>
        <w:rPr>
          <w:rFonts w:ascii="Open Sans" w:hAnsi="Open Sans" w:cs="Open Sans"/>
          <w:color w:val="333333"/>
          <w:sz w:val="21"/>
          <w:szCs w:val="21"/>
        </w:rPr>
      </w:pPr>
      <w:hyperlink r:id="rId10" w:history="1">
        <w:r>
          <w:rPr>
            <w:rStyle w:val="Hipervnculo"/>
            <w:rFonts w:ascii="Open Sans" w:hAnsi="Open Sans" w:cs="Open Sans"/>
            <w:color w:val="337AB7"/>
            <w:sz w:val="21"/>
            <w:szCs w:val="21"/>
          </w:rPr>
          <w:t>Solicitud de abono por transferencia</w:t>
        </w:r>
      </w:hyperlink>
      <w:r>
        <w:rPr>
          <w:rFonts w:ascii="Open Sans" w:hAnsi="Open Sans" w:cs="Open Sans"/>
          <w:color w:val="333333"/>
          <w:sz w:val="21"/>
          <w:szCs w:val="21"/>
        </w:rPr>
        <w:t>.</w:t>
      </w:r>
    </w:p>
    <w:p w14:paraId="10EDCB3B" w14:textId="77777777" w:rsidR="00211BC9" w:rsidRPr="00C4714D" w:rsidRDefault="00211BC9" w:rsidP="00211BC9">
      <w:pPr>
        <w:jc w:val="center"/>
        <w:rPr>
          <w:rFonts w:ascii="Arial" w:hAnsi="Arial" w:cs="Arial"/>
        </w:rPr>
      </w:pPr>
      <w:r w:rsidRPr="00C4714D">
        <w:rPr>
          <w:rFonts w:ascii="Arial" w:hAnsi="Arial" w:cs="Arial"/>
        </w:rPr>
        <w:t>En Tiebas-Muruarte de Reta, a fecha de la firma electrónica.</w:t>
      </w:r>
    </w:p>
    <w:p w14:paraId="0D9A4D36" w14:textId="77777777" w:rsidR="00211BC9" w:rsidRPr="00C4714D" w:rsidRDefault="00211BC9" w:rsidP="00211BC9">
      <w:pPr>
        <w:pStyle w:val="Textoindependiente"/>
        <w:jc w:val="center"/>
        <w:rPr>
          <w:i w:val="0"/>
          <w:iCs w:val="0"/>
        </w:rPr>
      </w:pPr>
      <w:r w:rsidRPr="00C4714D">
        <w:rPr>
          <w:i w:val="0"/>
          <w:iCs w:val="0"/>
        </w:rPr>
        <w:t> </w:t>
      </w:r>
    </w:p>
    <w:p w14:paraId="7390BBA0" w14:textId="77777777" w:rsidR="00211BC9" w:rsidRPr="00C4714D" w:rsidRDefault="00211BC9" w:rsidP="00211BC9">
      <w:pPr>
        <w:pStyle w:val="Textoindependiente"/>
        <w:jc w:val="center"/>
        <w:rPr>
          <w:i w:val="0"/>
          <w:iCs w:val="0"/>
        </w:rPr>
      </w:pPr>
      <w:r w:rsidRPr="00C4714D">
        <w:rPr>
          <w:i w:val="0"/>
          <w:iCs w:val="0"/>
        </w:rPr>
        <w:t>DOCUMENTO FIRMADO ELECTRONICAMENTE</w:t>
      </w:r>
    </w:p>
    <w:p w14:paraId="072BE5EE" w14:textId="77777777" w:rsidR="00B2370B" w:rsidRPr="007065AB" w:rsidRDefault="00B2370B" w:rsidP="00211BC9">
      <w:pPr>
        <w:pStyle w:val="Textoindependiente"/>
        <w:ind w:left="709"/>
        <w:jc w:val="both"/>
        <w:rPr>
          <w:i w:val="0"/>
        </w:rPr>
      </w:pPr>
    </w:p>
    <w:p w14:paraId="641FFE56" w14:textId="77777777" w:rsidR="00B2370B" w:rsidRPr="007065AB" w:rsidRDefault="00B2370B" w:rsidP="00211BC9">
      <w:pPr>
        <w:pStyle w:val="Textoindependiente"/>
        <w:ind w:left="709"/>
        <w:jc w:val="both"/>
        <w:rPr>
          <w:i w:val="0"/>
        </w:rPr>
      </w:pPr>
    </w:p>
    <w:sectPr w:rsidR="00B2370B" w:rsidRPr="007065AB" w:rsidSect="00211BC9">
      <w:footerReference w:type="default" r:id="rId11"/>
      <w:pgSz w:w="11910" w:h="16840"/>
      <w:pgMar w:top="1580" w:right="1137" w:bottom="0" w:left="9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E3C8B" w14:textId="77777777" w:rsidR="00F675FE" w:rsidRDefault="00F675FE" w:rsidP="00F675FE">
      <w:pPr>
        <w:spacing w:after="0" w:line="240" w:lineRule="auto"/>
      </w:pPr>
      <w:r>
        <w:separator/>
      </w:r>
    </w:p>
  </w:endnote>
  <w:endnote w:type="continuationSeparator" w:id="0">
    <w:p w14:paraId="7BD2396F" w14:textId="77777777" w:rsidR="00F675FE" w:rsidRDefault="00F675FE" w:rsidP="00F67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6D253" w14:textId="26701B2A" w:rsidR="00F675FE" w:rsidRDefault="00F675FE">
    <w:pPr>
      <w:pStyle w:val="Piedepgina"/>
    </w:pPr>
  </w:p>
  <w:p w14:paraId="05FB83A1" w14:textId="77777777" w:rsidR="00F675FE" w:rsidRDefault="00F675FE" w:rsidP="00F675FE">
    <w:pPr>
      <w:spacing w:before="1"/>
      <w:ind w:left="1107" w:right="1623"/>
      <w:jc w:val="center"/>
      <w:rPr>
        <w:rFonts w:ascii="Arial MT"/>
        <w:sz w:val="20"/>
      </w:rPr>
    </w:pPr>
    <w:r>
      <w:rPr>
        <w:rFonts w:ascii="Arial MT"/>
        <w:sz w:val="20"/>
      </w:rPr>
      <w:t>AYUNTAMIENTO</w:t>
    </w:r>
    <w:r>
      <w:rPr>
        <w:rFonts w:ascii="Arial MT"/>
        <w:spacing w:val="-4"/>
        <w:sz w:val="20"/>
      </w:rPr>
      <w:t xml:space="preserve"> </w:t>
    </w:r>
    <w:r>
      <w:rPr>
        <w:rFonts w:ascii="Arial MT"/>
        <w:sz w:val="20"/>
      </w:rPr>
      <w:t>DE</w:t>
    </w:r>
    <w:r>
      <w:rPr>
        <w:rFonts w:ascii="Arial MT"/>
        <w:spacing w:val="-4"/>
        <w:sz w:val="20"/>
      </w:rPr>
      <w:t xml:space="preserve"> </w:t>
    </w:r>
    <w:r>
      <w:rPr>
        <w:rFonts w:ascii="Arial MT"/>
        <w:sz w:val="20"/>
      </w:rPr>
      <w:t>TIEBAS-MURUARTE DE</w:t>
    </w:r>
    <w:r>
      <w:rPr>
        <w:rFonts w:ascii="Arial MT"/>
        <w:spacing w:val="-4"/>
        <w:sz w:val="20"/>
      </w:rPr>
      <w:t xml:space="preserve"> </w:t>
    </w:r>
    <w:r>
      <w:rPr>
        <w:rFonts w:ascii="Arial MT"/>
        <w:sz w:val="20"/>
      </w:rPr>
      <w:t>RETA</w:t>
    </w:r>
  </w:p>
  <w:p w14:paraId="1CF577B4" w14:textId="77777777" w:rsidR="00F675FE" w:rsidRDefault="00F675FE" w:rsidP="00F675FE">
    <w:pPr>
      <w:ind w:left="1108" w:right="1623"/>
      <w:jc w:val="center"/>
      <w:rPr>
        <w:rFonts w:ascii="Arial MT" w:hAnsi="Arial MT"/>
        <w:sz w:val="20"/>
      </w:rPr>
    </w:pPr>
    <w:r>
      <w:rPr>
        <w:rFonts w:ascii="Arial MT" w:hAnsi="Arial MT"/>
        <w:sz w:val="20"/>
      </w:rPr>
      <w:t xml:space="preserve">C/MAYOR , 42 31398 TELÉFONO 948360047/ </w:t>
    </w:r>
    <w:hyperlink r:id="rId1">
      <w:r>
        <w:rPr>
          <w:rFonts w:ascii="Arial MT" w:hAnsi="Arial MT"/>
          <w:color w:val="0000FF"/>
          <w:sz w:val="20"/>
          <w:u w:val="single" w:color="0000FF"/>
        </w:rPr>
        <w:t>CE: ayuntamiento@tiebas-muruarte.es</w:t>
      </w:r>
    </w:hyperlink>
    <w:r>
      <w:rPr>
        <w:rFonts w:ascii="Arial MT" w:hAnsi="Arial MT"/>
        <w:color w:val="0000FF"/>
        <w:spacing w:val="-53"/>
        <w:sz w:val="20"/>
      </w:rPr>
      <w:t xml:space="preserve"> </w:t>
    </w:r>
    <w:r>
      <w:rPr>
        <w:rFonts w:ascii="Arial MT" w:hAnsi="Arial MT"/>
        <w:sz w:val="20"/>
      </w:rPr>
      <w:t>PÁGINA WEB:</w:t>
    </w:r>
    <w:r>
      <w:rPr>
        <w:rFonts w:ascii="Arial MT" w:hAnsi="Arial MT"/>
        <w:spacing w:val="1"/>
        <w:sz w:val="20"/>
      </w:rPr>
      <w:t xml:space="preserve"> </w:t>
    </w:r>
    <w:hyperlink r:id="rId2">
      <w:r>
        <w:rPr>
          <w:rFonts w:ascii="Arial MT" w:hAnsi="Arial MT"/>
          <w:color w:val="0000FF"/>
          <w:sz w:val="20"/>
          <w:u w:val="single" w:color="0000FF"/>
        </w:rPr>
        <w:t>www.tiebas-muruarte.es</w:t>
      </w:r>
    </w:hyperlink>
  </w:p>
  <w:p w14:paraId="4F130DE9" w14:textId="77777777" w:rsidR="00F675FE" w:rsidRDefault="00F675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5AFD8" w14:textId="77777777" w:rsidR="00F675FE" w:rsidRDefault="00F675FE" w:rsidP="00F675FE">
      <w:pPr>
        <w:spacing w:after="0" w:line="240" w:lineRule="auto"/>
      </w:pPr>
      <w:r>
        <w:separator/>
      </w:r>
    </w:p>
  </w:footnote>
  <w:footnote w:type="continuationSeparator" w:id="0">
    <w:p w14:paraId="6F5B0544" w14:textId="77777777" w:rsidR="00F675FE" w:rsidRDefault="00F675FE" w:rsidP="00F675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D6498"/>
    <w:multiLevelType w:val="hybridMultilevel"/>
    <w:tmpl w:val="F20E879E"/>
    <w:lvl w:ilvl="0" w:tplc="2ED4EC78">
      <w:start w:val="1"/>
      <w:numFmt w:val="lowerLetter"/>
      <w:lvlText w:val="%1)"/>
      <w:lvlJc w:val="left"/>
      <w:pPr>
        <w:ind w:left="188" w:hanging="218"/>
        <w:jc w:val="left"/>
      </w:pPr>
      <w:rPr>
        <w:rFonts w:ascii="Arial" w:eastAsia="Arial" w:hAnsi="Arial" w:cs="Arial" w:hint="default"/>
        <w:i/>
        <w:iCs/>
        <w:spacing w:val="-1"/>
        <w:w w:val="100"/>
        <w:sz w:val="22"/>
        <w:szCs w:val="22"/>
        <w:lang w:val="es-ES" w:eastAsia="en-US" w:bidi="ar-SA"/>
      </w:rPr>
    </w:lvl>
    <w:lvl w:ilvl="1" w:tplc="5B924346">
      <w:numFmt w:val="bullet"/>
      <w:lvlText w:val="•"/>
      <w:lvlJc w:val="left"/>
      <w:pPr>
        <w:ind w:left="1210" w:hanging="218"/>
      </w:pPr>
      <w:rPr>
        <w:rFonts w:hint="default"/>
        <w:lang w:val="es-ES" w:eastAsia="en-US" w:bidi="ar-SA"/>
      </w:rPr>
    </w:lvl>
    <w:lvl w:ilvl="2" w:tplc="2248AE06">
      <w:numFmt w:val="bullet"/>
      <w:lvlText w:val="•"/>
      <w:lvlJc w:val="left"/>
      <w:pPr>
        <w:ind w:left="2241" w:hanging="218"/>
      </w:pPr>
      <w:rPr>
        <w:rFonts w:hint="default"/>
        <w:lang w:val="es-ES" w:eastAsia="en-US" w:bidi="ar-SA"/>
      </w:rPr>
    </w:lvl>
    <w:lvl w:ilvl="3" w:tplc="CB4E2D1C">
      <w:numFmt w:val="bullet"/>
      <w:lvlText w:val="•"/>
      <w:lvlJc w:val="left"/>
      <w:pPr>
        <w:ind w:left="3271" w:hanging="218"/>
      </w:pPr>
      <w:rPr>
        <w:rFonts w:hint="default"/>
        <w:lang w:val="es-ES" w:eastAsia="en-US" w:bidi="ar-SA"/>
      </w:rPr>
    </w:lvl>
    <w:lvl w:ilvl="4" w:tplc="FE0EFD94">
      <w:numFmt w:val="bullet"/>
      <w:lvlText w:val="•"/>
      <w:lvlJc w:val="left"/>
      <w:pPr>
        <w:ind w:left="4302" w:hanging="218"/>
      </w:pPr>
      <w:rPr>
        <w:rFonts w:hint="default"/>
        <w:lang w:val="es-ES" w:eastAsia="en-US" w:bidi="ar-SA"/>
      </w:rPr>
    </w:lvl>
    <w:lvl w:ilvl="5" w:tplc="B7F48AFC">
      <w:numFmt w:val="bullet"/>
      <w:lvlText w:val="•"/>
      <w:lvlJc w:val="left"/>
      <w:pPr>
        <w:ind w:left="5333" w:hanging="218"/>
      </w:pPr>
      <w:rPr>
        <w:rFonts w:hint="default"/>
        <w:lang w:val="es-ES" w:eastAsia="en-US" w:bidi="ar-SA"/>
      </w:rPr>
    </w:lvl>
    <w:lvl w:ilvl="6" w:tplc="5502931C">
      <w:numFmt w:val="bullet"/>
      <w:lvlText w:val="•"/>
      <w:lvlJc w:val="left"/>
      <w:pPr>
        <w:ind w:left="6363" w:hanging="218"/>
      </w:pPr>
      <w:rPr>
        <w:rFonts w:hint="default"/>
        <w:lang w:val="es-ES" w:eastAsia="en-US" w:bidi="ar-SA"/>
      </w:rPr>
    </w:lvl>
    <w:lvl w:ilvl="7" w:tplc="3BF21E4C">
      <w:numFmt w:val="bullet"/>
      <w:lvlText w:val="•"/>
      <w:lvlJc w:val="left"/>
      <w:pPr>
        <w:ind w:left="7394" w:hanging="218"/>
      </w:pPr>
      <w:rPr>
        <w:rFonts w:hint="default"/>
        <w:lang w:val="es-ES" w:eastAsia="en-US" w:bidi="ar-SA"/>
      </w:rPr>
    </w:lvl>
    <w:lvl w:ilvl="8" w:tplc="B4FA6758">
      <w:numFmt w:val="bullet"/>
      <w:lvlText w:val="•"/>
      <w:lvlJc w:val="left"/>
      <w:pPr>
        <w:ind w:left="8424" w:hanging="218"/>
      </w:pPr>
      <w:rPr>
        <w:rFonts w:hint="default"/>
        <w:lang w:val="es-ES" w:eastAsia="en-US" w:bidi="ar-SA"/>
      </w:rPr>
    </w:lvl>
  </w:abstractNum>
  <w:abstractNum w:abstractNumId="1" w15:restartNumberingAfterBreak="0">
    <w:nsid w:val="0D686ED6"/>
    <w:multiLevelType w:val="hybridMultilevel"/>
    <w:tmpl w:val="9A5E878E"/>
    <w:lvl w:ilvl="0" w:tplc="EF4CCFB4">
      <w:start w:val="1"/>
      <w:numFmt w:val="lowerLetter"/>
      <w:lvlText w:val="%1)"/>
      <w:lvlJc w:val="left"/>
      <w:pPr>
        <w:ind w:left="1022" w:hanging="288"/>
        <w:jc w:val="left"/>
      </w:pPr>
      <w:rPr>
        <w:rFonts w:ascii="Arial" w:eastAsia="Arial" w:hAnsi="Arial" w:cs="Arial" w:hint="default"/>
        <w:i/>
        <w:iCs/>
        <w:spacing w:val="-3"/>
        <w:w w:val="100"/>
        <w:sz w:val="22"/>
        <w:szCs w:val="22"/>
        <w:lang w:val="es-ES" w:eastAsia="en-US" w:bidi="ar-SA"/>
      </w:rPr>
    </w:lvl>
    <w:lvl w:ilvl="1" w:tplc="EBB05058">
      <w:numFmt w:val="bullet"/>
      <w:lvlText w:val="•"/>
      <w:lvlJc w:val="left"/>
      <w:pPr>
        <w:ind w:left="2028" w:hanging="288"/>
      </w:pPr>
      <w:rPr>
        <w:rFonts w:hint="default"/>
        <w:lang w:val="es-ES" w:eastAsia="en-US" w:bidi="ar-SA"/>
      </w:rPr>
    </w:lvl>
    <w:lvl w:ilvl="2" w:tplc="A47EE45A">
      <w:numFmt w:val="bullet"/>
      <w:lvlText w:val="•"/>
      <w:lvlJc w:val="left"/>
      <w:pPr>
        <w:ind w:left="3037" w:hanging="288"/>
      </w:pPr>
      <w:rPr>
        <w:rFonts w:hint="default"/>
        <w:lang w:val="es-ES" w:eastAsia="en-US" w:bidi="ar-SA"/>
      </w:rPr>
    </w:lvl>
    <w:lvl w:ilvl="3" w:tplc="F830F010">
      <w:numFmt w:val="bullet"/>
      <w:lvlText w:val="•"/>
      <w:lvlJc w:val="left"/>
      <w:pPr>
        <w:ind w:left="4045" w:hanging="288"/>
      </w:pPr>
      <w:rPr>
        <w:rFonts w:hint="default"/>
        <w:lang w:val="es-ES" w:eastAsia="en-US" w:bidi="ar-SA"/>
      </w:rPr>
    </w:lvl>
    <w:lvl w:ilvl="4" w:tplc="5114BDC0">
      <w:numFmt w:val="bullet"/>
      <w:lvlText w:val="•"/>
      <w:lvlJc w:val="left"/>
      <w:pPr>
        <w:ind w:left="5054" w:hanging="288"/>
      </w:pPr>
      <w:rPr>
        <w:rFonts w:hint="default"/>
        <w:lang w:val="es-ES" w:eastAsia="en-US" w:bidi="ar-SA"/>
      </w:rPr>
    </w:lvl>
    <w:lvl w:ilvl="5" w:tplc="FD9A9326">
      <w:numFmt w:val="bullet"/>
      <w:lvlText w:val="•"/>
      <w:lvlJc w:val="left"/>
      <w:pPr>
        <w:ind w:left="6063" w:hanging="288"/>
      </w:pPr>
      <w:rPr>
        <w:rFonts w:hint="default"/>
        <w:lang w:val="es-ES" w:eastAsia="en-US" w:bidi="ar-SA"/>
      </w:rPr>
    </w:lvl>
    <w:lvl w:ilvl="6" w:tplc="9D16F56A">
      <w:numFmt w:val="bullet"/>
      <w:lvlText w:val="•"/>
      <w:lvlJc w:val="left"/>
      <w:pPr>
        <w:ind w:left="7071" w:hanging="288"/>
      </w:pPr>
      <w:rPr>
        <w:rFonts w:hint="default"/>
        <w:lang w:val="es-ES" w:eastAsia="en-US" w:bidi="ar-SA"/>
      </w:rPr>
    </w:lvl>
    <w:lvl w:ilvl="7" w:tplc="9AF2A62C">
      <w:numFmt w:val="bullet"/>
      <w:lvlText w:val="•"/>
      <w:lvlJc w:val="left"/>
      <w:pPr>
        <w:ind w:left="8080" w:hanging="288"/>
      </w:pPr>
      <w:rPr>
        <w:rFonts w:hint="default"/>
        <w:lang w:val="es-ES" w:eastAsia="en-US" w:bidi="ar-SA"/>
      </w:rPr>
    </w:lvl>
    <w:lvl w:ilvl="8" w:tplc="51F80DC2">
      <w:numFmt w:val="bullet"/>
      <w:lvlText w:val="•"/>
      <w:lvlJc w:val="left"/>
      <w:pPr>
        <w:ind w:left="9088" w:hanging="288"/>
      </w:pPr>
      <w:rPr>
        <w:rFonts w:hint="default"/>
        <w:lang w:val="es-ES" w:eastAsia="en-US" w:bidi="ar-SA"/>
      </w:rPr>
    </w:lvl>
  </w:abstractNum>
  <w:abstractNum w:abstractNumId="2" w15:restartNumberingAfterBreak="0">
    <w:nsid w:val="15D82F59"/>
    <w:multiLevelType w:val="hybridMultilevel"/>
    <w:tmpl w:val="70305352"/>
    <w:lvl w:ilvl="0" w:tplc="DA0EEC40">
      <w:start w:val="1"/>
      <w:numFmt w:val="lowerLetter"/>
      <w:lvlText w:val="%1)"/>
      <w:lvlJc w:val="left"/>
      <w:pPr>
        <w:ind w:left="994" w:hanging="258"/>
        <w:jc w:val="right"/>
      </w:pPr>
      <w:rPr>
        <w:rFonts w:ascii="Arial" w:eastAsia="Arial" w:hAnsi="Arial" w:cs="Arial" w:hint="default"/>
        <w:i/>
        <w:iCs/>
        <w:spacing w:val="-3"/>
        <w:w w:val="100"/>
        <w:sz w:val="22"/>
        <w:szCs w:val="22"/>
        <w:lang w:val="es-ES" w:eastAsia="en-US" w:bidi="ar-SA"/>
      </w:rPr>
    </w:lvl>
    <w:lvl w:ilvl="1" w:tplc="FF2E5150">
      <w:numFmt w:val="bullet"/>
      <w:lvlText w:val="•"/>
      <w:lvlJc w:val="left"/>
      <w:pPr>
        <w:ind w:left="2010" w:hanging="258"/>
      </w:pPr>
      <w:rPr>
        <w:rFonts w:hint="default"/>
        <w:lang w:val="es-ES" w:eastAsia="en-US" w:bidi="ar-SA"/>
      </w:rPr>
    </w:lvl>
    <w:lvl w:ilvl="2" w:tplc="B9C2DD24">
      <w:numFmt w:val="bullet"/>
      <w:lvlText w:val="•"/>
      <w:lvlJc w:val="left"/>
      <w:pPr>
        <w:ind w:left="3021" w:hanging="258"/>
      </w:pPr>
      <w:rPr>
        <w:rFonts w:hint="default"/>
        <w:lang w:val="es-ES" w:eastAsia="en-US" w:bidi="ar-SA"/>
      </w:rPr>
    </w:lvl>
    <w:lvl w:ilvl="3" w:tplc="5F1C1922">
      <w:numFmt w:val="bullet"/>
      <w:lvlText w:val="•"/>
      <w:lvlJc w:val="left"/>
      <w:pPr>
        <w:ind w:left="4031" w:hanging="258"/>
      </w:pPr>
      <w:rPr>
        <w:rFonts w:hint="default"/>
        <w:lang w:val="es-ES" w:eastAsia="en-US" w:bidi="ar-SA"/>
      </w:rPr>
    </w:lvl>
    <w:lvl w:ilvl="4" w:tplc="7A18818E">
      <w:numFmt w:val="bullet"/>
      <w:lvlText w:val="•"/>
      <w:lvlJc w:val="left"/>
      <w:pPr>
        <w:ind w:left="5042" w:hanging="258"/>
      </w:pPr>
      <w:rPr>
        <w:rFonts w:hint="default"/>
        <w:lang w:val="es-ES" w:eastAsia="en-US" w:bidi="ar-SA"/>
      </w:rPr>
    </w:lvl>
    <w:lvl w:ilvl="5" w:tplc="9DFC684A">
      <w:numFmt w:val="bullet"/>
      <w:lvlText w:val="•"/>
      <w:lvlJc w:val="left"/>
      <w:pPr>
        <w:ind w:left="6053" w:hanging="258"/>
      </w:pPr>
      <w:rPr>
        <w:rFonts w:hint="default"/>
        <w:lang w:val="es-ES" w:eastAsia="en-US" w:bidi="ar-SA"/>
      </w:rPr>
    </w:lvl>
    <w:lvl w:ilvl="6" w:tplc="4CD01CF4">
      <w:numFmt w:val="bullet"/>
      <w:lvlText w:val="•"/>
      <w:lvlJc w:val="left"/>
      <w:pPr>
        <w:ind w:left="7063" w:hanging="258"/>
      </w:pPr>
      <w:rPr>
        <w:rFonts w:hint="default"/>
        <w:lang w:val="es-ES" w:eastAsia="en-US" w:bidi="ar-SA"/>
      </w:rPr>
    </w:lvl>
    <w:lvl w:ilvl="7" w:tplc="31C24262">
      <w:numFmt w:val="bullet"/>
      <w:lvlText w:val="•"/>
      <w:lvlJc w:val="left"/>
      <w:pPr>
        <w:ind w:left="8074" w:hanging="258"/>
      </w:pPr>
      <w:rPr>
        <w:rFonts w:hint="default"/>
        <w:lang w:val="es-ES" w:eastAsia="en-US" w:bidi="ar-SA"/>
      </w:rPr>
    </w:lvl>
    <w:lvl w:ilvl="8" w:tplc="FAAE7548">
      <w:numFmt w:val="bullet"/>
      <w:lvlText w:val="•"/>
      <w:lvlJc w:val="left"/>
      <w:pPr>
        <w:ind w:left="9084" w:hanging="258"/>
      </w:pPr>
      <w:rPr>
        <w:rFonts w:hint="default"/>
        <w:lang w:val="es-ES" w:eastAsia="en-US" w:bidi="ar-SA"/>
      </w:rPr>
    </w:lvl>
  </w:abstractNum>
  <w:abstractNum w:abstractNumId="3" w15:restartNumberingAfterBreak="0">
    <w:nsid w:val="1AED257A"/>
    <w:multiLevelType w:val="hybridMultilevel"/>
    <w:tmpl w:val="F3581504"/>
    <w:lvl w:ilvl="0" w:tplc="B3508664">
      <w:start w:val="10"/>
      <w:numFmt w:val="lowerLetter"/>
      <w:lvlText w:val="%1)"/>
      <w:lvlJc w:val="left"/>
      <w:pPr>
        <w:ind w:left="188" w:hanging="218"/>
        <w:jc w:val="left"/>
      </w:pPr>
      <w:rPr>
        <w:rFonts w:ascii="Arial" w:eastAsia="Arial" w:hAnsi="Arial" w:cs="Arial" w:hint="default"/>
        <w:i/>
        <w:iCs/>
        <w:spacing w:val="-1"/>
        <w:w w:val="100"/>
        <w:sz w:val="22"/>
        <w:szCs w:val="22"/>
        <w:lang w:val="es-ES" w:eastAsia="en-US" w:bidi="ar-SA"/>
      </w:rPr>
    </w:lvl>
    <w:lvl w:ilvl="1" w:tplc="2E8882CA">
      <w:numFmt w:val="bullet"/>
      <w:lvlText w:val="•"/>
      <w:lvlJc w:val="left"/>
      <w:pPr>
        <w:ind w:left="1210" w:hanging="218"/>
      </w:pPr>
      <w:rPr>
        <w:rFonts w:hint="default"/>
        <w:lang w:val="es-ES" w:eastAsia="en-US" w:bidi="ar-SA"/>
      </w:rPr>
    </w:lvl>
    <w:lvl w:ilvl="2" w:tplc="0CDEFBE0">
      <w:numFmt w:val="bullet"/>
      <w:lvlText w:val="•"/>
      <w:lvlJc w:val="left"/>
      <w:pPr>
        <w:ind w:left="2241" w:hanging="218"/>
      </w:pPr>
      <w:rPr>
        <w:rFonts w:hint="default"/>
        <w:lang w:val="es-ES" w:eastAsia="en-US" w:bidi="ar-SA"/>
      </w:rPr>
    </w:lvl>
    <w:lvl w:ilvl="3" w:tplc="7E44536C">
      <w:numFmt w:val="bullet"/>
      <w:lvlText w:val="•"/>
      <w:lvlJc w:val="left"/>
      <w:pPr>
        <w:ind w:left="3271" w:hanging="218"/>
      </w:pPr>
      <w:rPr>
        <w:rFonts w:hint="default"/>
        <w:lang w:val="es-ES" w:eastAsia="en-US" w:bidi="ar-SA"/>
      </w:rPr>
    </w:lvl>
    <w:lvl w:ilvl="4" w:tplc="E9E80BCA">
      <w:numFmt w:val="bullet"/>
      <w:lvlText w:val="•"/>
      <w:lvlJc w:val="left"/>
      <w:pPr>
        <w:ind w:left="4302" w:hanging="218"/>
      </w:pPr>
      <w:rPr>
        <w:rFonts w:hint="default"/>
        <w:lang w:val="es-ES" w:eastAsia="en-US" w:bidi="ar-SA"/>
      </w:rPr>
    </w:lvl>
    <w:lvl w:ilvl="5" w:tplc="7E921F22">
      <w:numFmt w:val="bullet"/>
      <w:lvlText w:val="•"/>
      <w:lvlJc w:val="left"/>
      <w:pPr>
        <w:ind w:left="5333" w:hanging="218"/>
      </w:pPr>
      <w:rPr>
        <w:rFonts w:hint="default"/>
        <w:lang w:val="es-ES" w:eastAsia="en-US" w:bidi="ar-SA"/>
      </w:rPr>
    </w:lvl>
    <w:lvl w:ilvl="6" w:tplc="9F784FFE">
      <w:numFmt w:val="bullet"/>
      <w:lvlText w:val="•"/>
      <w:lvlJc w:val="left"/>
      <w:pPr>
        <w:ind w:left="6363" w:hanging="218"/>
      </w:pPr>
      <w:rPr>
        <w:rFonts w:hint="default"/>
        <w:lang w:val="es-ES" w:eastAsia="en-US" w:bidi="ar-SA"/>
      </w:rPr>
    </w:lvl>
    <w:lvl w:ilvl="7" w:tplc="29341A36">
      <w:numFmt w:val="bullet"/>
      <w:lvlText w:val="•"/>
      <w:lvlJc w:val="left"/>
      <w:pPr>
        <w:ind w:left="7394" w:hanging="218"/>
      </w:pPr>
      <w:rPr>
        <w:rFonts w:hint="default"/>
        <w:lang w:val="es-ES" w:eastAsia="en-US" w:bidi="ar-SA"/>
      </w:rPr>
    </w:lvl>
    <w:lvl w:ilvl="8" w:tplc="CAD291AE">
      <w:numFmt w:val="bullet"/>
      <w:lvlText w:val="•"/>
      <w:lvlJc w:val="left"/>
      <w:pPr>
        <w:ind w:left="8424" w:hanging="218"/>
      </w:pPr>
      <w:rPr>
        <w:rFonts w:hint="default"/>
        <w:lang w:val="es-ES" w:eastAsia="en-US" w:bidi="ar-SA"/>
      </w:rPr>
    </w:lvl>
  </w:abstractNum>
  <w:abstractNum w:abstractNumId="4" w15:restartNumberingAfterBreak="0">
    <w:nsid w:val="24492F6B"/>
    <w:multiLevelType w:val="hybridMultilevel"/>
    <w:tmpl w:val="A468B7E6"/>
    <w:lvl w:ilvl="0" w:tplc="9E2689DC">
      <w:start w:val="1"/>
      <w:numFmt w:val="decimal"/>
      <w:lvlText w:val="%1."/>
      <w:lvlJc w:val="left"/>
      <w:pPr>
        <w:ind w:left="734" w:hanging="288"/>
        <w:jc w:val="left"/>
      </w:pPr>
      <w:rPr>
        <w:rFonts w:ascii="Arial" w:eastAsia="Arial" w:hAnsi="Arial" w:cs="Arial" w:hint="default"/>
        <w:i/>
        <w:iCs/>
        <w:spacing w:val="-3"/>
        <w:w w:val="100"/>
        <w:sz w:val="22"/>
        <w:szCs w:val="22"/>
        <w:lang w:val="es-ES" w:eastAsia="en-US" w:bidi="ar-SA"/>
      </w:rPr>
    </w:lvl>
    <w:lvl w:ilvl="1" w:tplc="41502B58">
      <w:numFmt w:val="bullet"/>
      <w:lvlText w:val="•"/>
      <w:lvlJc w:val="left"/>
      <w:pPr>
        <w:ind w:left="1776" w:hanging="288"/>
      </w:pPr>
      <w:rPr>
        <w:rFonts w:hint="default"/>
        <w:lang w:val="es-ES" w:eastAsia="en-US" w:bidi="ar-SA"/>
      </w:rPr>
    </w:lvl>
    <w:lvl w:ilvl="2" w:tplc="5A6C623E">
      <w:numFmt w:val="bullet"/>
      <w:lvlText w:val="•"/>
      <w:lvlJc w:val="left"/>
      <w:pPr>
        <w:ind w:left="2813" w:hanging="288"/>
      </w:pPr>
      <w:rPr>
        <w:rFonts w:hint="default"/>
        <w:lang w:val="es-ES" w:eastAsia="en-US" w:bidi="ar-SA"/>
      </w:rPr>
    </w:lvl>
    <w:lvl w:ilvl="3" w:tplc="61E2B44C">
      <w:numFmt w:val="bullet"/>
      <w:lvlText w:val="•"/>
      <w:lvlJc w:val="left"/>
      <w:pPr>
        <w:ind w:left="3849" w:hanging="288"/>
      </w:pPr>
      <w:rPr>
        <w:rFonts w:hint="default"/>
        <w:lang w:val="es-ES" w:eastAsia="en-US" w:bidi="ar-SA"/>
      </w:rPr>
    </w:lvl>
    <w:lvl w:ilvl="4" w:tplc="3D6A6A48">
      <w:numFmt w:val="bullet"/>
      <w:lvlText w:val="•"/>
      <w:lvlJc w:val="left"/>
      <w:pPr>
        <w:ind w:left="4886" w:hanging="288"/>
      </w:pPr>
      <w:rPr>
        <w:rFonts w:hint="default"/>
        <w:lang w:val="es-ES" w:eastAsia="en-US" w:bidi="ar-SA"/>
      </w:rPr>
    </w:lvl>
    <w:lvl w:ilvl="5" w:tplc="C9C2A1CA">
      <w:numFmt w:val="bullet"/>
      <w:lvlText w:val="•"/>
      <w:lvlJc w:val="left"/>
      <w:pPr>
        <w:ind w:left="5923" w:hanging="288"/>
      </w:pPr>
      <w:rPr>
        <w:rFonts w:hint="default"/>
        <w:lang w:val="es-ES" w:eastAsia="en-US" w:bidi="ar-SA"/>
      </w:rPr>
    </w:lvl>
    <w:lvl w:ilvl="6" w:tplc="516CF76E">
      <w:numFmt w:val="bullet"/>
      <w:lvlText w:val="•"/>
      <w:lvlJc w:val="left"/>
      <w:pPr>
        <w:ind w:left="6959" w:hanging="288"/>
      </w:pPr>
      <w:rPr>
        <w:rFonts w:hint="default"/>
        <w:lang w:val="es-ES" w:eastAsia="en-US" w:bidi="ar-SA"/>
      </w:rPr>
    </w:lvl>
    <w:lvl w:ilvl="7" w:tplc="E3CA425C">
      <w:numFmt w:val="bullet"/>
      <w:lvlText w:val="•"/>
      <w:lvlJc w:val="left"/>
      <w:pPr>
        <w:ind w:left="7996" w:hanging="288"/>
      </w:pPr>
      <w:rPr>
        <w:rFonts w:hint="default"/>
        <w:lang w:val="es-ES" w:eastAsia="en-US" w:bidi="ar-SA"/>
      </w:rPr>
    </w:lvl>
    <w:lvl w:ilvl="8" w:tplc="4F18C3F2">
      <w:numFmt w:val="bullet"/>
      <w:lvlText w:val="•"/>
      <w:lvlJc w:val="left"/>
      <w:pPr>
        <w:ind w:left="9032" w:hanging="288"/>
      </w:pPr>
      <w:rPr>
        <w:rFonts w:hint="default"/>
        <w:lang w:val="es-ES" w:eastAsia="en-US" w:bidi="ar-SA"/>
      </w:rPr>
    </w:lvl>
  </w:abstractNum>
  <w:abstractNum w:abstractNumId="5" w15:restartNumberingAfterBreak="0">
    <w:nsid w:val="714A6BC2"/>
    <w:multiLevelType w:val="hybridMultilevel"/>
    <w:tmpl w:val="8CFC28C8"/>
    <w:lvl w:ilvl="0" w:tplc="EC564F6C">
      <w:start w:val="9"/>
      <w:numFmt w:val="lowerLetter"/>
      <w:lvlText w:val="%1)"/>
      <w:lvlJc w:val="left"/>
      <w:pPr>
        <w:ind w:left="404" w:hanging="288"/>
        <w:jc w:val="left"/>
      </w:pPr>
      <w:rPr>
        <w:rFonts w:ascii="Arial" w:eastAsia="Arial" w:hAnsi="Arial" w:cs="Arial" w:hint="default"/>
        <w:i/>
        <w:iCs/>
        <w:spacing w:val="-3"/>
        <w:w w:val="100"/>
        <w:sz w:val="22"/>
        <w:szCs w:val="22"/>
        <w:lang w:val="es-ES" w:eastAsia="en-US" w:bidi="ar-SA"/>
      </w:rPr>
    </w:lvl>
    <w:lvl w:ilvl="1" w:tplc="6DEEA296">
      <w:numFmt w:val="bullet"/>
      <w:lvlText w:val="•"/>
      <w:lvlJc w:val="left"/>
      <w:pPr>
        <w:ind w:left="1408" w:hanging="288"/>
      </w:pPr>
      <w:rPr>
        <w:rFonts w:hint="default"/>
        <w:lang w:val="es-ES" w:eastAsia="en-US" w:bidi="ar-SA"/>
      </w:rPr>
    </w:lvl>
    <w:lvl w:ilvl="2" w:tplc="F8B25F3C">
      <w:numFmt w:val="bullet"/>
      <w:lvlText w:val="•"/>
      <w:lvlJc w:val="left"/>
      <w:pPr>
        <w:ind w:left="2417" w:hanging="288"/>
      </w:pPr>
      <w:rPr>
        <w:rFonts w:hint="default"/>
        <w:lang w:val="es-ES" w:eastAsia="en-US" w:bidi="ar-SA"/>
      </w:rPr>
    </w:lvl>
    <w:lvl w:ilvl="3" w:tplc="D5A263FE">
      <w:numFmt w:val="bullet"/>
      <w:lvlText w:val="•"/>
      <w:lvlJc w:val="left"/>
      <w:pPr>
        <w:ind w:left="3425" w:hanging="288"/>
      </w:pPr>
      <w:rPr>
        <w:rFonts w:hint="default"/>
        <w:lang w:val="es-ES" w:eastAsia="en-US" w:bidi="ar-SA"/>
      </w:rPr>
    </w:lvl>
    <w:lvl w:ilvl="4" w:tplc="663095A8">
      <w:numFmt w:val="bullet"/>
      <w:lvlText w:val="•"/>
      <w:lvlJc w:val="left"/>
      <w:pPr>
        <w:ind w:left="4434" w:hanging="288"/>
      </w:pPr>
      <w:rPr>
        <w:rFonts w:hint="default"/>
        <w:lang w:val="es-ES" w:eastAsia="en-US" w:bidi="ar-SA"/>
      </w:rPr>
    </w:lvl>
    <w:lvl w:ilvl="5" w:tplc="C0CCC612">
      <w:numFmt w:val="bullet"/>
      <w:lvlText w:val="•"/>
      <w:lvlJc w:val="left"/>
      <w:pPr>
        <w:ind w:left="5443" w:hanging="288"/>
      </w:pPr>
      <w:rPr>
        <w:rFonts w:hint="default"/>
        <w:lang w:val="es-ES" w:eastAsia="en-US" w:bidi="ar-SA"/>
      </w:rPr>
    </w:lvl>
    <w:lvl w:ilvl="6" w:tplc="2C60EB86">
      <w:numFmt w:val="bullet"/>
      <w:lvlText w:val="•"/>
      <w:lvlJc w:val="left"/>
      <w:pPr>
        <w:ind w:left="6451" w:hanging="288"/>
      </w:pPr>
      <w:rPr>
        <w:rFonts w:hint="default"/>
        <w:lang w:val="es-ES" w:eastAsia="en-US" w:bidi="ar-SA"/>
      </w:rPr>
    </w:lvl>
    <w:lvl w:ilvl="7" w:tplc="2402DCCC">
      <w:numFmt w:val="bullet"/>
      <w:lvlText w:val="•"/>
      <w:lvlJc w:val="left"/>
      <w:pPr>
        <w:ind w:left="7460" w:hanging="288"/>
      </w:pPr>
      <w:rPr>
        <w:rFonts w:hint="default"/>
        <w:lang w:val="es-ES" w:eastAsia="en-US" w:bidi="ar-SA"/>
      </w:rPr>
    </w:lvl>
    <w:lvl w:ilvl="8" w:tplc="2E5E56B2">
      <w:numFmt w:val="bullet"/>
      <w:lvlText w:val="•"/>
      <w:lvlJc w:val="left"/>
      <w:pPr>
        <w:ind w:left="8468" w:hanging="288"/>
      </w:pPr>
      <w:rPr>
        <w:rFonts w:hint="default"/>
        <w:lang w:val="es-ES" w:eastAsia="en-US" w:bidi="ar-SA"/>
      </w:rPr>
    </w:lvl>
  </w:abstractNum>
  <w:num w:numId="1" w16cid:durableId="1266573188">
    <w:abstractNumId w:val="2"/>
  </w:num>
  <w:num w:numId="2" w16cid:durableId="225653523">
    <w:abstractNumId w:val="4"/>
  </w:num>
  <w:num w:numId="3" w16cid:durableId="591932229">
    <w:abstractNumId w:val="1"/>
  </w:num>
  <w:num w:numId="4" w16cid:durableId="1477529718">
    <w:abstractNumId w:val="5"/>
  </w:num>
  <w:num w:numId="5" w16cid:durableId="328213198">
    <w:abstractNumId w:val="3"/>
  </w:num>
  <w:num w:numId="6" w16cid:durableId="1996296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70B"/>
    <w:rsid w:val="000C1059"/>
    <w:rsid w:val="00211BC9"/>
    <w:rsid w:val="003B7043"/>
    <w:rsid w:val="006612BA"/>
    <w:rsid w:val="007065AB"/>
    <w:rsid w:val="00864B09"/>
    <w:rsid w:val="00B03908"/>
    <w:rsid w:val="00B2370B"/>
    <w:rsid w:val="00C113C3"/>
    <w:rsid w:val="00C4714D"/>
    <w:rsid w:val="00E708CD"/>
    <w:rsid w:val="00F05CC4"/>
    <w:rsid w:val="00F675FE"/>
    <w:rsid w:val="00FA4F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2AED6"/>
  <w15:chartTrackingRefBased/>
  <w15:docId w15:val="{A385BA4B-0FB3-40E5-ABEF-63066D36A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B237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237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link w:val="Ttulo4Car"/>
    <w:uiPriority w:val="9"/>
    <w:unhideWhenUsed/>
    <w:qFormat/>
    <w:rsid w:val="00B2370B"/>
    <w:pPr>
      <w:widowControl w:val="0"/>
      <w:autoSpaceDE w:val="0"/>
      <w:autoSpaceDN w:val="0"/>
      <w:spacing w:after="0" w:line="240" w:lineRule="auto"/>
      <w:ind w:left="734"/>
      <w:outlineLvl w:val="3"/>
    </w:pPr>
    <w:rPr>
      <w:rFonts w:ascii="Arial" w:eastAsia="Arial" w:hAnsi="Arial" w:cs="Arial"/>
      <w:b/>
      <w:bCs/>
      <w:i/>
      <w:iCs/>
    </w:rPr>
  </w:style>
  <w:style w:type="paragraph" w:styleId="Ttulo5">
    <w:name w:val="heading 5"/>
    <w:basedOn w:val="Normal"/>
    <w:link w:val="Ttulo5Car"/>
    <w:uiPriority w:val="9"/>
    <w:unhideWhenUsed/>
    <w:qFormat/>
    <w:rsid w:val="00B2370B"/>
    <w:pPr>
      <w:widowControl w:val="0"/>
      <w:autoSpaceDE w:val="0"/>
      <w:autoSpaceDN w:val="0"/>
      <w:spacing w:after="0" w:line="240" w:lineRule="auto"/>
      <w:ind w:left="115" w:right="450"/>
      <w:jc w:val="both"/>
      <w:outlineLvl w:val="4"/>
    </w:pPr>
    <w:rPr>
      <w:rFonts w:ascii="Arial MT" w:eastAsia="Arial MT" w:hAnsi="Arial MT"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B2370B"/>
    <w:rPr>
      <w:rFonts w:ascii="Arial" w:eastAsia="Arial" w:hAnsi="Arial" w:cs="Arial"/>
      <w:b/>
      <w:bCs/>
      <w:i/>
      <w:iCs/>
    </w:rPr>
  </w:style>
  <w:style w:type="character" w:customStyle="1" w:styleId="Ttulo5Car">
    <w:name w:val="Título 5 Car"/>
    <w:basedOn w:val="Fuentedeprrafopredeter"/>
    <w:link w:val="Ttulo5"/>
    <w:uiPriority w:val="9"/>
    <w:rsid w:val="00B2370B"/>
    <w:rPr>
      <w:rFonts w:ascii="Arial MT" w:eastAsia="Arial MT" w:hAnsi="Arial MT" w:cs="Arial MT"/>
    </w:rPr>
  </w:style>
  <w:style w:type="paragraph" w:styleId="Textoindependiente">
    <w:name w:val="Body Text"/>
    <w:basedOn w:val="Normal"/>
    <w:link w:val="TextoindependienteCar"/>
    <w:uiPriority w:val="1"/>
    <w:qFormat/>
    <w:rsid w:val="00B2370B"/>
    <w:pPr>
      <w:widowControl w:val="0"/>
      <w:autoSpaceDE w:val="0"/>
      <w:autoSpaceDN w:val="0"/>
      <w:spacing w:after="0" w:line="240" w:lineRule="auto"/>
    </w:pPr>
    <w:rPr>
      <w:rFonts w:ascii="Arial" w:eastAsia="Arial" w:hAnsi="Arial" w:cs="Arial"/>
      <w:i/>
      <w:iCs/>
    </w:rPr>
  </w:style>
  <w:style w:type="character" w:customStyle="1" w:styleId="TextoindependienteCar">
    <w:name w:val="Texto independiente Car"/>
    <w:basedOn w:val="Fuentedeprrafopredeter"/>
    <w:link w:val="Textoindependiente"/>
    <w:uiPriority w:val="1"/>
    <w:rsid w:val="00B2370B"/>
    <w:rPr>
      <w:rFonts w:ascii="Arial" w:eastAsia="Arial" w:hAnsi="Arial" w:cs="Arial"/>
      <w:i/>
      <w:iCs/>
    </w:rPr>
  </w:style>
  <w:style w:type="paragraph" w:styleId="Prrafodelista">
    <w:name w:val="List Paragraph"/>
    <w:basedOn w:val="Normal"/>
    <w:uiPriority w:val="1"/>
    <w:qFormat/>
    <w:rsid w:val="00B2370B"/>
    <w:pPr>
      <w:widowControl w:val="0"/>
      <w:autoSpaceDE w:val="0"/>
      <w:autoSpaceDN w:val="0"/>
      <w:spacing w:after="0" w:line="240" w:lineRule="auto"/>
      <w:ind w:left="187"/>
      <w:jc w:val="both"/>
    </w:pPr>
    <w:rPr>
      <w:rFonts w:ascii="Arial" w:eastAsia="Arial" w:hAnsi="Arial" w:cs="Arial"/>
    </w:rPr>
  </w:style>
  <w:style w:type="character" w:customStyle="1" w:styleId="Ttulo2Car">
    <w:name w:val="Título 2 Car"/>
    <w:basedOn w:val="Fuentedeprrafopredeter"/>
    <w:link w:val="Ttulo2"/>
    <w:uiPriority w:val="9"/>
    <w:semiHidden/>
    <w:rsid w:val="00B2370B"/>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B2370B"/>
    <w:rPr>
      <w:rFonts w:asciiTheme="majorHAnsi" w:eastAsiaTheme="majorEastAsia" w:hAnsiTheme="majorHAnsi" w:cstheme="majorBidi"/>
      <w:color w:val="1F3763" w:themeColor="accent1" w:themeShade="7F"/>
      <w:sz w:val="24"/>
      <w:szCs w:val="24"/>
    </w:rPr>
  </w:style>
  <w:style w:type="character" w:styleId="Hipervnculo">
    <w:name w:val="Hyperlink"/>
    <w:basedOn w:val="Fuentedeprrafopredeter"/>
    <w:uiPriority w:val="99"/>
    <w:unhideWhenUsed/>
    <w:rsid w:val="00B2370B"/>
    <w:rPr>
      <w:color w:val="0563C1" w:themeColor="hyperlink"/>
      <w:u w:val="single"/>
    </w:rPr>
  </w:style>
  <w:style w:type="character" w:styleId="Mencinsinresolver">
    <w:name w:val="Unresolved Mention"/>
    <w:basedOn w:val="Fuentedeprrafopredeter"/>
    <w:uiPriority w:val="99"/>
    <w:semiHidden/>
    <w:unhideWhenUsed/>
    <w:rsid w:val="00B2370B"/>
    <w:rPr>
      <w:color w:val="605E5C"/>
      <w:shd w:val="clear" w:color="auto" w:fill="E1DFDD"/>
    </w:rPr>
  </w:style>
  <w:style w:type="paragraph" w:customStyle="1" w:styleId="TableContents">
    <w:name w:val="Table Contents"/>
    <w:basedOn w:val="Normal"/>
    <w:rsid w:val="006612BA"/>
    <w:pPr>
      <w:widowControl w:val="0"/>
      <w:suppressLineNumbers/>
      <w:suppressAutoHyphens/>
      <w:spacing w:after="0" w:line="240" w:lineRule="auto"/>
    </w:pPr>
    <w:rPr>
      <w:rFonts w:ascii="Arial" w:eastAsia="Lucida Sans Unicode" w:hAnsi="Arial" w:cs="Times New Roman"/>
      <w:kern w:val="1"/>
      <w:szCs w:val="24"/>
    </w:rPr>
  </w:style>
  <w:style w:type="paragraph" w:styleId="Encabezado">
    <w:name w:val="header"/>
    <w:basedOn w:val="Normal"/>
    <w:link w:val="EncabezadoCar"/>
    <w:uiPriority w:val="99"/>
    <w:unhideWhenUsed/>
    <w:rsid w:val="00F675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75FE"/>
  </w:style>
  <w:style w:type="paragraph" w:styleId="Piedepgina">
    <w:name w:val="footer"/>
    <w:basedOn w:val="Normal"/>
    <w:link w:val="PiedepginaCar"/>
    <w:uiPriority w:val="99"/>
    <w:unhideWhenUsed/>
    <w:rsid w:val="00F675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75FE"/>
  </w:style>
  <w:style w:type="paragraph" w:customStyle="1" w:styleId="foral-f-titulo3-t6-c">
    <w:name w:val="foral-f-titulo3-t6-c"/>
    <w:basedOn w:val="Normal"/>
    <w:rsid w:val="00211BC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211BC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211BC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3-blanco-t12-c">
    <w:name w:val="foral-f-titulo3-blanco-t12-c"/>
    <w:basedOn w:val="Normal"/>
    <w:rsid w:val="00211BC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211BC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211BC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211BC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211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99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varra.es/appsext/DescargarFichero/default.aspx?CodigoCompleto=Portal@@@epub/BON/ALOCAL/L1700147_Anexo1.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navarra.es/appsext/DescargarFichero/default.aspx?CodigoCompleto=Portal@@@epub/BON/ALOCAL/L1700147_Anexo3.pdf" TargetMode="External"/><Relationship Id="rId4" Type="http://schemas.openxmlformats.org/officeDocument/2006/relationships/webSettings" Target="webSettings.xml"/><Relationship Id="rId9" Type="http://schemas.openxmlformats.org/officeDocument/2006/relationships/hyperlink" Target="http://www.navarra.es/appsext/DescargarFichero/default.aspx?CodigoCompleto=Portal@@@epub/BON/ALOCAL/L1700147_Anexo2.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tiebas-muruarte.es/" TargetMode="External"/><Relationship Id="rId1" Type="http://schemas.openxmlformats.org/officeDocument/2006/relationships/hyperlink" Target="mailto:ayuntamiento@tiebas-muruart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1737</Words>
  <Characters>9558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obanos</dc:creator>
  <cp:keywords/>
  <dc:description/>
  <cp:lastModifiedBy>Ruth Alcala</cp:lastModifiedBy>
  <cp:revision>10</cp:revision>
  <dcterms:created xsi:type="dcterms:W3CDTF">2022-11-16T11:11:00Z</dcterms:created>
  <dcterms:modified xsi:type="dcterms:W3CDTF">2022-11-16T11:44:00Z</dcterms:modified>
</cp:coreProperties>
</file>