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4916B" w14:textId="77777777" w:rsidR="000A38AE" w:rsidRPr="000A38AE" w:rsidRDefault="000A38AE" w:rsidP="000A38AE">
      <w:pPr>
        <w:spacing w:line="240" w:lineRule="auto"/>
        <w:ind w:firstLine="708"/>
        <w:jc w:val="both"/>
        <w:rPr>
          <w:rFonts w:ascii="Verdana" w:hAnsi="Verdana" w:cs="Times New Roman"/>
          <w:u w:val="single"/>
          <w:lang w:val="ca-ES"/>
        </w:rPr>
      </w:pPr>
    </w:p>
    <w:p w14:paraId="4E1B7E07" w14:textId="77777777" w:rsidR="000A38AE" w:rsidRPr="000A38AE" w:rsidRDefault="000A38AE" w:rsidP="000A38AE">
      <w:pPr>
        <w:jc w:val="both"/>
        <w:rPr>
          <w:rFonts w:ascii="Verdana" w:hAnsi="Verdana" w:cs="Times New Roman"/>
        </w:rPr>
      </w:pPr>
    </w:p>
    <w:p w14:paraId="0FBEA950" w14:textId="77777777" w:rsidR="000A38AE" w:rsidRPr="000A38AE" w:rsidRDefault="000A38AE" w:rsidP="000A38AE">
      <w:pPr>
        <w:jc w:val="center"/>
        <w:rPr>
          <w:rFonts w:ascii="Verdana" w:hAnsi="Verdana" w:cs="Times New Roman"/>
          <w:b/>
        </w:rPr>
      </w:pPr>
      <w:r w:rsidRPr="000A38AE">
        <w:rPr>
          <w:rFonts w:ascii="Verdana" w:hAnsi="Verdana" w:cs="Times New Roman"/>
          <w:b/>
        </w:rPr>
        <w:t>E D I C T O   DE LA   C O N V O C A T O R I A</w:t>
      </w:r>
    </w:p>
    <w:p w14:paraId="20722294" w14:textId="77777777" w:rsidR="000A38AE" w:rsidRPr="000A38AE" w:rsidRDefault="000A38AE" w:rsidP="000A38AE">
      <w:pPr>
        <w:jc w:val="both"/>
        <w:rPr>
          <w:rFonts w:ascii="Verdana" w:hAnsi="Verdana" w:cs="Times New Roman"/>
        </w:rPr>
      </w:pPr>
    </w:p>
    <w:p w14:paraId="55A54A4D" w14:textId="77777777" w:rsidR="000A38AE" w:rsidRPr="000A38AE" w:rsidRDefault="000A38AE" w:rsidP="000A38AE">
      <w:pPr>
        <w:jc w:val="both"/>
        <w:rPr>
          <w:rFonts w:ascii="Verdana" w:eastAsia="Calibri" w:hAnsi="Verdana" w:cs="Times New Roman"/>
          <w:lang w:val="ca-ES"/>
        </w:rPr>
      </w:pPr>
      <w:r w:rsidRPr="000A38AE">
        <w:rPr>
          <w:rFonts w:ascii="Verdana" w:hAnsi="Verdana" w:cs="Times New Roman"/>
        </w:rPr>
        <w:t>Convocatoria de ayuda</w:t>
      </w:r>
      <w:r w:rsidRPr="000A38AE">
        <w:rPr>
          <w:rFonts w:ascii="Verdana" w:eastAsia="Calibri" w:hAnsi="Verdana" w:cs="Times New Roman"/>
          <w:lang w:val="ca-ES"/>
        </w:rPr>
        <w:t xml:space="preserve"> </w:t>
      </w:r>
      <w:proofErr w:type="spellStart"/>
      <w:r w:rsidRPr="000A38AE">
        <w:rPr>
          <w:rFonts w:ascii="Verdana" w:eastAsia="Calibri" w:hAnsi="Verdana" w:cs="Times New Roman"/>
          <w:lang w:val="ca-ES"/>
        </w:rPr>
        <w:t>económica</w:t>
      </w:r>
      <w:proofErr w:type="spellEnd"/>
      <w:r w:rsidRPr="000A38AE">
        <w:rPr>
          <w:rFonts w:ascii="Verdana" w:eastAsia="Calibri" w:hAnsi="Verdana" w:cs="Times New Roman"/>
          <w:lang w:val="ca-ES"/>
        </w:rPr>
        <w:t xml:space="preserve"> a </w:t>
      </w:r>
      <w:proofErr w:type="spellStart"/>
      <w:r w:rsidRPr="000A38AE">
        <w:rPr>
          <w:rFonts w:ascii="Verdana" w:eastAsia="Calibri" w:hAnsi="Verdana" w:cs="Times New Roman"/>
          <w:lang w:val="ca-ES"/>
        </w:rPr>
        <w:t>sujetos</w:t>
      </w:r>
      <w:proofErr w:type="spellEnd"/>
      <w:r w:rsidRPr="000A38AE">
        <w:rPr>
          <w:rFonts w:ascii="Verdana" w:eastAsia="Calibri" w:hAnsi="Verdana" w:cs="Times New Roman"/>
          <w:lang w:val="ca-ES"/>
        </w:rPr>
        <w:t xml:space="preserve"> </w:t>
      </w:r>
      <w:proofErr w:type="spellStart"/>
      <w:r w:rsidRPr="000A38AE">
        <w:rPr>
          <w:rFonts w:ascii="Verdana" w:eastAsia="Calibri" w:hAnsi="Verdana" w:cs="Times New Roman"/>
          <w:lang w:val="ca-ES"/>
        </w:rPr>
        <w:t>pasivos</w:t>
      </w:r>
      <w:proofErr w:type="spellEnd"/>
      <w:r w:rsidRPr="000A38AE">
        <w:rPr>
          <w:rFonts w:ascii="Verdana" w:eastAsia="Calibri" w:hAnsi="Verdana" w:cs="Times New Roman"/>
          <w:lang w:val="ca-ES"/>
        </w:rPr>
        <w:t xml:space="preserve"> del </w:t>
      </w:r>
      <w:proofErr w:type="spellStart"/>
      <w:r w:rsidRPr="000A38AE">
        <w:rPr>
          <w:rFonts w:ascii="Verdana" w:eastAsia="Calibri" w:hAnsi="Verdana" w:cs="Times New Roman"/>
          <w:lang w:val="ca-ES"/>
        </w:rPr>
        <w:t>Impuesto</w:t>
      </w:r>
      <w:proofErr w:type="spellEnd"/>
      <w:r w:rsidRPr="000A38AE">
        <w:rPr>
          <w:rFonts w:ascii="Verdana" w:eastAsia="Calibri" w:hAnsi="Verdana" w:cs="Times New Roman"/>
          <w:lang w:val="ca-ES"/>
        </w:rPr>
        <w:t xml:space="preserve"> sobre </w:t>
      </w:r>
      <w:proofErr w:type="spellStart"/>
      <w:r w:rsidRPr="000A38AE">
        <w:rPr>
          <w:rFonts w:ascii="Verdana" w:eastAsia="Calibri" w:hAnsi="Verdana" w:cs="Times New Roman"/>
          <w:lang w:val="ca-ES"/>
        </w:rPr>
        <w:t>Bienes</w:t>
      </w:r>
      <w:proofErr w:type="spellEnd"/>
      <w:r w:rsidRPr="000A38AE">
        <w:rPr>
          <w:rFonts w:ascii="Verdana" w:eastAsia="Calibri" w:hAnsi="Verdana" w:cs="Times New Roman"/>
          <w:lang w:val="ca-ES"/>
        </w:rPr>
        <w:t xml:space="preserve"> </w:t>
      </w:r>
      <w:proofErr w:type="spellStart"/>
      <w:r w:rsidRPr="000A38AE">
        <w:rPr>
          <w:rFonts w:ascii="Verdana" w:eastAsia="Calibri" w:hAnsi="Verdana" w:cs="Times New Roman"/>
          <w:lang w:val="ca-ES"/>
        </w:rPr>
        <w:t>Inmuebles</w:t>
      </w:r>
      <w:proofErr w:type="spellEnd"/>
      <w:r w:rsidRPr="000A38AE">
        <w:rPr>
          <w:rFonts w:ascii="Verdana" w:eastAsia="Calibri" w:hAnsi="Verdana" w:cs="Times New Roman"/>
          <w:lang w:val="ca-ES"/>
        </w:rPr>
        <w:t xml:space="preserve"> (IBI) destinada al sector de </w:t>
      </w:r>
      <w:proofErr w:type="spellStart"/>
      <w:r w:rsidRPr="000A38AE">
        <w:rPr>
          <w:rFonts w:ascii="Verdana" w:eastAsia="Calibri" w:hAnsi="Verdana" w:cs="Times New Roman"/>
          <w:lang w:val="ca-ES"/>
        </w:rPr>
        <w:t>población</w:t>
      </w:r>
      <w:proofErr w:type="spellEnd"/>
      <w:r w:rsidRPr="000A38AE">
        <w:rPr>
          <w:rFonts w:ascii="Verdana" w:eastAsia="Calibri" w:hAnsi="Verdana" w:cs="Times New Roman"/>
          <w:lang w:val="ca-ES"/>
        </w:rPr>
        <w:t xml:space="preserve"> del </w:t>
      </w:r>
      <w:proofErr w:type="spellStart"/>
      <w:r w:rsidRPr="000A38AE">
        <w:rPr>
          <w:rFonts w:ascii="Verdana" w:eastAsia="Calibri" w:hAnsi="Verdana" w:cs="Times New Roman"/>
          <w:lang w:val="ca-ES"/>
        </w:rPr>
        <w:t>municipio</w:t>
      </w:r>
      <w:proofErr w:type="spellEnd"/>
      <w:r w:rsidRPr="000A38AE">
        <w:rPr>
          <w:rFonts w:ascii="Verdana" w:eastAsia="Calibri" w:hAnsi="Verdana" w:cs="Times New Roman"/>
          <w:lang w:val="ca-ES"/>
        </w:rPr>
        <w:t xml:space="preserve"> de Lloret de Mar con una menor </w:t>
      </w:r>
      <w:proofErr w:type="spellStart"/>
      <w:r w:rsidRPr="000A38AE">
        <w:rPr>
          <w:rFonts w:ascii="Verdana" w:eastAsia="Calibri" w:hAnsi="Verdana" w:cs="Times New Roman"/>
          <w:lang w:val="ca-ES"/>
        </w:rPr>
        <w:t>capacidad</w:t>
      </w:r>
      <w:proofErr w:type="spellEnd"/>
      <w:r w:rsidRPr="000A38AE">
        <w:rPr>
          <w:rFonts w:ascii="Verdana" w:eastAsia="Calibri" w:hAnsi="Verdana" w:cs="Times New Roman"/>
          <w:lang w:val="ca-ES"/>
        </w:rPr>
        <w:t xml:space="preserve"> </w:t>
      </w:r>
      <w:proofErr w:type="spellStart"/>
      <w:r w:rsidRPr="000A38AE">
        <w:rPr>
          <w:rFonts w:ascii="Verdana" w:eastAsia="Calibri" w:hAnsi="Verdana" w:cs="Times New Roman"/>
          <w:lang w:val="ca-ES"/>
        </w:rPr>
        <w:t>económica</w:t>
      </w:r>
      <w:proofErr w:type="spellEnd"/>
      <w:r w:rsidRPr="000A38AE">
        <w:rPr>
          <w:rFonts w:ascii="Verdana" w:eastAsia="Calibri" w:hAnsi="Verdana" w:cs="Times New Roman"/>
          <w:lang w:val="ca-ES"/>
        </w:rPr>
        <w:t xml:space="preserve"> para el </w:t>
      </w:r>
      <w:proofErr w:type="spellStart"/>
      <w:r w:rsidRPr="000A38AE">
        <w:rPr>
          <w:rFonts w:ascii="Verdana" w:eastAsia="Calibri" w:hAnsi="Verdana" w:cs="Times New Roman"/>
          <w:lang w:val="ca-ES"/>
        </w:rPr>
        <w:t>ejercicio</w:t>
      </w:r>
      <w:proofErr w:type="spellEnd"/>
      <w:r w:rsidRPr="000A38AE">
        <w:rPr>
          <w:rFonts w:ascii="Verdana" w:eastAsia="Calibri" w:hAnsi="Verdana" w:cs="Times New Roman"/>
          <w:lang w:val="ca-ES"/>
        </w:rPr>
        <w:t xml:space="preserve"> 2022.</w:t>
      </w:r>
    </w:p>
    <w:p w14:paraId="41205133" w14:textId="77777777" w:rsidR="000A38AE" w:rsidRPr="000A38AE" w:rsidRDefault="000A38AE" w:rsidP="000A38AE">
      <w:pPr>
        <w:spacing w:after="0" w:line="240" w:lineRule="auto"/>
        <w:jc w:val="both"/>
        <w:rPr>
          <w:rFonts w:ascii="Verdana" w:eastAsia="Calibri" w:hAnsi="Verdana" w:cs="Times New Roman"/>
          <w:lang w:val="ca-ES" w:eastAsia="es-ES"/>
        </w:rPr>
      </w:pPr>
    </w:p>
    <w:p w14:paraId="0FD7FA94" w14:textId="77777777" w:rsidR="000A38AE" w:rsidRPr="000A38AE" w:rsidRDefault="000A38AE" w:rsidP="000A38AE">
      <w:pPr>
        <w:spacing w:line="240" w:lineRule="auto"/>
        <w:jc w:val="both"/>
        <w:rPr>
          <w:rFonts w:ascii="Verdana" w:hAnsi="Verdana" w:cs="Times New Roman"/>
        </w:rPr>
      </w:pPr>
      <w:r w:rsidRPr="000A38AE">
        <w:rPr>
          <w:rFonts w:ascii="Verdana" w:hAnsi="Verdana" w:cs="Times New Roman"/>
        </w:rPr>
        <w:t xml:space="preserve">De conformidad con lo que </w:t>
      </w:r>
      <w:proofErr w:type="spellStart"/>
      <w:r w:rsidRPr="000A38AE">
        <w:rPr>
          <w:rFonts w:ascii="Verdana" w:hAnsi="Verdana" w:cs="Times New Roman"/>
        </w:rPr>
        <w:t>preveen</w:t>
      </w:r>
      <w:proofErr w:type="spellEnd"/>
      <w:r w:rsidRPr="000A38AE">
        <w:rPr>
          <w:rFonts w:ascii="Verdana" w:hAnsi="Verdana" w:cs="Times New Roman"/>
        </w:rPr>
        <w:t xml:space="preserve"> los </w:t>
      </w:r>
      <w:proofErr w:type="gramStart"/>
      <w:r w:rsidRPr="000A38AE">
        <w:rPr>
          <w:rFonts w:ascii="Verdana" w:hAnsi="Verdana" w:cs="Times New Roman"/>
        </w:rPr>
        <w:t>artículos  17.3.b</w:t>
      </w:r>
      <w:proofErr w:type="gramEnd"/>
      <w:r w:rsidRPr="000A38AE">
        <w:rPr>
          <w:rFonts w:ascii="Verdana" w:hAnsi="Verdana" w:cs="Times New Roman"/>
        </w:rPr>
        <w:t xml:space="preserve"> y 20.8.a de la Ley 38/2003, de 17 de noviembre, general de subvenciones, se publica extracto de la convocatoria el texto completo de la que se puede consultar en la  Base de Datos Nacional de Subvenciones </w:t>
      </w:r>
      <w:r w:rsidRPr="000A38AE">
        <w:rPr>
          <w:rFonts w:ascii="Verdana" w:hAnsi="Verdana" w:cs="Times New Roman"/>
          <w:highlight w:val="yellow"/>
        </w:rPr>
        <w:t>(https://www.infosubvenciones.es/bdnstrans/GE/es/convocatoria)</w:t>
      </w:r>
    </w:p>
    <w:p w14:paraId="6BB4CC91" w14:textId="77777777" w:rsidR="000A38AE" w:rsidRPr="000A38AE" w:rsidRDefault="000A38AE" w:rsidP="000A38AE">
      <w:pPr>
        <w:spacing w:line="240" w:lineRule="auto"/>
        <w:jc w:val="both"/>
        <w:rPr>
          <w:rFonts w:ascii="Verdana" w:hAnsi="Verdana" w:cs="Times New Roman"/>
        </w:rPr>
      </w:pPr>
    </w:p>
    <w:p w14:paraId="1218B77C" w14:textId="77777777" w:rsidR="000A38AE" w:rsidRPr="000A38AE" w:rsidRDefault="000A38AE" w:rsidP="000A38AE">
      <w:pPr>
        <w:pStyle w:val="Prrafodelista"/>
        <w:numPr>
          <w:ilvl w:val="0"/>
          <w:numId w:val="2"/>
        </w:numPr>
        <w:jc w:val="both"/>
        <w:rPr>
          <w:rFonts w:ascii="Verdana" w:hAnsi="Verdana" w:cs="Times New Roman"/>
          <w:sz w:val="22"/>
          <w:szCs w:val="22"/>
          <w:u w:val="single"/>
        </w:rPr>
      </w:pPr>
      <w:proofErr w:type="spellStart"/>
      <w:r w:rsidRPr="000A38AE">
        <w:rPr>
          <w:rFonts w:ascii="Verdana" w:hAnsi="Verdana" w:cs="Times New Roman"/>
          <w:sz w:val="22"/>
          <w:szCs w:val="22"/>
          <w:u w:val="single"/>
        </w:rPr>
        <w:t>Entidad</w:t>
      </w:r>
      <w:proofErr w:type="spellEnd"/>
      <w:r w:rsidRPr="000A38AE">
        <w:rPr>
          <w:rFonts w:ascii="Verdana" w:hAnsi="Verdana" w:cs="Times New Roman"/>
          <w:sz w:val="22"/>
          <w:szCs w:val="22"/>
          <w:u w:val="single"/>
        </w:rPr>
        <w:t xml:space="preserve"> </w:t>
      </w:r>
      <w:proofErr w:type="spellStart"/>
      <w:r w:rsidRPr="000A38AE">
        <w:rPr>
          <w:rFonts w:ascii="Verdana" w:hAnsi="Verdana" w:cs="Times New Roman"/>
          <w:sz w:val="22"/>
          <w:szCs w:val="22"/>
          <w:u w:val="single"/>
        </w:rPr>
        <w:t>otorgante</w:t>
      </w:r>
      <w:proofErr w:type="spellEnd"/>
      <w:r w:rsidRPr="000A38AE">
        <w:rPr>
          <w:rFonts w:ascii="Verdana" w:hAnsi="Verdana" w:cs="Times New Roman"/>
          <w:sz w:val="22"/>
          <w:szCs w:val="22"/>
          <w:u w:val="single"/>
        </w:rPr>
        <w:t>:</w:t>
      </w:r>
    </w:p>
    <w:p w14:paraId="5943DD99" w14:textId="77777777" w:rsidR="000A38AE" w:rsidRPr="000A38AE" w:rsidRDefault="000A38AE" w:rsidP="000A38AE">
      <w:pPr>
        <w:jc w:val="both"/>
        <w:rPr>
          <w:rFonts w:ascii="Verdana" w:hAnsi="Verdana" w:cs="Times New Roman"/>
        </w:rPr>
      </w:pPr>
    </w:p>
    <w:p w14:paraId="1B991059" w14:textId="77777777" w:rsidR="000A38AE" w:rsidRPr="000A38AE" w:rsidRDefault="000A38AE" w:rsidP="000A38AE">
      <w:pPr>
        <w:jc w:val="both"/>
        <w:rPr>
          <w:rFonts w:ascii="Verdana" w:hAnsi="Verdana" w:cs="Times New Roman"/>
        </w:rPr>
      </w:pPr>
      <w:r w:rsidRPr="000A38AE">
        <w:rPr>
          <w:rFonts w:ascii="Verdana" w:hAnsi="Verdana" w:cs="Times New Roman"/>
        </w:rPr>
        <w:t>Organismo: Ayuntamiento de Lloret de Mar</w:t>
      </w:r>
    </w:p>
    <w:p w14:paraId="5A14F109" w14:textId="77777777" w:rsidR="000A38AE" w:rsidRPr="000A38AE" w:rsidRDefault="000A38AE" w:rsidP="000A38AE">
      <w:pPr>
        <w:jc w:val="both"/>
        <w:rPr>
          <w:rFonts w:ascii="Verdana" w:hAnsi="Verdana" w:cs="Times New Roman"/>
          <w:u w:val="single"/>
        </w:rPr>
      </w:pPr>
      <w:r w:rsidRPr="000A38AE">
        <w:rPr>
          <w:rFonts w:ascii="Verdana" w:hAnsi="Verdana" w:cs="Times New Roman"/>
        </w:rPr>
        <w:t xml:space="preserve">Dependencia que tramita el expediente: Área de </w:t>
      </w:r>
      <w:proofErr w:type="spellStart"/>
      <w:r w:rsidRPr="000A38AE">
        <w:rPr>
          <w:rFonts w:ascii="Verdana" w:hAnsi="Verdana" w:cs="Times New Roman"/>
        </w:rPr>
        <w:t>Gestióm</w:t>
      </w:r>
      <w:proofErr w:type="spellEnd"/>
      <w:r w:rsidRPr="000A38AE">
        <w:rPr>
          <w:rFonts w:ascii="Verdana" w:hAnsi="Verdana" w:cs="Times New Roman"/>
        </w:rPr>
        <w:t xml:space="preserve"> e Inspección Tributaria</w:t>
      </w:r>
      <w:r w:rsidRPr="000A38AE">
        <w:rPr>
          <w:rFonts w:ascii="Verdana" w:hAnsi="Verdana" w:cs="Times New Roman"/>
          <w:u w:val="single"/>
        </w:rPr>
        <w:t>.</w:t>
      </w:r>
    </w:p>
    <w:p w14:paraId="706FC3C7" w14:textId="77777777" w:rsidR="000A38AE" w:rsidRPr="000A38AE" w:rsidRDefault="000A38AE" w:rsidP="000A38AE">
      <w:pPr>
        <w:pStyle w:val="Prrafodelista"/>
        <w:numPr>
          <w:ilvl w:val="0"/>
          <w:numId w:val="2"/>
        </w:numPr>
        <w:jc w:val="both"/>
        <w:rPr>
          <w:rFonts w:ascii="Verdana" w:hAnsi="Verdana" w:cs="Times New Roman"/>
          <w:sz w:val="22"/>
          <w:szCs w:val="22"/>
          <w:u w:val="single"/>
        </w:rPr>
      </w:pPr>
      <w:proofErr w:type="spellStart"/>
      <w:r w:rsidRPr="000A38AE">
        <w:rPr>
          <w:rFonts w:ascii="Verdana" w:hAnsi="Verdana" w:cs="Times New Roman"/>
          <w:sz w:val="22"/>
          <w:szCs w:val="22"/>
          <w:u w:val="single"/>
        </w:rPr>
        <w:t>Objeto</w:t>
      </w:r>
      <w:proofErr w:type="spellEnd"/>
      <w:r w:rsidRPr="000A38AE">
        <w:rPr>
          <w:rFonts w:ascii="Verdana" w:hAnsi="Verdana" w:cs="Times New Roman"/>
          <w:sz w:val="22"/>
          <w:szCs w:val="22"/>
          <w:u w:val="single"/>
        </w:rPr>
        <w:t xml:space="preserve"> de la </w:t>
      </w:r>
      <w:proofErr w:type="spellStart"/>
      <w:r w:rsidRPr="000A38AE">
        <w:rPr>
          <w:rFonts w:ascii="Verdana" w:hAnsi="Verdana" w:cs="Times New Roman"/>
          <w:sz w:val="22"/>
          <w:szCs w:val="22"/>
          <w:u w:val="single"/>
        </w:rPr>
        <w:t>convocatoria</w:t>
      </w:r>
      <w:proofErr w:type="spellEnd"/>
      <w:r w:rsidRPr="000A38AE">
        <w:rPr>
          <w:rFonts w:ascii="Verdana" w:hAnsi="Verdana" w:cs="Times New Roman"/>
          <w:sz w:val="22"/>
          <w:szCs w:val="22"/>
          <w:u w:val="single"/>
        </w:rPr>
        <w:t>:</w:t>
      </w:r>
    </w:p>
    <w:p w14:paraId="0AB69D83" w14:textId="77777777" w:rsidR="000A38AE" w:rsidRPr="000A38AE" w:rsidRDefault="000A38AE" w:rsidP="000A38AE">
      <w:pPr>
        <w:ind w:left="360"/>
        <w:jc w:val="both"/>
        <w:rPr>
          <w:rFonts w:ascii="Verdana" w:hAnsi="Verdana" w:cs="Times New Roman"/>
          <w:u w:val="single"/>
        </w:rPr>
      </w:pPr>
    </w:p>
    <w:p w14:paraId="1AC55394" w14:textId="77777777" w:rsidR="000A38AE" w:rsidRPr="000A38AE" w:rsidRDefault="000A38AE" w:rsidP="000A38AE">
      <w:pPr>
        <w:jc w:val="both"/>
        <w:rPr>
          <w:rFonts w:ascii="Verdana" w:hAnsi="Verdana" w:cs="Tahoma"/>
          <w:lang w:eastAsia="zh-CN"/>
        </w:rPr>
      </w:pPr>
      <w:r w:rsidRPr="000A38AE">
        <w:rPr>
          <w:rFonts w:ascii="Verdana" w:hAnsi="Verdana" w:cs="Times New Roman"/>
          <w:lang w:eastAsia="es-ES"/>
        </w:rPr>
        <w:t xml:space="preserve">El objeto de esta bases es regular el otorgamiento de ayuda económica a los sujetos pasivos del Impuesto sobre Bienes Inmuebles (IBI) destinados al sector de población del municipio de Lloret de Mar con una menor capacidad económica, de </w:t>
      </w:r>
      <w:proofErr w:type="spellStart"/>
      <w:r w:rsidRPr="000A38AE">
        <w:rPr>
          <w:rFonts w:ascii="Verdana" w:hAnsi="Verdana" w:cs="Times New Roman"/>
          <w:lang w:eastAsia="es-ES"/>
        </w:rPr>
        <w:t>confomidad</w:t>
      </w:r>
      <w:proofErr w:type="spellEnd"/>
      <w:r w:rsidRPr="000A38AE">
        <w:rPr>
          <w:rFonts w:ascii="Verdana" w:hAnsi="Verdana" w:cs="Times New Roman"/>
          <w:lang w:eastAsia="es-ES"/>
        </w:rPr>
        <w:t xml:space="preserve"> con lo que </w:t>
      </w:r>
      <w:proofErr w:type="spellStart"/>
      <w:r w:rsidRPr="000A38AE">
        <w:rPr>
          <w:rFonts w:ascii="Verdana" w:hAnsi="Verdana" w:cs="Times New Roman"/>
          <w:lang w:eastAsia="es-ES"/>
        </w:rPr>
        <w:t>prevee</w:t>
      </w:r>
      <w:proofErr w:type="spellEnd"/>
      <w:r w:rsidRPr="000A38AE">
        <w:rPr>
          <w:rFonts w:ascii="Verdana" w:hAnsi="Verdana" w:cs="Times New Roman"/>
          <w:lang w:eastAsia="es-ES"/>
        </w:rPr>
        <w:t xml:space="preserve"> la Ordenanza General de </w:t>
      </w:r>
      <w:proofErr w:type="gramStart"/>
      <w:r w:rsidRPr="000A38AE">
        <w:rPr>
          <w:rFonts w:ascii="Verdana" w:hAnsi="Verdana" w:cs="Times New Roman"/>
          <w:lang w:eastAsia="es-ES"/>
        </w:rPr>
        <w:t xml:space="preserve">Subvenciones, </w:t>
      </w:r>
      <w:r w:rsidRPr="000A38AE">
        <w:rPr>
          <w:rFonts w:ascii="Verdana" w:hAnsi="Verdana" w:cs="Tahoma"/>
          <w:lang w:eastAsia="zh-CN"/>
        </w:rPr>
        <w:t xml:space="preserve"> publicada</w:t>
      </w:r>
      <w:proofErr w:type="gramEnd"/>
      <w:r w:rsidRPr="000A38AE">
        <w:rPr>
          <w:rFonts w:ascii="Verdana" w:hAnsi="Verdana" w:cs="Tahoma"/>
          <w:lang w:eastAsia="zh-CN"/>
        </w:rPr>
        <w:t xml:space="preserve"> al BOP de Girona núm. 108, el 5 de </w:t>
      </w:r>
      <w:proofErr w:type="spellStart"/>
      <w:r w:rsidRPr="000A38AE">
        <w:rPr>
          <w:rFonts w:ascii="Verdana" w:hAnsi="Verdana" w:cs="Tahoma"/>
          <w:lang w:eastAsia="zh-CN"/>
        </w:rPr>
        <w:t>juny</w:t>
      </w:r>
      <w:proofErr w:type="spellEnd"/>
      <w:r w:rsidRPr="000A38AE">
        <w:rPr>
          <w:rFonts w:ascii="Verdana" w:hAnsi="Verdana" w:cs="Tahoma"/>
          <w:lang w:eastAsia="zh-CN"/>
        </w:rPr>
        <w:t xml:space="preserve"> de 2020,  i la resta de normativa de aplicación.</w:t>
      </w:r>
    </w:p>
    <w:p w14:paraId="1F2415F5" w14:textId="77777777" w:rsidR="000A38AE" w:rsidRPr="000A38AE" w:rsidRDefault="000A38AE" w:rsidP="000A38AE">
      <w:pPr>
        <w:pStyle w:val="Prrafodelista"/>
        <w:jc w:val="both"/>
        <w:rPr>
          <w:rFonts w:ascii="Verdana" w:hAnsi="Verdana"/>
          <w:sz w:val="22"/>
          <w:szCs w:val="22"/>
        </w:rPr>
      </w:pPr>
    </w:p>
    <w:p w14:paraId="466B0C87" w14:textId="77777777" w:rsidR="000A38AE" w:rsidRPr="000A38AE" w:rsidRDefault="000A38AE" w:rsidP="000A38AE">
      <w:pPr>
        <w:pStyle w:val="Prrafodelista"/>
        <w:numPr>
          <w:ilvl w:val="0"/>
          <w:numId w:val="2"/>
        </w:numPr>
        <w:jc w:val="both"/>
        <w:rPr>
          <w:rFonts w:ascii="Verdana" w:hAnsi="Verdana" w:cs="Times New Roman"/>
          <w:sz w:val="22"/>
          <w:szCs w:val="22"/>
          <w:u w:val="single"/>
        </w:rPr>
      </w:pPr>
      <w:r w:rsidRPr="000A38AE">
        <w:rPr>
          <w:rFonts w:ascii="Verdana" w:hAnsi="Verdana" w:cs="Times New Roman"/>
          <w:sz w:val="22"/>
          <w:szCs w:val="22"/>
          <w:u w:val="single"/>
        </w:rPr>
        <w:t>Requisits que han de reunir els beneficiaris i forma d'acreditar-los.</w:t>
      </w:r>
    </w:p>
    <w:p w14:paraId="13CC7D8C" w14:textId="77777777" w:rsidR="000A38AE" w:rsidRPr="000A38AE" w:rsidRDefault="000A38AE" w:rsidP="000A38AE">
      <w:pPr>
        <w:suppressAutoHyphens/>
        <w:jc w:val="both"/>
        <w:rPr>
          <w:rFonts w:ascii="Verdana" w:eastAsia="Times New Roman" w:hAnsi="Verdana" w:cs="Tahoma"/>
          <w:u w:val="single"/>
          <w:lang w:eastAsia="zh-CN"/>
        </w:rPr>
      </w:pPr>
    </w:p>
    <w:p w14:paraId="26F929EB" w14:textId="77777777" w:rsidR="000A38AE" w:rsidRPr="000A38AE" w:rsidRDefault="000A38AE" w:rsidP="000A38AE">
      <w:pPr>
        <w:numPr>
          <w:ilvl w:val="0"/>
          <w:numId w:val="3"/>
        </w:numPr>
        <w:suppressAutoHyphens/>
        <w:spacing w:after="0" w:line="240" w:lineRule="auto"/>
        <w:ind w:left="0" w:firstLine="357"/>
        <w:contextualSpacing/>
        <w:jc w:val="both"/>
        <w:rPr>
          <w:rFonts w:ascii="Verdana" w:eastAsia="Times New Roman" w:hAnsi="Verdana" w:cs="Tahoma"/>
          <w:u w:val="single"/>
          <w:lang w:eastAsia="zh-CN"/>
        </w:rPr>
      </w:pPr>
      <w:proofErr w:type="spellStart"/>
      <w:r w:rsidRPr="000A38AE">
        <w:rPr>
          <w:rFonts w:ascii="Verdana" w:eastAsia="Times New Roman" w:hAnsi="Verdana" w:cs="Tahoma"/>
          <w:lang w:eastAsia="zh-CN"/>
        </w:rPr>
        <w:t>Podran</w:t>
      </w:r>
      <w:proofErr w:type="spellEnd"/>
      <w:r w:rsidRPr="000A38AE">
        <w:rPr>
          <w:rFonts w:ascii="Verdana" w:eastAsia="Times New Roman" w:hAnsi="Verdana" w:cs="Tahoma"/>
          <w:lang w:eastAsia="zh-CN"/>
        </w:rPr>
        <w:t xml:space="preserve"> solicitar ayudas económicas las personas físicas que </w:t>
      </w:r>
      <w:proofErr w:type="spellStart"/>
      <w:r w:rsidRPr="000A38AE">
        <w:rPr>
          <w:rFonts w:ascii="Verdana" w:eastAsia="Times New Roman" w:hAnsi="Verdana" w:cs="Tahoma"/>
          <w:lang w:eastAsia="zh-CN"/>
        </w:rPr>
        <w:t>reunan</w:t>
      </w:r>
      <w:proofErr w:type="spellEnd"/>
      <w:r w:rsidRPr="000A38AE">
        <w:rPr>
          <w:rFonts w:ascii="Verdana" w:eastAsia="Times New Roman" w:hAnsi="Verdana" w:cs="Tahoma"/>
          <w:lang w:eastAsia="zh-CN"/>
        </w:rPr>
        <w:t xml:space="preserve"> </w:t>
      </w:r>
      <w:proofErr w:type="gramStart"/>
      <w:r w:rsidRPr="000A38AE">
        <w:rPr>
          <w:rFonts w:ascii="Verdana" w:eastAsia="Times New Roman" w:hAnsi="Verdana" w:cs="Tahoma"/>
          <w:lang w:eastAsia="zh-CN"/>
        </w:rPr>
        <w:t>las  condiciones</w:t>
      </w:r>
      <w:proofErr w:type="gramEnd"/>
      <w:r w:rsidRPr="000A38AE">
        <w:rPr>
          <w:rFonts w:ascii="Verdana" w:eastAsia="Times New Roman" w:hAnsi="Verdana" w:cs="Tahoma"/>
          <w:lang w:eastAsia="zh-CN"/>
        </w:rPr>
        <w:t xml:space="preserve"> siguientes:</w:t>
      </w:r>
    </w:p>
    <w:p w14:paraId="3FC9EFD7" w14:textId="77777777" w:rsidR="000A38AE" w:rsidRPr="000A38AE" w:rsidRDefault="000A38AE" w:rsidP="000A38AE">
      <w:pPr>
        <w:suppressAutoHyphens/>
        <w:spacing w:after="0" w:line="240" w:lineRule="auto"/>
        <w:ind w:left="357"/>
        <w:contextualSpacing/>
        <w:jc w:val="both"/>
        <w:rPr>
          <w:rFonts w:ascii="Verdana" w:eastAsia="Times New Roman" w:hAnsi="Verdana" w:cs="Tahoma"/>
          <w:u w:val="single"/>
          <w:lang w:eastAsia="zh-CN"/>
        </w:rPr>
      </w:pPr>
    </w:p>
    <w:p w14:paraId="4102F248" w14:textId="77777777" w:rsidR="000A38AE" w:rsidRPr="000A38AE" w:rsidRDefault="000A38AE" w:rsidP="000A38AE">
      <w:pPr>
        <w:numPr>
          <w:ilvl w:val="0"/>
          <w:numId w:val="1"/>
        </w:numPr>
        <w:suppressAutoHyphens/>
        <w:spacing w:after="0" w:line="240" w:lineRule="auto"/>
        <w:ind w:left="1070"/>
        <w:contextualSpacing/>
        <w:jc w:val="both"/>
        <w:rPr>
          <w:rFonts w:ascii="Verdana" w:eastAsia="Times New Roman" w:hAnsi="Verdana" w:cs="Tahoma"/>
          <w:u w:val="single"/>
          <w:lang w:eastAsia="zh-CN"/>
        </w:rPr>
      </w:pPr>
      <w:r w:rsidRPr="000A38AE">
        <w:rPr>
          <w:rFonts w:ascii="Verdana" w:eastAsia="Times New Roman" w:hAnsi="Verdana" w:cs="Tahoma"/>
          <w:lang w:eastAsia="zh-CN"/>
        </w:rPr>
        <w:t xml:space="preserve">Constar como contribuyente del Impuesto sobre Bienes Inmuebles de Naturaleza Urbana del municipio de Lloret de Mar, el año en el cual se solicita la ayuda, por la vivienda que constituye su residencia </w:t>
      </w:r>
      <w:r w:rsidRPr="000A38AE">
        <w:rPr>
          <w:rFonts w:ascii="Verdana" w:eastAsia="Times New Roman" w:hAnsi="Verdana" w:cs="Tahoma"/>
          <w:lang w:eastAsia="zh-CN"/>
        </w:rPr>
        <w:lastRenderedPageBreak/>
        <w:t xml:space="preserve">que tendrá que coincidir con la que figura en </w:t>
      </w:r>
      <w:proofErr w:type="gramStart"/>
      <w:r w:rsidRPr="000A38AE">
        <w:rPr>
          <w:rFonts w:ascii="Verdana" w:eastAsia="Times New Roman" w:hAnsi="Verdana" w:cs="Tahoma"/>
          <w:lang w:eastAsia="zh-CN"/>
        </w:rPr>
        <w:t>el  padrón</w:t>
      </w:r>
      <w:proofErr w:type="gramEnd"/>
      <w:r w:rsidRPr="000A38AE">
        <w:rPr>
          <w:rFonts w:ascii="Verdana" w:eastAsia="Times New Roman" w:hAnsi="Verdana" w:cs="Tahoma"/>
          <w:lang w:eastAsia="zh-CN"/>
        </w:rPr>
        <w:t xml:space="preserve"> de habitantes. </w:t>
      </w:r>
    </w:p>
    <w:p w14:paraId="29159291" w14:textId="77777777" w:rsidR="000A38AE" w:rsidRPr="000A38AE" w:rsidRDefault="000A38AE" w:rsidP="000A38AE">
      <w:pPr>
        <w:suppressAutoHyphens/>
        <w:ind w:left="567"/>
        <w:jc w:val="both"/>
        <w:rPr>
          <w:rFonts w:ascii="Verdana" w:hAnsi="Verdana"/>
        </w:rPr>
      </w:pPr>
    </w:p>
    <w:p w14:paraId="3BA4996C" w14:textId="77777777" w:rsidR="000A38AE" w:rsidRPr="000A38AE" w:rsidRDefault="000A38AE" w:rsidP="000A38AE">
      <w:pPr>
        <w:suppressAutoHyphens/>
        <w:ind w:left="567"/>
        <w:jc w:val="both"/>
        <w:rPr>
          <w:rFonts w:ascii="Verdana" w:eastAsia="Times New Roman" w:hAnsi="Verdana" w:cs="Tahoma"/>
          <w:u w:val="single"/>
          <w:lang w:eastAsia="zh-CN"/>
        </w:rPr>
      </w:pPr>
      <w:r w:rsidRPr="000A38AE">
        <w:rPr>
          <w:rFonts w:ascii="Verdana" w:hAnsi="Verdana"/>
        </w:rPr>
        <w:t>En el caso de defunción de la persona que figura en el padrón del impuesto, podrá ser considerada beneficiaria de la ayuda la/s persona/s cotitular/es de la vivienda sobre quien recae la titularidad del derecho que sea constitutivo del hecho imputable del impuesto, cuando se cumplan los requisitos establecidos.</w:t>
      </w:r>
    </w:p>
    <w:p w14:paraId="349E886C" w14:textId="77777777" w:rsidR="000A38AE" w:rsidRPr="000A38AE" w:rsidRDefault="000A38AE" w:rsidP="000A38AE">
      <w:pPr>
        <w:numPr>
          <w:ilvl w:val="0"/>
          <w:numId w:val="1"/>
        </w:numPr>
        <w:suppressAutoHyphens/>
        <w:spacing w:after="0" w:line="240" w:lineRule="auto"/>
        <w:ind w:left="1070"/>
        <w:contextualSpacing/>
        <w:jc w:val="both"/>
        <w:rPr>
          <w:rFonts w:ascii="Verdana" w:eastAsia="Times New Roman" w:hAnsi="Verdana" w:cs="Tahoma"/>
          <w:u w:val="single"/>
          <w:lang w:eastAsia="zh-CN"/>
        </w:rPr>
      </w:pPr>
      <w:r w:rsidRPr="000A38AE">
        <w:rPr>
          <w:rFonts w:ascii="Verdana" w:eastAsia="Times New Roman" w:hAnsi="Verdana" w:cs="Tahoma"/>
          <w:lang w:eastAsia="zh-CN"/>
        </w:rPr>
        <w:t xml:space="preserve">En el </w:t>
      </w:r>
      <w:proofErr w:type="gramStart"/>
      <w:r w:rsidRPr="000A38AE">
        <w:rPr>
          <w:rFonts w:ascii="Verdana" w:eastAsia="Times New Roman" w:hAnsi="Verdana" w:cs="Tahoma"/>
          <w:lang w:eastAsia="zh-CN"/>
        </w:rPr>
        <w:t>momento  de</w:t>
      </w:r>
      <w:proofErr w:type="gramEnd"/>
      <w:r w:rsidRPr="000A38AE">
        <w:rPr>
          <w:rFonts w:ascii="Verdana" w:eastAsia="Times New Roman" w:hAnsi="Verdana" w:cs="Tahoma"/>
          <w:lang w:eastAsia="zh-CN"/>
        </w:rPr>
        <w:t xml:space="preserve"> la solicitud, tendrán que estar al corriente de pago de sus obligaciones tributarias. </w:t>
      </w:r>
    </w:p>
    <w:p w14:paraId="40E455F3" w14:textId="77777777" w:rsidR="000A38AE" w:rsidRPr="000A38AE" w:rsidRDefault="000A38AE" w:rsidP="000A38AE">
      <w:pPr>
        <w:ind w:left="720"/>
        <w:contextualSpacing/>
        <w:jc w:val="both"/>
        <w:rPr>
          <w:rFonts w:ascii="Verdana" w:eastAsia="Times New Roman" w:hAnsi="Verdana" w:cs="Tahoma"/>
          <w:lang w:eastAsia="zh-CN"/>
        </w:rPr>
      </w:pPr>
    </w:p>
    <w:p w14:paraId="12C22665" w14:textId="77777777" w:rsidR="000A38AE" w:rsidRPr="000A38AE" w:rsidRDefault="000A38AE" w:rsidP="000A38AE">
      <w:pPr>
        <w:numPr>
          <w:ilvl w:val="0"/>
          <w:numId w:val="1"/>
        </w:numPr>
        <w:suppressAutoHyphens/>
        <w:spacing w:after="0" w:line="240" w:lineRule="auto"/>
        <w:ind w:left="1070"/>
        <w:contextualSpacing/>
        <w:jc w:val="both"/>
        <w:rPr>
          <w:rFonts w:ascii="Verdana" w:eastAsia="Times New Roman" w:hAnsi="Verdana" w:cs="Tahoma"/>
          <w:lang w:eastAsia="zh-CN"/>
        </w:rPr>
      </w:pPr>
      <w:r w:rsidRPr="000A38AE">
        <w:rPr>
          <w:rFonts w:ascii="Verdana" w:eastAsia="Times New Roman" w:hAnsi="Verdana"/>
          <w:lang w:eastAsia="zh-CN"/>
        </w:rPr>
        <w:t>Que el conjunto de sus ingresos brutos y de los ingresos del resto de les personas que formen parte de la unidad familiar (</w:t>
      </w:r>
      <w:r w:rsidRPr="000A38AE">
        <w:rPr>
          <w:rFonts w:ascii="Verdana" w:eastAsia="Times New Roman" w:hAnsi="Verdana" w:cs="Tahoma"/>
          <w:lang w:eastAsia="zh-CN"/>
        </w:rPr>
        <w:t xml:space="preserve">de acuerdo con la definición del artículo 82 de la Ley 35/2006, de 28 de noviembre, del Impuesto sobre la Renta de las Personas Físicas) que </w:t>
      </w:r>
      <w:r w:rsidRPr="000A38AE">
        <w:rPr>
          <w:rFonts w:ascii="Verdana" w:eastAsia="Times New Roman" w:hAnsi="Verdana"/>
          <w:lang w:eastAsia="zh-CN"/>
        </w:rPr>
        <w:t>convivan en la vivienda y estén empadronadas no supere las cuantías siguientes:</w:t>
      </w:r>
    </w:p>
    <w:p w14:paraId="3D479F5F" w14:textId="77777777" w:rsidR="000A38AE" w:rsidRPr="000A38AE" w:rsidRDefault="000A38AE" w:rsidP="000A38AE">
      <w:pPr>
        <w:suppressAutoHyphens/>
        <w:spacing w:line="259" w:lineRule="auto"/>
        <w:jc w:val="both"/>
        <w:rPr>
          <w:rFonts w:ascii="Verdana" w:eastAsia="Times New Roman" w:hAnsi="Verdana" w:cs="Tahoma"/>
          <w:lang w:eastAsia="zh-CN"/>
        </w:rPr>
      </w:pPr>
    </w:p>
    <w:tbl>
      <w:tblPr>
        <w:tblStyle w:val="TableGrid"/>
        <w:tblW w:w="8323" w:type="dxa"/>
        <w:tblInd w:w="432" w:type="dxa"/>
        <w:tblCellMar>
          <w:top w:w="46" w:type="dxa"/>
          <w:left w:w="108" w:type="dxa"/>
          <w:right w:w="53" w:type="dxa"/>
        </w:tblCellMar>
        <w:tblLook w:val="04A0" w:firstRow="1" w:lastRow="0" w:firstColumn="1" w:lastColumn="0" w:noHBand="0" w:noVBand="1"/>
      </w:tblPr>
      <w:tblGrid>
        <w:gridCol w:w="3060"/>
        <w:gridCol w:w="5263"/>
      </w:tblGrid>
      <w:tr w:rsidR="000A38AE" w:rsidRPr="000A38AE" w14:paraId="0131FB8B" w14:textId="77777777" w:rsidTr="00303D01">
        <w:trPr>
          <w:trHeight w:val="605"/>
        </w:trPr>
        <w:tc>
          <w:tcPr>
            <w:tcW w:w="306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FB9DF91" w14:textId="77777777" w:rsidR="000A38AE" w:rsidRPr="000A38AE" w:rsidRDefault="000A38AE" w:rsidP="00303D01">
            <w:pPr>
              <w:suppressAutoHyphens/>
              <w:spacing w:line="259" w:lineRule="auto"/>
              <w:jc w:val="both"/>
              <w:rPr>
                <w:rFonts w:ascii="Verdana" w:eastAsia="Times New Roman" w:hAnsi="Verdana" w:cs="Tahoma"/>
                <w:lang w:eastAsia="zh-CN"/>
              </w:rPr>
            </w:pPr>
            <w:r w:rsidRPr="000A38AE">
              <w:rPr>
                <w:rFonts w:ascii="Verdana" w:eastAsia="Times New Roman" w:hAnsi="Verdana" w:cs="Tahoma"/>
                <w:lang w:eastAsia="zh-CN"/>
              </w:rPr>
              <w:t>Número de personas que conviven en la vivienda</w:t>
            </w:r>
          </w:p>
        </w:tc>
        <w:tc>
          <w:tcPr>
            <w:tcW w:w="526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18C2B8A3" w14:textId="77777777" w:rsidR="000A38AE" w:rsidRPr="000A38AE" w:rsidRDefault="000A38AE" w:rsidP="00303D01">
            <w:pPr>
              <w:suppressAutoHyphens/>
              <w:spacing w:before="120" w:line="259" w:lineRule="auto"/>
              <w:ind w:right="51"/>
              <w:jc w:val="both"/>
              <w:rPr>
                <w:rFonts w:ascii="Verdana" w:eastAsia="Times New Roman" w:hAnsi="Verdana" w:cs="Tahoma"/>
                <w:lang w:eastAsia="zh-CN"/>
              </w:rPr>
            </w:pPr>
            <w:r w:rsidRPr="000A38AE">
              <w:rPr>
                <w:rFonts w:ascii="Verdana" w:eastAsia="Times New Roman" w:hAnsi="Verdana" w:cs="Tahoma"/>
                <w:lang w:eastAsia="zh-CN"/>
              </w:rPr>
              <w:t>Ingresos bruto máximos</w:t>
            </w:r>
          </w:p>
        </w:tc>
      </w:tr>
      <w:tr w:rsidR="000A38AE" w:rsidRPr="000A38AE" w14:paraId="29A85261"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tcPr>
          <w:p w14:paraId="758BAB0E"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1 </w:t>
            </w:r>
          </w:p>
        </w:tc>
        <w:tc>
          <w:tcPr>
            <w:tcW w:w="5263" w:type="dxa"/>
            <w:tcBorders>
              <w:top w:val="single" w:sz="4" w:space="0" w:color="000000"/>
              <w:left w:val="single" w:sz="4" w:space="0" w:color="000000"/>
              <w:bottom w:val="single" w:sz="4" w:space="0" w:color="000000"/>
              <w:right w:val="single" w:sz="4" w:space="0" w:color="000000"/>
            </w:tcBorders>
          </w:tcPr>
          <w:p w14:paraId="0A2E34B2"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SMI x 1,50 </w:t>
            </w:r>
          </w:p>
        </w:tc>
      </w:tr>
      <w:tr w:rsidR="000A38AE" w:rsidRPr="000A38AE" w14:paraId="680236D4"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tcPr>
          <w:p w14:paraId="396D122E"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2 </w:t>
            </w:r>
          </w:p>
        </w:tc>
        <w:tc>
          <w:tcPr>
            <w:tcW w:w="5263" w:type="dxa"/>
            <w:tcBorders>
              <w:top w:val="single" w:sz="4" w:space="0" w:color="000000"/>
              <w:left w:val="single" w:sz="4" w:space="0" w:color="000000"/>
              <w:bottom w:val="single" w:sz="4" w:space="0" w:color="000000"/>
              <w:right w:val="single" w:sz="4" w:space="0" w:color="000000"/>
            </w:tcBorders>
          </w:tcPr>
          <w:p w14:paraId="285F385E" w14:textId="77777777" w:rsidR="000A38AE" w:rsidRPr="000A38AE" w:rsidRDefault="000A38AE" w:rsidP="00303D01">
            <w:pPr>
              <w:suppressAutoHyphens/>
              <w:spacing w:line="259" w:lineRule="auto"/>
              <w:ind w:right="56"/>
              <w:jc w:val="both"/>
              <w:rPr>
                <w:rFonts w:ascii="Verdana" w:eastAsia="Times New Roman" w:hAnsi="Verdana" w:cs="Tahoma"/>
                <w:lang w:eastAsia="zh-CN"/>
              </w:rPr>
            </w:pPr>
            <w:r w:rsidRPr="000A38AE">
              <w:rPr>
                <w:rFonts w:ascii="Verdana" w:eastAsia="Times New Roman" w:hAnsi="Verdana" w:cs="Tahoma"/>
                <w:lang w:eastAsia="zh-CN"/>
              </w:rPr>
              <w:t xml:space="preserve">SMI x 2 </w:t>
            </w:r>
          </w:p>
        </w:tc>
      </w:tr>
      <w:tr w:rsidR="000A38AE" w:rsidRPr="000A38AE" w14:paraId="64B98D1B"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tcPr>
          <w:p w14:paraId="37FE4433"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3 </w:t>
            </w:r>
          </w:p>
        </w:tc>
        <w:tc>
          <w:tcPr>
            <w:tcW w:w="5263" w:type="dxa"/>
            <w:tcBorders>
              <w:top w:val="single" w:sz="4" w:space="0" w:color="000000"/>
              <w:left w:val="single" w:sz="4" w:space="0" w:color="000000"/>
              <w:bottom w:val="single" w:sz="4" w:space="0" w:color="000000"/>
              <w:right w:val="single" w:sz="4" w:space="0" w:color="000000"/>
            </w:tcBorders>
          </w:tcPr>
          <w:p w14:paraId="308B228F"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SMI x 2,5 </w:t>
            </w:r>
          </w:p>
        </w:tc>
      </w:tr>
      <w:tr w:rsidR="000A38AE" w:rsidRPr="000A38AE" w14:paraId="176ABC96"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tcPr>
          <w:p w14:paraId="3D6737C0"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4 </w:t>
            </w:r>
          </w:p>
        </w:tc>
        <w:tc>
          <w:tcPr>
            <w:tcW w:w="5263" w:type="dxa"/>
            <w:tcBorders>
              <w:top w:val="single" w:sz="4" w:space="0" w:color="000000"/>
              <w:left w:val="single" w:sz="4" w:space="0" w:color="000000"/>
              <w:bottom w:val="single" w:sz="4" w:space="0" w:color="000000"/>
              <w:right w:val="single" w:sz="4" w:space="0" w:color="000000"/>
            </w:tcBorders>
          </w:tcPr>
          <w:p w14:paraId="3BD28CA7" w14:textId="77777777" w:rsidR="000A38AE" w:rsidRPr="000A38AE" w:rsidRDefault="000A38AE" w:rsidP="00303D01">
            <w:pPr>
              <w:suppressAutoHyphens/>
              <w:spacing w:line="259" w:lineRule="auto"/>
              <w:ind w:right="56"/>
              <w:jc w:val="both"/>
              <w:rPr>
                <w:rFonts w:ascii="Verdana" w:eastAsia="Times New Roman" w:hAnsi="Verdana" w:cs="Tahoma"/>
                <w:lang w:eastAsia="zh-CN"/>
              </w:rPr>
            </w:pPr>
            <w:r w:rsidRPr="000A38AE">
              <w:rPr>
                <w:rFonts w:ascii="Verdana" w:eastAsia="Times New Roman" w:hAnsi="Verdana" w:cs="Tahoma"/>
                <w:lang w:eastAsia="zh-CN"/>
              </w:rPr>
              <w:t xml:space="preserve">SMI x 3 </w:t>
            </w:r>
          </w:p>
        </w:tc>
      </w:tr>
      <w:tr w:rsidR="000A38AE" w:rsidRPr="000A38AE" w14:paraId="28FACA7E"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tcPr>
          <w:p w14:paraId="74D178C4"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5 </w:t>
            </w:r>
          </w:p>
        </w:tc>
        <w:tc>
          <w:tcPr>
            <w:tcW w:w="5263" w:type="dxa"/>
            <w:tcBorders>
              <w:top w:val="single" w:sz="4" w:space="0" w:color="000000"/>
              <w:left w:val="single" w:sz="4" w:space="0" w:color="000000"/>
              <w:bottom w:val="single" w:sz="4" w:space="0" w:color="000000"/>
              <w:right w:val="single" w:sz="4" w:space="0" w:color="000000"/>
            </w:tcBorders>
          </w:tcPr>
          <w:p w14:paraId="2312F2D6"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SMI x 3,5 </w:t>
            </w:r>
          </w:p>
        </w:tc>
      </w:tr>
      <w:tr w:rsidR="000A38AE" w:rsidRPr="000A38AE" w14:paraId="37A07180"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tcPr>
          <w:p w14:paraId="383719F1"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6 </w:t>
            </w:r>
          </w:p>
        </w:tc>
        <w:tc>
          <w:tcPr>
            <w:tcW w:w="5263" w:type="dxa"/>
            <w:tcBorders>
              <w:top w:val="single" w:sz="4" w:space="0" w:color="000000"/>
              <w:left w:val="single" w:sz="4" w:space="0" w:color="000000"/>
              <w:bottom w:val="single" w:sz="4" w:space="0" w:color="000000"/>
              <w:right w:val="single" w:sz="4" w:space="0" w:color="000000"/>
            </w:tcBorders>
          </w:tcPr>
          <w:p w14:paraId="34EB080C" w14:textId="77777777" w:rsidR="000A38AE" w:rsidRPr="000A38AE" w:rsidRDefault="000A38AE" w:rsidP="00303D01">
            <w:pPr>
              <w:suppressAutoHyphens/>
              <w:spacing w:line="259" w:lineRule="auto"/>
              <w:ind w:right="56"/>
              <w:jc w:val="both"/>
              <w:rPr>
                <w:rFonts w:ascii="Verdana" w:eastAsia="Times New Roman" w:hAnsi="Verdana" w:cs="Tahoma"/>
                <w:lang w:eastAsia="zh-CN"/>
              </w:rPr>
            </w:pPr>
            <w:r w:rsidRPr="000A38AE">
              <w:rPr>
                <w:rFonts w:ascii="Verdana" w:eastAsia="Times New Roman" w:hAnsi="Verdana" w:cs="Tahoma"/>
                <w:lang w:eastAsia="zh-CN"/>
              </w:rPr>
              <w:t xml:space="preserve">SMI x 4 </w:t>
            </w:r>
          </w:p>
        </w:tc>
      </w:tr>
      <w:tr w:rsidR="000A38AE" w:rsidRPr="000A38AE" w14:paraId="0444DCF1"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tcPr>
          <w:p w14:paraId="212F1DBC" w14:textId="77777777" w:rsidR="000A38AE" w:rsidRPr="000A38AE" w:rsidRDefault="000A38AE" w:rsidP="00303D01">
            <w:pPr>
              <w:suppressAutoHyphens/>
              <w:spacing w:line="259" w:lineRule="auto"/>
              <w:ind w:right="57"/>
              <w:jc w:val="both"/>
              <w:rPr>
                <w:rFonts w:ascii="Verdana" w:eastAsia="Times New Roman" w:hAnsi="Verdana" w:cs="Tahoma"/>
                <w:lang w:eastAsia="zh-CN"/>
              </w:rPr>
            </w:pPr>
            <w:r w:rsidRPr="000A38AE">
              <w:rPr>
                <w:rFonts w:ascii="Verdana" w:eastAsia="Times New Roman" w:hAnsi="Verdana" w:cs="Tahoma"/>
                <w:lang w:eastAsia="zh-CN"/>
              </w:rPr>
              <w:t xml:space="preserve">7 o más </w:t>
            </w:r>
          </w:p>
        </w:tc>
        <w:tc>
          <w:tcPr>
            <w:tcW w:w="5263" w:type="dxa"/>
            <w:tcBorders>
              <w:top w:val="single" w:sz="4" w:space="0" w:color="000000"/>
              <w:left w:val="single" w:sz="4" w:space="0" w:color="000000"/>
              <w:bottom w:val="single" w:sz="4" w:space="0" w:color="000000"/>
              <w:right w:val="single" w:sz="4" w:space="0" w:color="000000"/>
            </w:tcBorders>
          </w:tcPr>
          <w:p w14:paraId="27946DCB" w14:textId="77777777" w:rsidR="000A38AE" w:rsidRPr="000A38AE" w:rsidRDefault="000A38AE" w:rsidP="00303D01">
            <w:pPr>
              <w:suppressAutoHyphens/>
              <w:spacing w:line="259" w:lineRule="auto"/>
              <w:ind w:right="58"/>
              <w:jc w:val="both"/>
              <w:rPr>
                <w:rFonts w:ascii="Verdana" w:eastAsia="Times New Roman" w:hAnsi="Verdana" w:cs="Tahoma"/>
                <w:lang w:eastAsia="zh-CN"/>
              </w:rPr>
            </w:pPr>
            <w:r w:rsidRPr="000A38AE">
              <w:rPr>
                <w:rFonts w:ascii="Verdana" w:eastAsia="Times New Roman" w:hAnsi="Verdana" w:cs="Tahoma"/>
                <w:lang w:eastAsia="zh-CN"/>
              </w:rPr>
              <w:t xml:space="preserve">SMI x 4,5 </w:t>
            </w:r>
          </w:p>
        </w:tc>
      </w:tr>
      <w:tr w:rsidR="000A38AE" w:rsidRPr="000A38AE" w14:paraId="6E7DE011" w14:textId="77777777" w:rsidTr="00303D01">
        <w:trPr>
          <w:trHeight w:val="900"/>
        </w:trPr>
        <w:tc>
          <w:tcPr>
            <w:tcW w:w="3060" w:type="dxa"/>
            <w:tcBorders>
              <w:top w:val="single" w:sz="4" w:space="0" w:color="000000"/>
              <w:left w:val="single" w:sz="4" w:space="0" w:color="000000"/>
              <w:bottom w:val="single" w:sz="4" w:space="0" w:color="000000"/>
              <w:right w:val="single" w:sz="4" w:space="0" w:color="000000"/>
            </w:tcBorders>
            <w:vAlign w:val="center"/>
          </w:tcPr>
          <w:p w14:paraId="60DCB502" w14:textId="77777777" w:rsidR="000A38AE" w:rsidRPr="000A38AE" w:rsidRDefault="000A38AE" w:rsidP="00303D01">
            <w:pPr>
              <w:suppressAutoHyphens/>
              <w:spacing w:line="259" w:lineRule="auto"/>
              <w:jc w:val="both"/>
              <w:rPr>
                <w:rFonts w:ascii="Verdana" w:eastAsia="Times New Roman" w:hAnsi="Verdana" w:cs="Tahoma"/>
                <w:lang w:eastAsia="zh-CN"/>
              </w:rPr>
            </w:pPr>
            <w:r w:rsidRPr="000A38AE">
              <w:rPr>
                <w:rFonts w:ascii="Verdana" w:eastAsia="Times New Roman" w:hAnsi="Verdana" w:cs="Tahoma"/>
                <w:lang w:eastAsia="zh-CN"/>
              </w:rPr>
              <w:t xml:space="preserve">Persones discapacitadas en la vivienda </w:t>
            </w:r>
          </w:p>
        </w:tc>
        <w:tc>
          <w:tcPr>
            <w:tcW w:w="5263" w:type="dxa"/>
            <w:tcBorders>
              <w:top w:val="single" w:sz="4" w:space="0" w:color="000000"/>
              <w:left w:val="single" w:sz="4" w:space="0" w:color="000000"/>
              <w:bottom w:val="single" w:sz="4" w:space="0" w:color="000000"/>
              <w:right w:val="single" w:sz="4" w:space="0" w:color="000000"/>
            </w:tcBorders>
          </w:tcPr>
          <w:p w14:paraId="0E18F50E" w14:textId="77777777" w:rsidR="000A38AE" w:rsidRPr="000A38AE" w:rsidRDefault="000A38AE" w:rsidP="00303D01">
            <w:pPr>
              <w:suppressAutoHyphens/>
              <w:spacing w:line="259" w:lineRule="auto"/>
              <w:ind w:right="52"/>
              <w:jc w:val="both"/>
              <w:rPr>
                <w:rFonts w:ascii="Verdana" w:eastAsia="Times New Roman" w:hAnsi="Verdana" w:cs="Tahoma"/>
                <w:lang w:eastAsia="zh-CN"/>
              </w:rPr>
            </w:pPr>
            <w:r w:rsidRPr="000A38AE">
              <w:rPr>
                <w:rFonts w:ascii="Verdana" w:eastAsia="Times New Roman" w:hAnsi="Verdana" w:cs="Tahoma"/>
                <w:lang w:eastAsia="zh-CN"/>
              </w:rPr>
              <w:t xml:space="preserve">Se incrementará el coeficiente multiplicador del SMI por 1,05 por cada una de las personas con una discapacidad superior al 33% </w:t>
            </w:r>
          </w:p>
        </w:tc>
      </w:tr>
    </w:tbl>
    <w:p w14:paraId="6E09DF0A" w14:textId="77777777" w:rsidR="000A38AE" w:rsidRPr="000A38AE" w:rsidRDefault="000A38AE" w:rsidP="000A38AE">
      <w:pPr>
        <w:suppressAutoHyphens/>
        <w:jc w:val="both"/>
        <w:rPr>
          <w:rFonts w:ascii="Verdana" w:eastAsia="Times New Roman" w:hAnsi="Verdana" w:cs="Tahoma"/>
          <w:lang w:eastAsia="zh-CN"/>
        </w:rPr>
      </w:pPr>
      <w:r w:rsidRPr="000A38AE">
        <w:rPr>
          <w:rFonts w:ascii="Verdana" w:eastAsia="Times New Roman" w:hAnsi="Verdana" w:cs="Tahoma"/>
          <w:lang w:eastAsia="zh-CN"/>
        </w:rPr>
        <w:tab/>
      </w:r>
      <w:r w:rsidRPr="000A38AE">
        <w:rPr>
          <w:rFonts w:ascii="Verdana" w:eastAsia="Times New Roman" w:hAnsi="Verdana" w:cs="Tahoma"/>
          <w:lang w:eastAsia="zh-CN"/>
        </w:rPr>
        <w:tab/>
        <w:t>SMI = Salario mínimo interprofesional (14 mensualidades)</w:t>
      </w:r>
    </w:p>
    <w:p w14:paraId="0BBE6E02" w14:textId="77777777" w:rsidR="000A38AE" w:rsidRPr="000A38AE" w:rsidRDefault="000A38AE" w:rsidP="000A38AE">
      <w:pPr>
        <w:numPr>
          <w:ilvl w:val="0"/>
          <w:numId w:val="1"/>
        </w:numPr>
        <w:suppressAutoHyphens/>
        <w:spacing w:after="0" w:line="240" w:lineRule="auto"/>
        <w:ind w:left="1070"/>
        <w:contextualSpacing/>
        <w:jc w:val="both"/>
        <w:rPr>
          <w:rFonts w:ascii="Verdana" w:eastAsia="Times New Roman" w:hAnsi="Verdana" w:cs="Tahoma"/>
          <w:lang w:eastAsia="zh-CN"/>
        </w:rPr>
      </w:pPr>
      <w:r w:rsidRPr="000A38AE">
        <w:rPr>
          <w:rFonts w:ascii="Verdana" w:eastAsia="Times New Roman" w:hAnsi="Verdana" w:cs="Tahoma"/>
          <w:lang w:eastAsia="zh-CN"/>
        </w:rPr>
        <w:t>Ni el solicitante ni las personas que forman parte de la unidad familiar podrán ser contribuyentes por ningún otro inmueble del Impuesto sobre Bienes Inmuebles en este u otro municipio, a excepción de una plaza de aparcamiento y un trastero en el mismo municipio que la vivienda habitual.</w:t>
      </w:r>
    </w:p>
    <w:p w14:paraId="238F0172" w14:textId="77777777" w:rsidR="000A38AE" w:rsidRPr="000A38AE" w:rsidRDefault="000A38AE" w:rsidP="000A38AE">
      <w:pPr>
        <w:suppressAutoHyphens/>
        <w:jc w:val="both"/>
        <w:rPr>
          <w:rFonts w:ascii="Verdana" w:eastAsia="Times New Roman" w:hAnsi="Verdana" w:cs="Tahoma"/>
          <w:lang w:eastAsia="zh-CN"/>
        </w:rPr>
      </w:pPr>
    </w:p>
    <w:p w14:paraId="4037272A" w14:textId="77777777" w:rsidR="000A38AE" w:rsidRPr="000A38AE" w:rsidRDefault="000A38AE" w:rsidP="000A38AE">
      <w:pPr>
        <w:numPr>
          <w:ilvl w:val="0"/>
          <w:numId w:val="3"/>
        </w:numPr>
        <w:tabs>
          <w:tab w:val="left" w:pos="709"/>
        </w:tabs>
        <w:suppressAutoHyphens/>
        <w:spacing w:after="0" w:line="240" w:lineRule="auto"/>
        <w:ind w:left="0" w:firstLine="426"/>
        <w:contextualSpacing/>
        <w:jc w:val="both"/>
        <w:rPr>
          <w:rFonts w:ascii="Verdana" w:eastAsia="Times New Roman" w:hAnsi="Verdana" w:cs="Tahoma"/>
          <w:lang w:eastAsia="zh-CN"/>
        </w:rPr>
      </w:pPr>
      <w:r w:rsidRPr="000A38AE">
        <w:rPr>
          <w:rFonts w:ascii="Verdana" w:eastAsia="Times New Roman" w:hAnsi="Verdana" w:cs="sans-serif"/>
          <w:lang w:eastAsia="zh-CN"/>
        </w:rPr>
        <w:t>Las personas físicas que quieran acogerse a las ayudas reguladas en las presentes bases, tendrán que presentar en el Registro General del Ayuntamiento la solicitud, según el modelo normalizado acompañada de la siguiente documentación:</w:t>
      </w:r>
    </w:p>
    <w:p w14:paraId="1EE64B4E" w14:textId="77777777" w:rsidR="000A38AE" w:rsidRPr="000A38AE" w:rsidRDefault="000A38AE" w:rsidP="000A38AE">
      <w:pPr>
        <w:numPr>
          <w:ilvl w:val="0"/>
          <w:numId w:val="4"/>
        </w:numPr>
        <w:suppressAutoHyphens/>
        <w:spacing w:after="0" w:line="240" w:lineRule="auto"/>
        <w:contextualSpacing/>
        <w:jc w:val="both"/>
        <w:rPr>
          <w:rFonts w:ascii="Verdana" w:eastAsia="Times New Roman" w:hAnsi="Verdana" w:cs="sans-serif"/>
          <w:lang w:eastAsia="zh-CN"/>
        </w:rPr>
      </w:pPr>
      <w:r w:rsidRPr="000A38AE">
        <w:rPr>
          <w:rFonts w:ascii="Verdana" w:eastAsia="Times New Roman" w:hAnsi="Verdana" w:cs="sans-serif"/>
          <w:lang w:eastAsia="zh-CN"/>
        </w:rPr>
        <w:t>Fotocopia del NIF/NIE.</w:t>
      </w:r>
    </w:p>
    <w:p w14:paraId="03E3A909" w14:textId="77777777" w:rsidR="000A38AE" w:rsidRPr="000A38AE" w:rsidRDefault="000A38AE" w:rsidP="000A38AE">
      <w:pPr>
        <w:numPr>
          <w:ilvl w:val="0"/>
          <w:numId w:val="4"/>
        </w:numPr>
        <w:suppressAutoHyphens/>
        <w:spacing w:after="0" w:line="240" w:lineRule="auto"/>
        <w:contextualSpacing/>
        <w:jc w:val="both"/>
        <w:rPr>
          <w:rFonts w:ascii="Verdana" w:eastAsia="Times New Roman" w:hAnsi="Verdana" w:cs="sans-serif"/>
          <w:lang w:eastAsia="zh-CN"/>
        </w:rPr>
      </w:pPr>
      <w:r w:rsidRPr="000A38AE">
        <w:rPr>
          <w:rFonts w:ascii="Verdana" w:eastAsia="Times New Roman" w:hAnsi="Verdana" w:cs="sans-serif"/>
          <w:lang w:eastAsia="zh-CN"/>
        </w:rPr>
        <w:t>Ficha de acreedor.</w:t>
      </w:r>
    </w:p>
    <w:p w14:paraId="4FD86C80" w14:textId="77777777" w:rsidR="000A38AE" w:rsidRPr="000A38AE" w:rsidRDefault="000A38AE" w:rsidP="000A38AE">
      <w:pPr>
        <w:numPr>
          <w:ilvl w:val="0"/>
          <w:numId w:val="4"/>
        </w:numPr>
        <w:suppressAutoHyphens/>
        <w:spacing w:after="0" w:line="240" w:lineRule="auto"/>
        <w:contextualSpacing/>
        <w:jc w:val="both"/>
        <w:rPr>
          <w:rFonts w:ascii="Verdana" w:eastAsia="Times New Roman" w:hAnsi="Verdana" w:cs="sans-serif"/>
          <w:lang w:eastAsia="zh-CN"/>
        </w:rPr>
      </w:pPr>
      <w:r w:rsidRPr="000A38AE">
        <w:rPr>
          <w:rFonts w:ascii="Verdana" w:eastAsia="Times New Roman" w:hAnsi="Verdana" w:cs="sans-serif"/>
          <w:lang w:eastAsia="zh-CN"/>
        </w:rPr>
        <w:t>Documentación acreditativa de los ingresos del solicitante y de las personas que convivan con ella.</w:t>
      </w:r>
    </w:p>
    <w:p w14:paraId="3CC7471D" w14:textId="77777777" w:rsidR="000A38AE" w:rsidRPr="000A38AE" w:rsidRDefault="000A38AE" w:rsidP="000A38AE">
      <w:pPr>
        <w:suppressAutoHyphens/>
        <w:ind w:left="720"/>
        <w:contextualSpacing/>
        <w:jc w:val="both"/>
        <w:rPr>
          <w:rFonts w:ascii="Verdana" w:eastAsia="Times New Roman" w:hAnsi="Verdana" w:cs="sans-serif"/>
          <w:lang w:eastAsia="zh-CN"/>
        </w:rPr>
      </w:pPr>
      <w:r w:rsidRPr="000A38AE">
        <w:rPr>
          <w:rFonts w:ascii="Verdana" w:eastAsia="Times New Roman" w:hAnsi="Verdana" w:cs="sans-serif"/>
          <w:lang w:eastAsia="zh-CN"/>
        </w:rPr>
        <w:t>A tal efecto:</w:t>
      </w:r>
    </w:p>
    <w:p w14:paraId="43FFEA7E" w14:textId="77777777" w:rsidR="000A38AE" w:rsidRPr="000A38AE" w:rsidRDefault="000A38AE" w:rsidP="000A38AE">
      <w:pPr>
        <w:numPr>
          <w:ilvl w:val="0"/>
          <w:numId w:val="5"/>
        </w:numPr>
        <w:suppressAutoHyphens/>
        <w:ind w:left="1416"/>
        <w:contextualSpacing/>
        <w:jc w:val="both"/>
        <w:rPr>
          <w:rFonts w:ascii="Verdana" w:eastAsia="Times New Roman" w:hAnsi="Verdana" w:cs="sans-serif"/>
          <w:lang w:eastAsia="zh-CN"/>
        </w:rPr>
      </w:pPr>
      <w:r w:rsidRPr="000A38AE">
        <w:rPr>
          <w:rFonts w:ascii="Verdana" w:eastAsia="Times New Roman" w:hAnsi="Verdana" w:cs="sans-serif"/>
          <w:lang w:eastAsia="zh-CN"/>
        </w:rPr>
        <w:t xml:space="preserve">Los peticionarios aportarán la declaración de la renta o certificado conforme no tienen obligación de presentar la declaración de los componentes de la unidad familiar, y en caso de no aportar esta documentación, </w:t>
      </w:r>
      <w:proofErr w:type="gramStart"/>
      <w:r w:rsidRPr="000A38AE">
        <w:rPr>
          <w:rFonts w:ascii="Verdana" w:eastAsia="Times New Roman" w:hAnsi="Verdana" w:cs="sans-serif"/>
          <w:lang w:eastAsia="zh-CN"/>
        </w:rPr>
        <w:t>autorizar  la</w:t>
      </w:r>
      <w:proofErr w:type="gramEnd"/>
      <w:r w:rsidRPr="000A38AE">
        <w:rPr>
          <w:rFonts w:ascii="Verdana" w:eastAsia="Times New Roman" w:hAnsi="Verdana" w:cs="sans-serif"/>
          <w:lang w:eastAsia="zh-CN"/>
        </w:rPr>
        <w:t xml:space="preserve"> consulta de sus datos fiscales vigentes en la Agencia Tributaria.</w:t>
      </w:r>
    </w:p>
    <w:p w14:paraId="4BD3BE23" w14:textId="77777777" w:rsidR="000A38AE" w:rsidRPr="000A38AE" w:rsidRDefault="000A38AE" w:rsidP="000A38AE">
      <w:pPr>
        <w:suppressAutoHyphens/>
        <w:jc w:val="both"/>
        <w:rPr>
          <w:rFonts w:ascii="Verdana" w:eastAsia="Times New Roman" w:hAnsi="Verdana" w:cs="Tahoma"/>
          <w:lang w:eastAsia="zh-CN"/>
        </w:rPr>
      </w:pPr>
    </w:p>
    <w:p w14:paraId="153220CE" w14:textId="77777777" w:rsidR="000A38AE" w:rsidRPr="000A38AE" w:rsidRDefault="000A38AE" w:rsidP="000A38AE">
      <w:pPr>
        <w:suppressAutoHyphens/>
        <w:ind w:left="1416"/>
        <w:jc w:val="both"/>
        <w:rPr>
          <w:rFonts w:ascii="Verdana" w:eastAsia="Times New Roman" w:hAnsi="Verdana" w:cs="sans-serif"/>
          <w:lang w:eastAsia="zh-CN"/>
        </w:rPr>
      </w:pPr>
      <w:proofErr w:type="spellStart"/>
      <w:r w:rsidRPr="000A38AE">
        <w:rPr>
          <w:rFonts w:ascii="Verdana" w:eastAsia="Times New Roman" w:hAnsi="Verdana" w:cs="Tahoma"/>
          <w:b/>
          <w:lang w:eastAsia="zh-CN"/>
        </w:rPr>
        <w:t>ii</w:t>
      </w:r>
      <w:proofErr w:type="spellEnd"/>
      <w:r w:rsidRPr="000A38AE">
        <w:rPr>
          <w:rFonts w:ascii="Verdana" w:eastAsia="Times New Roman" w:hAnsi="Verdana" w:cs="Tahoma"/>
          <w:b/>
          <w:lang w:eastAsia="zh-CN"/>
        </w:rPr>
        <w:t xml:space="preserve">) </w:t>
      </w:r>
      <w:r w:rsidRPr="000A38AE">
        <w:rPr>
          <w:rFonts w:ascii="Verdana" w:eastAsia="Times New Roman" w:hAnsi="Verdana" w:cs="Tahoma"/>
          <w:lang w:eastAsia="zh-CN"/>
        </w:rPr>
        <w:t xml:space="preserve">El </w:t>
      </w:r>
      <w:r w:rsidRPr="000A38AE">
        <w:rPr>
          <w:rFonts w:ascii="Verdana" w:eastAsia="Times New Roman" w:hAnsi="Verdana" w:cs="sans-serif"/>
          <w:lang w:eastAsia="zh-CN"/>
        </w:rPr>
        <w:t>Ayuntamiento verificará directamente a través del Instituto Nacional de la Seguridad Social, el importe de las pensiones que perciben o bien la acreditación de no percibir ninguna cantidad. A estos efectos los peticionarios autorizaran, en el momento de presentar la solicitud, al Ayuntamiento para solicitar al a Tesorería General de la Seguridad Social esta información</w:t>
      </w:r>
    </w:p>
    <w:p w14:paraId="3F213B61" w14:textId="77777777" w:rsidR="000A38AE" w:rsidRPr="000A38AE" w:rsidRDefault="000A38AE" w:rsidP="000A38AE">
      <w:pPr>
        <w:numPr>
          <w:ilvl w:val="0"/>
          <w:numId w:val="4"/>
        </w:numPr>
        <w:suppressAutoHyphens/>
        <w:spacing w:after="0" w:line="240" w:lineRule="auto"/>
        <w:contextualSpacing/>
        <w:jc w:val="both"/>
        <w:rPr>
          <w:rFonts w:ascii="Verdana" w:eastAsia="Times New Roman" w:hAnsi="Verdana" w:cs="sans-serif"/>
          <w:lang w:eastAsia="zh-CN"/>
        </w:rPr>
      </w:pPr>
      <w:r w:rsidRPr="000A38AE">
        <w:rPr>
          <w:rFonts w:ascii="Verdana" w:eastAsia="Times New Roman" w:hAnsi="Verdana" w:cs="sans-serif"/>
          <w:color w:val="000000" w:themeColor="text1"/>
          <w:lang w:eastAsia="zh-CN"/>
        </w:rPr>
        <w:t>Declaración jurada conforme ni</w:t>
      </w:r>
      <w:r w:rsidRPr="000A38AE">
        <w:rPr>
          <w:rFonts w:ascii="Verdana" w:eastAsia="Times New Roman" w:hAnsi="Verdana" w:cs="Tahoma"/>
          <w:color w:val="000000" w:themeColor="text1"/>
          <w:lang w:eastAsia="zh-CN"/>
        </w:rPr>
        <w:t xml:space="preserve"> el solicitante ni las personas que forman parte de la unidad familiar son contribuyentes por ningún otro inmueble a excepción de un trastero y una plaza de aparcamiento en el mismo municipio que la vivienda habitual del Impuesto sobre Bienes Inmuebles en este </w:t>
      </w:r>
      <w:proofErr w:type="gramStart"/>
      <w:r w:rsidRPr="000A38AE">
        <w:rPr>
          <w:rFonts w:ascii="Verdana" w:eastAsia="Times New Roman" w:hAnsi="Verdana" w:cs="Tahoma"/>
          <w:color w:val="000000" w:themeColor="text1"/>
          <w:lang w:eastAsia="zh-CN"/>
        </w:rPr>
        <w:t>municipio  u</w:t>
      </w:r>
      <w:proofErr w:type="gramEnd"/>
      <w:r w:rsidRPr="000A38AE">
        <w:rPr>
          <w:rFonts w:ascii="Verdana" w:eastAsia="Times New Roman" w:hAnsi="Verdana" w:cs="Tahoma"/>
          <w:color w:val="000000" w:themeColor="text1"/>
          <w:lang w:eastAsia="zh-CN"/>
        </w:rPr>
        <w:t xml:space="preserve"> otro municipio.</w:t>
      </w:r>
    </w:p>
    <w:p w14:paraId="78EFC915" w14:textId="77777777" w:rsidR="000A38AE" w:rsidRPr="000A38AE" w:rsidRDefault="000A38AE" w:rsidP="000A38AE">
      <w:pPr>
        <w:suppressAutoHyphens/>
        <w:ind w:left="1276"/>
        <w:contextualSpacing/>
        <w:jc w:val="both"/>
        <w:rPr>
          <w:rFonts w:ascii="Verdana" w:eastAsia="Times New Roman" w:hAnsi="Verdana" w:cs="sans-serif"/>
          <w:color w:val="000000" w:themeColor="text1"/>
          <w:lang w:eastAsia="zh-CN"/>
        </w:rPr>
      </w:pPr>
    </w:p>
    <w:p w14:paraId="22022A75" w14:textId="77777777" w:rsidR="000A38AE" w:rsidRPr="000A38AE" w:rsidRDefault="000A38AE" w:rsidP="000A38AE">
      <w:pPr>
        <w:numPr>
          <w:ilvl w:val="0"/>
          <w:numId w:val="4"/>
        </w:numPr>
        <w:suppressAutoHyphens/>
        <w:spacing w:after="0" w:line="240" w:lineRule="auto"/>
        <w:contextualSpacing/>
        <w:jc w:val="both"/>
        <w:rPr>
          <w:rFonts w:ascii="Verdana" w:eastAsia="Times New Roman" w:hAnsi="Verdana" w:cs="sans-serif"/>
          <w:lang w:eastAsia="zh-CN"/>
        </w:rPr>
      </w:pPr>
      <w:r w:rsidRPr="000A38AE">
        <w:rPr>
          <w:rFonts w:ascii="Verdana" w:eastAsia="Times New Roman" w:hAnsi="Verdana" w:cs="sans-serif"/>
          <w:lang w:eastAsia="zh-CN"/>
        </w:rPr>
        <w:t xml:space="preserve">En caso de una persona con discapacidad en el núcleo familiar necesitará aportar la fotocopia de la tarjeta acreditativa de la discapacidad o la notificación de la resolución por la cual se </w:t>
      </w:r>
      <w:proofErr w:type="gramStart"/>
      <w:r w:rsidRPr="000A38AE">
        <w:rPr>
          <w:rFonts w:ascii="Verdana" w:eastAsia="Times New Roman" w:hAnsi="Verdana" w:cs="sans-serif"/>
          <w:lang w:eastAsia="zh-CN"/>
        </w:rPr>
        <w:t>califica  el</w:t>
      </w:r>
      <w:proofErr w:type="gramEnd"/>
      <w:r w:rsidRPr="000A38AE">
        <w:rPr>
          <w:rFonts w:ascii="Verdana" w:eastAsia="Times New Roman" w:hAnsi="Verdana" w:cs="sans-serif"/>
          <w:lang w:eastAsia="zh-CN"/>
        </w:rPr>
        <w:t xml:space="preserve"> grado de discapacidad.</w:t>
      </w:r>
    </w:p>
    <w:p w14:paraId="48239FD9" w14:textId="77777777" w:rsidR="000A38AE" w:rsidRPr="000A38AE" w:rsidRDefault="000A38AE" w:rsidP="000A38AE">
      <w:pPr>
        <w:suppressAutoHyphens/>
        <w:jc w:val="both"/>
        <w:rPr>
          <w:rFonts w:ascii="Verdana" w:eastAsia="Times New Roman" w:hAnsi="Verdana" w:cs="sans-serif"/>
          <w:u w:val="single"/>
          <w:lang w:eastAsia="zh-CN"/>
        </w:rPr>
      </w:pPr>
    </w:p>
    <w:p w14:paraId="19B81D67" w14:textId="77777777" w:rsidR="000A38AE" w:rsidRPr="000A38AE" w:rsidRDefault="000A38AE" w:rsidP="000A38AE">
      <w:pPr>
        <w:spacing w:after="0" w:line="240" w:lineRule="auto"/>
        <w:jc w:val="both"/>
        <w:rPr>
          <w:rFonts w:ascii="Verdana" w:hAnsi="Verdana" w:cs="Times New Roman"/>
          <w:color w:val="000000" w:themeColor="text1"/>
        </w:rPr>
      </w:pPr>
    </w:p>
    <w:p w14:paraId="474CBC87" w14:textId="77777777" w:rsidR="000A38AE" w:rsidRPr="000A38AE" w:rsidRDefault="000A38AE" w:rsidP="000A38AE">
      <w:pPr>
        <w:numPr>
          <w:ilvl w:val="0"/>
          <w:numId w:val="3"/>
        </w:numPr>
        <w:suppressAutoHyphens/>
        <w:spacing w:after="0" w:line="240" w:lineRule="auto"/>
        <w:ind w:left="0"/>
        <w:contextualSpacing/>
        <w:jc w:val="both"/>
        <w:rPr>
          <w:rFonts w:ascii="Verdana" w:eastAsia="Times New Roman" w:hAnsi="Verdana" w:cs="sans-serif"/>
          <w:lang w:eastAsia="zh-CN"/>
        </w:rPr>
      </w:pPr>
      <w:r w:rsidRPr="000A38AE">
        <w:rPr>
          <w:rFonts w:ascii="Verdana" w:eastAsia="Times New Roman" w:hAnsi="Verdana" w:cs="sans-serif"/>
          <w:lang w:eastAsia="zh-CN"/>
        </w:rPr>
        <w:t>Esta ayuda será incompatible con otras bonificaciones del Ibi previstas en la ordenanza fiscal vigente.</w:t>
      </w:r>
    </w:p>
    <w:p w14:paraId="65E96527" w14:textId="77777777" w:rsidR="000A38AE" w:rsidRPr="000A38AE" w:rsidRDefault="000A38AE" w:rsidP="000A38AE">
      <w:pPr>
        <w:jc w:val="both"/>
        <w:rPr>
          <w:rFonts w:ascii="Verdana" w:hAnsi="Verdana" w:cs="Times New Roman"/>
          <w:u w:val="single"/>
        </w:rPr>
      </w:pPr>
    </w:p>
    <w:p w14:paraId="45DA6867" w14:textId="77777777" w:rsidR="000A38AE" w:rsidRPr="000A38AE" w:rsidRDefault="000A38AE" w:rsidP="000A38AE">
      <w:pPr>
        <w:pStyle w:val="Prrafodelista"/>
        <w:numPr>
          <w:ilvl w:val="0"/>
          <w:numId w:val="2"/>
        </w:numPr>
        <w:jc w:val="both"/>
        <w:rPr>
          <w:rFonts w:ascii="Verdana" w:hAnsi="Verdana" w:cs="Times New Roman"/>
          <w:sz w:val="22"/>
          <w:szCs w:val="22"/>
          <w:u w:val="single"/>
        </w:rPr>
      </w:pPr>
      <w:r w:rsidRPr="000A38AE">
        <w:rPr>
          <w:rFonts w:ascii="Verdana" w:hAnsi="Verdana" w:cs="Times New Roman"/>
          <w:sz w:val="22"/>
          <w:szCs w:val="22"/>
          <w:u w:val="single"/>
        </w:rPr>
        <w:t>Termini i lloc de presentació de sol·licituds</w:t>
      </w:r>
    </w:p>
    <w:p w14:paraId="66E40C16" w14:textId="77777777" w:rsidR="000A38AE" w:rsidRPr="000A38AE" w:rsidRDefault="000A38AE" w:rsidP="000A38AE">
      <w:pPr>
        <w:jc w:val="both"/>
        <w:rPr>
          <w:rFonts w:ascii="Verdana" w:hAnsi="Verdana" w:cs="Times New Roman"/>
          <w:u w:val="single"/>
        </w:rPr>
      </w:pPr>
    </w:p>
    <w:p w14:paraId="55B08B92" w14:textId="77777777" w:rsidR="000A38AE" w:rsidRPr="000A38AE" w:rsidRDefault="000A38AE" w:rsidP="000A38AE">
      <w:pPr>
        <w:suppressAutoHyphens/>
        <w:spacing w:after="0" w:line="240" w:lineRule="auto"/>
        <w:jc w:val="both"/>
        <w:rPr>
          <w:rFonts w:ascii="Verdana" w:eastAsia="Times New Roman" w:hAnsi="Verdana" w:cs="sans-serif"/>
          <w:lang w:eastAsia="zh-CN"/>
        </w:rPr>
      </w:pPr>
      <w:r w:rsidRPr="000A38AE">
        <w:rPr>
          <w:rFonts w:ascii="Verdana" w:eastAsia="Times New Roman" w:hAnsi="Verdana" w:cs="sans-serif"/>
          <w:lang w:eastAsia="zh-CN"/>
        </w:rPr>
        <w:t xml:space="preserve">El plazo de presentación de las solicitudes, en única convocatoria, será de 30 días naturales a contar des del día siguiente a la publicación de esta convocatoria en </w:t>
      </w:r>
      <w:proofErr w:type="gramStart"/>
      <w:r w:rsidRPr="000A38AE">
        <w:rPr>
          <w:rFonts w:ascii="Verdana" w:eastAsia="Times New Roman" w:hAnsi="Verdana" w:cs="sans-serif"/>
          <w:lang w:eastAsia="zh-CN"/>
        </w:rPr>
        <w:t>el  Boletín</w:t>
      </w:r>
      <w:proofErr w:type="gramEnd"/>
      <w:r w:rsidRPr="000A38AE">
        <w:rPr>
          <w:rFonts w:ascii="Verdana" w:eastAsia="Times New Roman" w:hAnsi="Verdana" w:cs="sans-serif"/>
          <w:lang w:eastAsia="zh-CN"/>
        </w:rPr>
        <w:t xml:space="preserve"> Oficial de la Provincia (BOP).</w:t>
      </w:r>
    </w:p>
    <w:p w14:paraId="70E7493C" w14:textId="77777777" w:rsidR="000A38AE" w:rsidRPr="000A38AE" w:rsidRDefault="000A38AE" w:rsidP="000A38AE">
      <w:pPr>
        <w:suppressAutoHyphens/>
        <w:jc w:val="both"/>
        <w:rPr>
          <w:rFonts w:ascii="Verdana" w:eastAsia="Times New Roman" w:hAnsi="Verdana" w:cs="sans-serif"/>
          <w:u w:val="single"/>
          <w:lang w:eastAsia="zh-CN"/>
        </w:rPr>
      </w:pPr>
    </w:p>
    <w:p w14:paraId="73F183E5" w14:textId="77777777" w:rsidR="000A38AE" w:rsidRPr="000A38AE" w:rsidRDefault="000A38AE" w:rsidP="000A38AE">
      <w:pPr>
        <w:pStyle w:val="Prrafodelista"/>
        <w:numPr>
          <w:ilvl w:val="0"/>
          <w:numId w:val="2"/>
        </w:numPr>
        <w:jc w:val="both"/>
        <w:rPr>
          <w:rFonts w:ascii="Verdana" w:hAnsi="Verdana" w:cs="Times New Roman"/>
          <w:sz w:val="22"/>
          <w:szCs w:val="22"/>
        </w:rPr>
      </w:pPr>
      <w:r w:rsidRPr="000A38AE">
        <w:rPr>
          <w:rFonts w:ascii="Verdana" w:hAnsi="Verdana" w:cs="Times New Roman"/>
          <w:sz w:val="22"/>
          <w:szCs w:val="22"/>
          <w:u w:val="single"/>
        </w:rPr>
        <w:t>Quantia de l'ajut</w:t>
      </w:r>
    </w:p>
    <w:p w14:paraId="135DE733" w14:textId="77777777" w:rsidR="000A38AE" w:rsidRPr="000A38AE" w:rsidRDefault="000A38AE" w:rsidP="000A38AE">
      <w:pPr>
        <w:spacing w:line="240" w:lineRule="auto"/>
        <w:jc w:val="both"/>
        <w:rPr>
          <w:rFonts w:ascii="Verdana" w:hAnsi="Verdana" w:cs="Times New Roman"/>
          <w:lang w:val="ca-ES"/>
        </w:rPr>
      </w:pPr>
    </w:p>
    <w:p w14:paraId="147B3E83" w14:textId="77777777" w:rsidR="000A38AE" w:rsidRPr="000A38AE" w:rsidRDefault="000A38AE" w:rsidP="000A38AE">
      <w:pPr>
        <w:suppressAutoHyphens/>
        <w:jc w:val="both"/>
        <w:rPr>
          <w:rFonts w:ascii="Verdana" w:eastAsia="Times New Roman" w:hAnsi="Verdana" w:cs="sans-serif"/>
          <w:color w:val="000000" w:themeColor="text1"/>
          <w:lang w:eastAsia="zh-CN"/>
        </w:rPr>
      </w:pPr>
      <w:r w:rsidRPr="000A38AE">
        <w:rPr>
          <w:rFonts w:ascii="Verdana" w:eastAsia="Times New Roman" w:hAnsi="Verdana" w:cs="sans-serif"/>
          <w:color w:val="000000" w:themeColor="text1"/>
          <w:lang w:eastAsia="zh-CN"/>
        </w:rPr>
        <w:t>El importe de la subvención será del 50% de la cuota líquida del Impuesto sobre Bienes Inmuebles correspondiente a la vivienda habitual del interesado y correspondiente al ejercicio en que se publica la convocatoria, con un máximo por beneficiario de 250 €.</w:t>
      </w:r>
    </w:p>
    <w:p w14:paraId="5719D6CB" w14:textId="77777777" w:rsidR="000A38AE" w:rsidRPr="000A38AE" w:rsidRDefault="000A38AE" w:rsidP="000A38AE">
      <w:pPr>
        <w:suppressAutoHyphens/>
        <w:jc w:val="both"/>
        <w:rPr>
          <w:rFonts w:ascii="Verdana" w:eastAsia="Times New Roman" w:hAnsi="Verdana" w:cs="sans-serif"/>
          <w:lang w:eastAsia="zh-CN"/>
        </w:rPr>
      </w:pPr>
      <w:r w:rsidRPr="000A38AE">
        <w:rPr>
          <w:rFonts w:ascii="Verdana" w:eastAsia="Times New Roman" w:hAnsi="Verdana" w:cs="sans-serif"/>
          <w:lang w:eastAsia="zh-CN"/>
        </w:rPr>
        <w:t>La cuantía total de la subvención no podrá superar la dotación presupuestaria existente.</w:t>
      </w:r>
    </w:p>
    <w:p w14:paraId="15521439" w14:textId="77777777" w:rsidR="000A38AE" w:rsidRPr="000A38AE" w:rsidRDefault="000A38AE" w:rsidP="000A38AE">
      <w:pPr>
        <w:pStyle w:val="Prrafodelista"/>
        <w:numPr>
          <w:ilvl w:val="0"/>
          <w:numId w:val="2"/>
        </w:numPr>
        <w:jc w:val="both"/>
        <w:rPr>
          <w:rFonts w:ascii="Verdana" w:hAnsi="Verdana" w:cs="Times New Roman"/>
          <w:sz w:val="22"/>
          <w:szCs w:val="22"/>
          <w:u w:val="single"/>
        </w:rPr>
      </w:pPr>
      <w:r w:rsidRPr="000A38AE">
        <w:rPr>
          <w:rFonts w:ascii="Verdana" w:hAnsi="Verdana" w:cs="Times New Roman"/>
          <w:sz w:val="22"/>
          <w:szCs w:val="22"/>
          <w:u w:val="single"/>
        </w:rPr>
        <w:t xml:space="preserve"> Criteri d’atorgament i </w:t>
      </w:r>
      <w:r w:rsidRPr="000A38AE">
        <w:rPr>
          <w:rFonts w:ascii="Verdana" w:hAnsi="Verdana" w:cs="Times New Roman"/>
          <w:bCs/>
          <w:sz w:val="22"/>
          <w:szCs w:val="22"/>
          <w:u w:val="single"/>
        </w:rPr>
        <w:t>quantia total màxima de les subvencions a atorgar</w:t>
      </w:r>
      <w:r w:rsidRPr="000A38AE">
        <w:rPr>
          <w:rFonts w:ascii="Verdana" w:hAnsi="Verdana" w:cs="Times New Roman"/>
          <w:sz w:val="22"/>
          <w:szCs w:val="22"/>
          <w:u w:val="single"/>
        </w:rPr>
        <w:t xml:space="preserve">. </w:t>
      </w:r>
    </w:p>
    <w:p w14:paraId="08DE8675" w14:textId="77777777" w:rsidR="000A38AE" w:rsidRPr="000A38AE" w:rsidRDefault="000A38AE" w:rsidP="000A38AE">
      <w:pPr>
        <w:ind w:left="2"/>
        <w:jc w:val="both"/>
        <w:rPr>
          <w:rFonts w:ascii="Verdana" w:eastAsia="Times New Roman" w:hAnsi="Verdana" w:cs="Tahoma"/>
          <w:lang w:eastAsia="zh-CN"/>
        </w:rPr>
      </w:pPr>
    </w:p>
    <w:p w14:paraId="053D5251" w14:textId="4257DB0E" w:rsidR="000A38AE" w:rsidRPr="000A38AE" w:rsidRDefault="000A38AE" w:rsidP="000A38AE">
      <w:pPr>
        <w:ind w:left="2"/>
        <w:jc w:val="both"/>
        <w:rPr>
          <w:rFonts w:ascii="Verdana" w:hAnsi="Verdana" w:cs="Times New Roman"/>
          <w:lang w:val="ca-ES"/>
        </w:rPr>
      </w:pPr>
      <w:r w:rsidRPr="000A38AE">
        <w:rPr>
          <w:rFonts w:ascii="Verdana" w:eastAsia="Times New Roman" w:hAnsi="Verdana" w:cs="Tahoma"/>
          <w:lang w:eastAsia="zh-CN"/>
        </w:rPr>
        <w:t xml:space="preserve">El otorgamiento de las subvenciones será por orden cronológico de presentación de solicitudes, hasta agotar la aplicación presupuestaria </w:t>
      </w:r>
      <w:proofErr w:type="spellStart"/>
      <w:r w:rsidRPr="000A38AE">
        <w:rPr>
          <w:rFonts w:ascii="Verdana" w:eastAsia="Times New Roman" w:hAnsi="Verdana" w:cs="Tahoma"/>
          <w:lang w:eastAsia="zh-CN"/>
        </w:rPr>
        <w:t>núm</w:t>
      </w:r>
      <w:proofErr w:type="spellEnd"/>
      <w:r w:rsidRPr="000A38AE">
        <w:rPr>
          <w:rFonts w:ascii="Verdana" w:eastAsia="Times New Roman" w:hAnsi="Verdana" w:cs="Tahoma"/>
          <w:lang w:eastAsia="zh-CN"/>
        </w:rPr>
        <w:t>:</w:t>
      </w:r>
      <w:r w:rsidRPr="000A38AE">
        <w:rPr>
          <w:rFonts w:ascii="Verdana" w:hAnsi="Verdana" w:cs="Times New Roman"/>
          <w:lang w:val="ca-ES"/>
        </w:rPr>
        <w:t xml:space="preserve"> </w:t>
      </w:r>
      <w:proofErr w:type="spellStart"/>
      <w:r w:rsidRPr="000A38AE">
        <w:rPr>
          <w:rFonts w:ascii="Verdana" w:hAnsi="Verdana" w:cs="Times New Roman"/>
          <w:lang w:val="ca-ES"/>
        </w:rPr>
        <w:t>Org</w:t>
      </w:r>
      <w:proofErr w:type="spellEnd"/>
      <w:r w:rsidRPr="000A38AE">
        <w:rPr>
          <w:rFonts w:ascii="Verdana" w:hAnsi="Verdana" w:cs="Times New Roman"/>
          <w:lang w:val="ca-ES"/>
        </w:rPr>
        <w:t xml:space="preserve">. 08, Pro. 2310, Eco. 48011, Partida BIF </w:t>
      </w:r>
      <w:proofErr w:type="spellStart"/>
      <w:r w:rsidRPr="000A38AE">
        <w:rPr>
          <w:rFonts w:ascii="Verdana" w:hAnsi="Verdana" w:cs="Times New Roman"/>
          <w:lang w:val="ca-ES"/>
        </w:rPr>
        <w:t>SSB_Ajudes</w:t>
      </w:r>
      <w:proofErr w:type="spellEnd"/>
      <w:r w:rsidRPr="000A38AE">
        <w:rPr>
          <w:rFonts w:ascii="Verdana" w:hAnsi="Verdana" w:cs="Times New Roman"/>
          <w:lang w:val="ca-ES"/>
        </w:rPr>
        <w:t xml:space="preserve"> pagament tributs municipals, del pressupost de l’exercici 2023. El crèdit màxim és de 60.000 €.</w:t>
      </w:r>
    </w:p>
    <w:p w14:paraId="158AA432" w14:textId="77777777" w:rsidR="000A38AE" w:rsidRPr="000A38AE" w:rsidRDefault="000A38AE" w:rsidP="000A38AE">
      <w:pPr>
        <w:jc w:val="both"/>
        <w:rPr>
          <w:rFonts w:ascii="Verdana" w:hAnsi="Verdana"/>
        </w:rPr>
      </w:pPr>
    </w:p>
    <w:p w14:paraId="04ABE430" w14:textId="017C385B" w:rsidR="000A38AE" w:rsidRPr="000A38AE" w:rsidRDefault="000A38AE" w:rsidP="000A38AE">
      <w:pPr>
        <w:jc w:val="both"/>
        <w:rPr>
          <w:rFonts w:ascii="Verdana" w:hAnsi="Verdana"/>
        </w:rPr>
      </w:pPr>
      <w:r w:rsidRPr="000A38AE">
        <w:rPr>
          <w:rFonts w:ascii="Verdana" w:hAnsi="Verdana"/>
        </w:rPr>
        <w:t xml:space="preserve">Jaume </w:t>
      </w:r>
      <w:proofErr w:type="spellStart"/>
      <w:r w:rsidRPr="000A38AE">
        <w:rPr>
          <w:rFonts w:ascii="Verdana" w:hAnsi="Verdana"/>
        </w:rPr>
        <w:t>Dulsat</w:t>
      </w:r>
      <w:proofErr w:type="spellEnd"/>
      <w:r w:rsidRPr="000A38AE">
        <w:rPr>
          <w:rFonts w:ascii="Verdana" w:hAnsi="Verdana"/>
        </w:rPr>
        <w:t xml:space="preserve"> Rodríguez</w:t>
      </w:r>
    </w:p>
    <w:p w14:paraId="515DB7A4" w14:textId="77777777" w:rsidR="000A38AE" w:rsidRPr="000A38AE" w:rsidRDefault="000A38AE" w:rsidP="000A38AE">
      <w:pPr>
        <w:jc w:val="both"/>
        <w:rPr>
          <w:rFonts w:ascii="Verdana" w:hAnsi="Verdana"/>
        </w:rPr>
      </w:pPr>
      <w:r w:rsidRPr="000A38AE">
        <w:rPr>
          <w:rFonts w:ascii="Verdana" w:hAnsi="Verdana"/>
        </w:rPr>
        <w:t>Alcalde</w:t>
      </w:r>
    </w:p>
    <w:p w14:paraId="135ADCE2" w14:textId="77777777" w:rsidR="000A38AE" w:rsidRPr="000A38AE" w:rsidRDefault="000A38AE" w:rsidP="000A38AE">
      <w:pPr>
        <w:rPr>
          <w:rFonts w:ascii="Verdana" w:hAnsi="Verdana"/>
        </w:rPr>
      </w:pPr>
    </w:p>
    <w:p w14:paraId="553520E0" w14:textId="77777777" w:rsidR="00062CE4" w:rsidRPr="000A38AE" w:rsidRDefault="00062CE4">
      <w:pPr>
        <w:rPr>
          <w:rFonts w:ascii="Verdana" w:hAnsi="Verdana"/>
        </w:rPr>
      </w:pPr>
    </w:p>
    <w:sectPr w:rsidR="00062CE4" w:rsidRPr="000A38AE">
      <w:headerReference w:type="default" r:id="rI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ans-serif">
    <w:altName w:val="MS Mincho"/>
    <w:charset w:val="80"/>
    <w:family w:val="auto"/>
    <w:pitch w:val="default"/>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7676" w14:textId="77777777" w:rsidR="00433364" w:rsidRDefault="000A38AE">
    <w:pPr>
      <w:pStyle w:val="Encabezado"/>
    </w:pPr>
    <w:r w:rsidRPr="00EA59AB">
      <w:rPr>
        <w:b/>
        <w:bCs/>
        <w:noProof/>
        <w:sz w:val="14"/>
        <w:szCs w:val="14"/>
        <w:lang w:eastAsia="es-ES"/>
      </w:rPr>
      <w:drawing>
        <wp:inline distT="0" distB="0" distL="0" distR="0" wp14:anchorId="54D01E77" wp14:editId="4F2D8C3A">
          <wp:extent cx="1838325" cy="857250"/>
          <wp:effectExtent l="0" t="0" r="9525" b="0"/>
          <wp:docPr id="1" name="Imagen 1"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D6501"/>
    <w:multiLevelType w:val="hybridMultilevel"/>
    <w:tmpl w:val="D6C4CB52"/>
    <w:lvl w:ilvl="0" w:tplc="BF0A706C">
      <w:start w:val="1"/>
      <w:numFmt w:val="decimal"/>
      <w:lvlText w:val="%1."/>
      <w:lvlJc w:val="left"/>
      <w:pPr>
        <w:ind w:left="928"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5BB6B63"/>
    <w:multiLevelType w:val="hybridMultilevel"/>
    <w:tmpl w:val="D3B44990"/>
    <w:lvl w:ilvl="0" w:tplc="97E6C2EE">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58A90EC9"/>
    <w:multiLevelType w:val="hybridMultilevel"/>
    <w:tmpl w:val="A1A004AC"/>
    <w:lvl w:ilvl="0" w:tplc="83422452">
      <w:start w:val="1"/>
      <w:numFmt w:val="lowerLetter"/>
      <w:lvlText w:val="%1)"/>
      <w:lvlJc w:val="left"/>
      <w:pPr>
        <w:ind w:left="786"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DD85117"/>
    <w:multiLevelType w:val="hybridMultilevel"/>
    <w:tmpl w:val="219829F2"/>
    <w:lvl w:ilvl="0" w:tplc="949E0C8E">
      <w:start w:val="1"/>
      <w:numFmt w:val="lowerRoman"/>
      <w:lvlText w:val="%1)"/>
      <w:lvlJc w:val="left"/>
      <w:pPr>
        <w:ind w:left="2160" w:hanging="720"/>
      </w:pPr>
      <w:rPr>
        <w:rFonts w:hint="default"/>
        <w:b/>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4" w15:restartNumberingAfterBreak="0">
    <w:nsid w:val="6E4B03C8"/>
    <w:multiLevelType w:val="hybridMultilevel"/>
    <w:tmpl w:val="1D42E840"/>
    <w:lvl w:ilvl="0" w:tplc="CDEE9A32">
      <w:start w:val="1"/>
      <w:numFmt w:val="decimal"/>
      <w:lvlText w:val="%1."/>
      <w:lvlJc w:val="left"/>
      <w:pPr>
        <w:ind w:left="720" w:hanging="360"/>
      </w:pPr>
      <w:rPr>
        <w:rFonts w:asciiTheme="minorHAnsi" w:hAnsiTheme="minorHAnsi" w:cstheme="minorBidi" w:hint="default"/>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8AE"/>
    <w:rsid w:val="00062CE4"/>
    <w:rsid w:val="000A38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728A1"/>
  <w15:chartTrackingRefBased/>
  <w15:docId w15:val="{5D225A5B-A796-4F7F-B785-C646C617C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8AE"/>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0A38AE"/>
    <w:pPr>
      <w:spacing w:after="0" w:line="240" w:lineRule="auto"/>
    </w:pPr>
    <w:rPr>
      <w:rFonts w:eastAsiaTheme="minorEastAsia"/>
      <w:lang w:eastAsia="es-ES"/>
    </w:rPr>
    <w:tblPr>
      <w:tblCellMar>
        <w:top w:w="0" w:type="dxa"/>
        <w:left w:w="0" w:type="dxa"/>
        <w:bottom w:w="0" w:type="dxa"/>
        <w:right w:w="0" w:type="dxa"/>
      </w:tblCellMar>
    </w:tblPr>
  </w:style>
  <w:style w:type="paragraph" w:styleId="Prrafodelista">
    <w:name w:val="List Paragraph"/>
    <w:basedOn w:val="Normal"/>
    <w:uiPriority w:val="34"/>
    <w:qFormat/>
    <w:rsid w:val="000A38AE"/>
    <w:pPr>
      <w:suppressAutoHyphens/>
      <w:spacing w:after="0" w:line="240" w:lineRule="auto"/>
      <w:ind w:left="720"/>
      <w:contextualSpacing/>
    </w:pPr>
    <w:rPr>
      <w:rFonts w:ascii="Tahoma" w:eastAsia="Times New Roman" w:hAnsi="Tahoma" w:cs="Tahoma"/>
      <w:sz w:val="18"/>
      <w:szCs w:val="18"/>
      <w:lang w:val="ca-ES" w:eastAsia="zh-CN"/>
    </w:rPr>
  </w:style>
  <w:style w:type="paragraph" w:styleId="Encabezado">
    <w:name w:val="header"/>
    <w:basedOn w:val="Normal"/>
    <w:link w:val="EncabezadoCar"/>
    <w:uiPriority w:val="99"/>
    <w:unhideWhenUsed/>
    <w:rsid w:val="000A38A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3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894</Words>
  <Characters>4917</Characters>
  <Application>Microsoft Office Word</Application>
  <DocSecurity>0</DocSecurity>
  <Lines>40</Lines>
  <Paragraphs>11</Paragraphs>
  <ScaleCrop>false</ScaleCrop>
  <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Agundez Borrega Sonia</dc:creator>
  <cp:keywords/>
  <dc:description/>
  <cp:lastModifiedBy>Agundez Borrega Sonia</cp:lastModifiedBy>
  <cp:revision>1</cp:revision>
  <dcterms:created xsi:type="dcterms:W3CDTF">2022-10-25T12:20:00Z</dcterms:created>
  <dcterms:modified xsi:type="dcterms:W3CDTF">2022-10-25T12:24:00Z</dcterms:modified>
</cp:coreProperties>
</file>