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b w:val="1"/>
          <w:sz w:val="26"/>
          <w:szCs w:val="26"/>
        </w:rPr>
      </w:pPr>
      <w:r w:rsidDel="00000000" w:rsidR="00000000" w:rsidRPr="00000000">
        <w:rPr>
          <w:b w:val="1"/>
          <w:sz w:val="26"/>
          <w:szCs w:val="26"/>
          <w:rtl w:val="0"/>
        </w:rPr>
        <w:t xml:space="preserve">Bases del XXII Premio Alexandre Ballester, de Ensayo (2022)</w:t>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1. Objeto y finalidad</w:t>
      </w:r>
    </w:p>
    <w:p w:rsidR="00000000" w:rsidDel="00000000" w:rsidP="00000000" w:rsidRDefault="00000000" w:rsidRPr="00000000" w14:paraId="00000004">
      <w:pPr>
        <w:spacing w:line="240" w:lineRule="auto"/>
        <w:rPr>
          <w:rFonts w:ascii="Roboto" w:cs="Roboto" w:eastAsia="Roboto" w:hAnsi="Roboto"/>
        </w:rPr>
      </w:pPr>
      <w:r w:rsidDel="00000000" w:rsidR="00000000" w:rsidRPr="00000000">
        <w:rPr>
          <w:rFonts w:ascii="Roboto" w:cs="Roboto" w:eastAsia="Roboto" w:hAnsi="Roboto"/>
          <w:rtl w:val="0"/>
        </w:rPr>
        <w:t xml:space="preserve">El Ayuntamiento de sa Pobla establece el XXII Premio Alexandre Ballester (2022) con el objetivo de fomentar la investigación en las ciencias humanas y sociales. Se convoca en la modalidad de ensayo. Se aceptan monografías sobre la cultura de las Islas Baleares desde las más diversas disciplinas.</w:t>
      </w:r>
    </w:p>
    <w:p w:rsidR="00000000" w:rsidDel="00000000" w:rsidP="00000000" w:rsidRDefault="00000000" w:rsidRPr="00000000" w14:paraId="00000005">
      <w:pPr>
        <w:spacing w:line="240" w:lineRule="auto"/>
        <w:rPr>
          <w:rFonts w:ascii="Roboto" w:cs="Roboto" w:eastAsia="Roboto" w:hAnsi="Roboto"/>
          <w:b w:val="1"/>
        </w:rPr>
      </w:pPr>
      <w:r w:rsidDel="00000000" w:rsidR="00000000" w:rsidRPr="00000000">
        <w:rPr>
          <w:rtl w:val="0"/>
        </w:rPr>
      </w:r>
    </w:p>
    <w:p w:rsidR="00000000" w:rsidDel="00000000" w:rsidP="00000000" w:rsidRDefault="00000000" w:rsidRPr="00000000" w14:paraId="00000006">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2. Beneficiarios</w:t>
      </w:r>
    </w:p>
    <w:p w:rsidR="00000000" w:rsidDel="00000000" w:rsidP="00000000" w:rsidRDefault="00000000" w:rsidRPr="00000000" w14:paraId="00000007">
      <w:pPr>
        <w:spacing w:line="240" w:lineRule="auto"/>
        <w:rPr>
          <w:rFonts w:ascii="Roboto" w:cs="Roboto" w:eastAsia="Roboto" w:hAnsi="Roboto"/>
        </w:rPr>
      </w:pPr>
      <w:r w:rsidDel="00000000" w:rsidR="00000000" w:rsidRPr="00000000">
        <w:rPr>
          <w:rFonts w:ascii="Roboto" w:cs="Roboto" w:eastAsia="Roboto" w:hAnsi="Roboto"/>
          <w:rtl w:val="0"/>
        </w:rPr>
        <w:t xml:space="preserve">Pueden participar en el Premio todas las personas que se encuentran al corriente en cuanto a las obligaciones tributarias con el Ayuntamiento de sa Pobla y con la AEAT, así como de las obligaciones con la TGSS, no estar incurso en ningún procedimiento sancionador incoado por este motivo que cumple con el resto de requisitos formales y materiales previstos en esta convocatoria y la normativa de subvenciones aplicables, así como con la Ordenanza general de subvenciones del Ayuntamiento de sa Pobla (BOIB núm. 77 de fecha 11/06). /2019)</w:t>
      </w:r>
    </w:p>
    <w:p w:rsidR="00000000" w:rsidDel="00000000" w:rsidP="00000000" w:rsidRDefault="00000000" w:rsidRPr="00000000" w14:paraId="00000008">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09">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3. Dotación económica y edición de la obra premiada</w:t>
      </w:r>
    </w:p>
    <w:p w:rsidR="00000000" w:rsidDel="00000000" w:rsidP="00000000" w:rsidRDefault="00000000" w:rsidRPr="00000000" w14:paraId="0000000A">
      <w:pPr>
        <w:spacing w:line="240" w:lineRule="auto"/>
        <w:rPr>
          <w:rFonts w:ascii="Roboto" w:cs="Roboto" w:eastAsia="Roboto" w:hAnsi="Roboto"/>
        </w:rPr>
      </w:pPr>
      <w:r w:rsidDel="00000000" w:rsidR="00000000" w:rsidRPr="00000000">
        <w:rPr>
          <w:rFonts w:ascii="Roboto" w:cs="Roboto" w:eastAsia="Roboto" w:hAnsi="Roboto"/>
          <w:rtl w:val="0"/>
        </w:rPr>
        <w:t xml:space="preserve">Se establece un premio de 800 euros y la publicación del trabajo ganador. La dotación económica del premio irá a cuenta de los derechos de autor. La obra premiada será editada por Lleonard Muntaner, Editor en la colección Panorama de les IIles Balears.</w:t>
      </w:r>
    </w:p>
    <w:p w:rsidR="00000000" w:rsidDel="00000000" w:rsidP="00000000" w:rsidRDefault="00000000" w:rsidRPr="00000000" w14:paraId="0000000B">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0C">
      <w:pPr>
        <w:widowControl w:val="0"/>
        <w:spacing w:line="240" w:lineRule="auto"/>
        <w:ind w:hanging="2"/>
        <w:jc w:val="both"/>
        <w:rPr>
          <w:rFonts w:ascii="Roboto" w:cs="Roboto" w:eastAsia="Roboto" w:hAnsi="Roboto"/>
          <w:b w:val="1"/>
        </w:rPr>
      </w:pPr>
      <w:r w:rsidDel="00000000" w:rsidR="00000000" w:rsidRPr="00000000">
        <w:rPr>
          <w:rFonts w:ascii="Roboto" w:cs="Roboto" w:eastAsia="Roboto" w:hAnsi="Roboto"/>
          <w:b w:val="1"/>
          <w:rtl w:val="0"/>
        </w:rPr>
        <w:t xml:space="preserve">4. Naturaleza del premio</w:t>
      </w:r>
    </w:p>
    <w:p w:rsidR="00000000" w:rsidDel="00000000" w:rsidP="00000000" w:rsidRDefault="00000000" w:rsidRPr="00000000" w14:paraId="0000000D">
      <w:pPr>
        <w:widowControl w:val="0"/>
        <w:spacing w:line="240" w:lineRule="auto"/>
        <w:ind w:hanging="2"/>
        <w:jc w:val="both"/>
        <w:rPr>
          <w:rFonts w:ascii="Roboto" w:cs="Roboto" w:eastAsia="Roboto" w:hAnsi="Roboto"/>
        </w:rPr>
      </w:pPr>
      <w:r w:rsidDel="00000000" w:rsidR="00000000" w:rsidRPr="00000000">
        <w:rPr>
          <w:rFonts w:ascii="Roboto" w:cs="Roboto" w:eastAsia="Roboto" w:hAnsi="Roboto"/>
          <w:rtl w:val="0"/>
        </w:rPr>
        <w:t xml:space="preserve">Los premios de esta convocatoria son de carácter voluntario, eventuales y anulables, revocables y reintegrables en todo momento por las causas previstas en la ley o en estas bases.</w:t>
      </w:r>
    </w:p>
    <w:p w:rsidR="00000000" w:rsidDel="00000000" w:rsidP="00000000" w:rsidRDefault="00000000" w:rsidRPr="00000000" w14:paraId="0000000E">
      <w:pPr>
        <w:widowControl w:val="0"/>
        <w:spacing w:line="240" w:lineRule="auto"/>
        <w:ind w:hanging="2"/>
        <w:jc w:val="both"/>
        <w:rPr>
          <w:rFonts w:ascii="Roboto" w:cs="Roboto" w:eastAsia="Roboto" w:hAnsi="Roboto"/>
        </w:rPr>
      </w:pPr>
      <w:r w:rsidDel="00000000" w:rsidR="00000000" w:rsidRPr="00000000">
        <w:rPr>
          <w:rtl w:val="0"/>
        </w:rPr>
      </w:r>
    </w:p>
    <w:p w:rsidR="00000000" w:rsidDel="00000000" w:rsidP="00000000" w:rsidRDefault="00000000" w:rsidRPr="00000000" w14:paraId="0000000F">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5. Crédito presupuestario</w:t>
      </w:r>
    </w:p>
    <w:p w:rsidR="00000000" w:rsidDel="00000000" w:rsidP="00000000" w:rsidRDefault="00000000" w:rsidRPr="00000000" w14:paraId="00000010">
      <w:pPr>
        <w:widowControl w:val="0"/>
        <w:spacing w:line="240" w:lineRule="auto"/>
        <w:ind w:hanging="2"/>
        <w:jc w:val="both"/>
        <w:rPr>
          <w:rFonts w:ascii="Roboto" w:cs="Roboto" w:eastAsia="Roboto" w:hAnsi="Roboto"/>
        </w:rPr>
      </w:pPr>
      <w:r w:rsidDel="00000000" w:rsidR="00000000" w:rsidRPr="00000000">
        <w:rPr>
          <w:rFonts w:ascii="Roboto" w:cs="Roboto" w:eastAsia="Roboto" w:hAnsi="Roboto"/>
          <w:rtl w:val="0"/>
        </w:rPr>
        <w:t xml:space="preserve">Durante el ejercicio presupuestario 2022, se destina la cantidad de 800 € a las subvenciones objeto de esta convocatoria, con cargo a la aplicación presupuestaria 3340 48000.01.</w:t>
      </w:r>
    </w:p>
    <w:p w:rsidR="00000000" w:rsidDel="00000000" w:rsidP="00000000" w:rsidRDefault="00000000" w:rsidRPr="00000000" w14:paraId="00000011">
      <w:pPr>
        <w:widowControl w:val="0"/>
        <w:spacing w:line="240" w:lineRule="auto"/>
        <w:ind w:hanging="2"/>
        <w:jc w:val="both"/>
        <w:rPr>
          <w:rFonts w:ascii="Roboto" w:cs="Roboto" w:eastAsia="Roboto" w:hAnsi="Roboto"/>
        </w:rPr>
      </w:pPr>
      <w:r w:rsidDel="00000000" w:rsidR="00000000" w:rsidRPr="00000000">
        <w:rPr>
          <w:rtl w:val="0"/>
        </w:rPr>
      </w:r>
    </w:p>
    <w:p w:rsidR="00000000" w:rsidDel="00000000" w:rsidP="00000000" w:rsidRDefault="00000000" w:rsidRPr="00000000" w14:paraId="00000012">
      <w:pPr>
        <w:widowControl w:val="0"/>
        <w:spacing w:line="240" w:lineRule="auto"/>
        <w:ind w:hanging="2"/>
        <w:jc w:val="both"/>
        <w:rPr>
          <w:rFonts w:ascii="Roboto" w:cs="Roboto" w:eastAsia="Roboto" w:hAnsi="Roboto"/>
        </w:rPr>
      </w:pPr>
      <w:r w:rsidDel="00000000" w:rsidR="00000000" w:rsidRPr="00000000">
        <w:rPr>
          <w:rFonts w:ascii="Roboto" w:cs="Roboto" w:eastAsia="Roboto" w:hAnsi="Roboto"/>
          <w:b w:val="1"/>
          <w:rtl w:val="0"/>
        </w:rPr>
        <w:t xml:space="preserve">6. Régimen de concesión</w:t>
      </w:r>
      <w:r w:rsidDel="00000000" w:rsidR="00000000" w:rsidRPr="00000000">
        <w:rPr>
          <w:rtl w:val="0"/>
        </w:rPr>
      </w:r>
    </w:p>
    <w:p w:rsidR="00000000" w:rsidDel="00000000" w:rsidP="00000000" w:rsidRDefault="00000000" w:rsidRPr="00000000" w14:paraId="00000013">
      <w:pPr>
        <w:widowControl w:val="0"/>
        <w:spacing w:line="240" w:lineRule="auto"/>
        <w:ind w:hanging="2"/>
        <w:jc w:val="both"/>
        <w:rPr>
          <w:rFonts w:ascii="Roboto" w:cs="Roboto" w:eastAsia="Roboto" w:hAnsi="Roboto"/>
        </w:rPr>
      </w:pPr>
      <w:r w:rsidDel="00000000" w:rsidR="00000000" w:rsidRPr="00000000">
        <w:rPr>
          <w:rFonts w:ascii="Roboto" w:cs="Roboto" w:eastAsia="Roboto" w:hAnsi="Roboto"/>
          <w:rtl w:val="0"/>
        </w:rPr>
        <w:t xml:space="preserve">El procedimiento de concesión de la subvención prevista en estas bases se realiza mediante la concurrencia competitiva de todas las solicitudes que cumplen los requisitos exigidos.</w:t>
      </w:r>
    </w:p>
    <w:p w:rsidR="00000000" w:rsidDel="00000000" w:rsidP="00000000" w:rsidRDefault="00000000" w:rsidRPr="00000000" w14:paraId="00000014">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15">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7. Características de las obras presentadas</w:t>
      </w:r>
    </w:p>
    <w:p w:rsidR="00000000" w:rsidDel="00000000" w:rsidP="00000000" w:rsidRDefault="00000000" w:rsidRPr="00000000" w14:paraId="00000016">
      <w:pPr>
        <w:spacing w:line="240" w:lineRule="auto"/>
        <w:rPr>
          <w:rFonts w:ascii="Roboto" w:cs="Roboto" w:eastAsia="Roboto" w:hAnsi="Roboto"/>
        </w:rPr>
      </w:pPr>
      <w:r w:rsidDel="00000000" w:rsidR="00000000" w:rsidRPr="00000000">
        <w:rPr>
          <w:rFonts w:ascii="Roboto" w:cs="Roboto" w:eastAsia="Roboto" w:hAnsi="Roboto"/>
          <w:rtl w:val="0"/>
        </w:rPr>
        <w:t xml:space="preserve">Las obras aspirantes al XXII Premio Alexandre Ballester, de Ensayo (2022) deben ser escritas en lengua catalana y deben ser originales e inéditas. Cada participante podrá concursar con un máximo de una obra.</w:t>
      </w:r>
    </w:p>
    <w:p w:rsidR="00000000" w:rsidDel="00000000" w:rsidP="00000000" w:rsidRDefault="00000000" w:rsidRPr="00000000" w14:paraId="00000017">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18">
      <w:pPr>
        <w:spacing w:line="240" w:lineRule="auto"/>
        <w:rPr>
          <w:rFonts w:ascii="Roboto" w:cs="Roboto" w:eastAsia="Roboto" w:hAnsi="Roboto"/>
        </w:rPr>
      </w:pPr>
      <w:r w:rsidDel="00000000" w:rsidR="00000000" w:rsidRPr="00000000">
        <w:rPr>
          <w:rFonts w:ascii="Roboto" w:cs="Roboto" w:eastAsia="Roboto" w:hAnsi="Roboto"/>
          <w:rtl w:val="0"/>
        </w:rPr>
        <w:t xml:space="preserve">Los trabajos tendrán que tener, como máximo, una extensión de 35 folios de texto más 12 fotografías en blanco y negro recogidas en un apéndice final. Las obras tendrán que presentarse en formato DIN A4, mecanoscritas a espacio 1,5 y por una sola cara, en tipo Times New Roman o similar, de cuerpo doce. Se debe enviar la obra en soporte digital, realizada con software, o en formato usual, como Word, OpenOffice o PDF. En la primera página se consignará el título de la obra, y nada más.</w:t>
      </w:r>
    </w:p>
    <w:p w:rsidR="00000000" w:rsidDel="00000000" w:rsidP="00000000" w:rsidRDefault="00000000" w:rsidRPr="00000000" w14:paraId="00000019">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1A">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8. Tramitación</w:t>
      </w:r>
    </w:p>
    <w:p w:rsidR="00000000" w:rsidDel="00000000" w:rsidP="00000000" w:rsidRDefault="00000000" w:rsidRPr="00000000" w14:paraId="0000001B">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1C">
      <w:pPr>
        <w:numPr>
          <w:ilvl w:val="0"/>
          <w:numId w:val="1"/>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Solicitudes</w:t>
      </w:r>
    </w:p>
    <w:p w:rsidR="00000000" w:rsidDel="00000000" w:rsidP="00000000" w:rsidRDefault="00000000" w:rsidRPr="00000000" w14:paraId="0000001D">
      <w:pPr>
        <w:spacing w:line="240" w:lineRule="auto"/>
        <w:ind w:left="720" w:firstLine="0"/>
        <w:rPr>
          <w:rFonts w:ascii="Roboto" w:cs="Roboto" w:eastAsia="Roboto" w:hAnsi="Roboto"/>
        </w:rPr>
      </w:pPr>
      <w:r w:rsidDel="00000000" w:rsidR="00000000" w:rsidRPr="00000000">
        <w:rPr>
          <w:rFonts w:ascii="Roboto" w:cs="Roboto" w:eastAsia="Roboto" w:hAnsi="Roboto"/>
          <w:rtl w:val="0"/>
        </w:rPr>
        <w:t xml:space="preserve">El Ayuntamiento de sa Pobla facilitará un modelo único de solicitud para participar en este premio, que se adjunta como Anexo I de la presente convocatoria. Para cualquier información o soporte en la tramitación y seguimiento de las solicitudes se dirigirá a las dependencias del Ayuntamiento situadas en la plaza de la Constitució, 1 CP 07420, sa Pobla (Illes Balears).</w:t>
      </w:r>
    </w:p>
    <w:p w:rsidR="00000000" w:rsidDel="00000000" w:rsidP="00000000" w:rsidRDefault="00000000" w:rsidRPr="00000000" w14:paraId="0000001E">
      <w:pPr>
        <w:spacing w:line="24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1F">
      <w:pPr>
        <w:numPr>
          <w:ilvl w:val="0"/>
          <w:numId w:val="1"/>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Presentación</w:t>
      </w:r>
    </w:p>
    <w:p w:rsidR="00000000" w:rsidDel="00000000" w:rsidP="00000000" w:rsidRDefault="00000000" w:rsidRPr="00000000" w14:paraId="00000020">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Las solicitudes deben ir dirigidas al alcalde-presidente del Ayuntamiento de sa Pobla y deben presentarse en el Registro General del Ayuntamiento: Ayuntamiento de sa Pobla, plaza de la Constitució, 1 CP 07420, sa Pobla o a través de la administración electrónica.</w:t>
      </w:r>
    </w:p>
    <w:p w:rsidR="00000000" w:rsidDel="00000000" w:rsidP="00000000" w:rsidRDefault="00000000" w:rsidRPr="00000000" w14:paraId="00000021">
      <w:pPr>
        <w:widowControl w:val="0"/>
        <w:spacing w:line="240" w:lineRule="auto"/>
        <w:ind w:left="72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22">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Asimismo se pueden presentar por cualquiera de los medios señalados en el artículo 16.4 de la Ley 39/2015, de 1 de octubre, del procedimiento administrativo común de las administraciones públicas.</w:t>
      </w:r>
    </w:p>
    <w:p w:rsidR="00000000" w:rsidDel="00000000" w:rsidP="00000000" w:rsidRDefault="00000000" w:rsidRPr="00000000" w14:paraId="00000023">
      <w:pPr>
        <w:widowControl w:val="0"/>
        <w:spacing w:line="240" w:lineRule="auto"/>
        <w:ind w:left="72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24">
      <w:pPr>
        <w:spacing w:line="240" w:lineRule="auto"/>
        <w:ind w:left="720" w:firstLine="0"/>
        <w:rPr>
          <w:rFonts w:ascii="Roboto" w:cs="Roboto" w:eastAsia="Roboto" w:hAnsi="Roboto"/>
        </w:rPr>
      </w:pPr>
      <w:r w:rsidDel="00000000" w:rsidR="00000000" w:rsidRPr="00000000">
        <w:rPr>
          <w:rFonts w:ascii="Roboto" w:cs="Roboto" w:eastAsia="Roboto" w:hAnsi="Roboto"/>
          <w:rtl w:val="0"/>
        </w:rPr>
        <w:t xml:space="preserve">Una vez presentada al Premio, no se podrá retirar ninguna obra para realizar correcciones, ampliaciones o para renunciar al concurso.</w:t>
      </w:r>
    </w:p>
    <w:p w:rsidR="00000000" w:rsidDel="00000000" w:rsidP="00000000" w:rsidRDefault="00000000" w:rsidRPr="00000000" w14:paraId="00000025">
      <w:pPr>
        <w:widowControl w:val="0"/>
        <w:spacing w:line="240" w:lineRule="auto"/>
        <w:ind w:left="72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26">
      <w:pPr>
        <w:widowControl w:val="0"/>
        <w:numPr>
          <w:ilvl w:val="0"/>
          <w:numId w:val="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Plazo</w:t>
      </w:r>
    </w:p>
    <w:p w:rsidR="00000000" w:rsidDel="00000000" w:rsidP="00000000" w:rsidRDefault="00000000" w:rsidRPr="00000000" w14:paraId="00000027">
      <w:pPr>
        <w:widowControl w:val="0"/>
        <w:spacing w:line="240" w:lineRule="auto"/>
        <w:ind w:left="720" w:firstLine="0"/>
        <w:rPr>
          <w:rFonts w:ascii="Roboto" w:cs="Roboto" w:eastAsia="Roboto" w:hAnsi="Roboto"/>
        </w:rPr>
      </w:pPr>
      <w:r w:rsidDel="00000000" w:rsidR="00000000" w:rsidRPr="00000000">
        <w:rPr>
          <w:rFonts w:ascii="Roboto" w:cs="Roboto" w:eastAsia="Roboto" w:hAnsi="Roboto"/>
          <w:rtl w:val="0"/>
        </w:rPr>
        <w:t xml:space="preserve">El plazo para presentar las solicitudes empezará al día siguiente de la publicación de esta convocatoria en el BOIB y terminará el día 30 de noviembre de 2022. No se puede presentar ningún modelo de solicitud de subvención fuera del plazo establecido.</w:t>
      </w:r>
    </w:p>
    <w:p w:rsidR="00000000" w:rsidDel="00000000" w:rsidP="00000000" w:rsidRDefault="00000000" w:rsidRPr="00000000" w14:paraId="00000028">
      <w:pPr>
        <w:spacing w:line="24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29">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Si la solicitud no reúne los datos de identificación solicitados, o alguno de los requisitos previstos en el artículo 66 de la Ley 39/15, de 1 de octubre, del procedimiento administrativo común, debe requerirse a la persona solicitante, de acuerdo con lo que establece el artículo 68 de la ley mencionada para que, en un plazo de diez días hábiles, se subsane la falta o acompañe los documentos preceptivos con indicación de que, si no lo hace así, se tendrá. por desistida la petición, previa resolución expresa.</w:t>
      </w:r>
    </w:p>
    <w:p w:rsidR="00000000" w:rsidDel="00000000" w:rsidP="00000000" w:rsidRDefault="00000000" w:rsidRPr="00000000" w14:paraId="0000002A">
      <w:pPr>
        <w:widowControl w:val="0"/>
        <w:spacing w:line="240" w:lineRule="auto"/>
        <w:ind w:hanging="2"/>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2B">
      <w:pPr>
        <w:widowControl w:val="0"/>
        <w:spacing w:line="240" w:lineRule="auto"/>
        <w:ind w:hanging="2"/>
        <w:jc w:val="both"/>
        <w:rPr>
          <w:rFonts w:ascii="Roboto" w:cs="Roboto" w:eastAsia="Roboto" w:hAnsi="Roboto"/>
          <w:b w:val="1"/>
        </w:rPr>
      </w:pPr>
      <w:r w:rsidDel="00000000" w:rsidR="00000000" w:rsidRPr="00000000">
        <w:rPr>
          <w:rFonts w:ascii="Roboto" w:cs="Roboto" w:eastAsia="Roboto" w:hAnsi="Roboto"/>
          <w:b w:val="1"/>
          <w:rtl w:val="0"/>
        </w:rPr>
        <w:t xml:space="preserve">9. Documentación</w:t>
      </w:r>
    </w:p>
    <w:p w:rsidR="00000000" w:rsidDel="00000000" w:rsidP="00000000" w:rsidRDefault="00000000" w:rsidRPr="00000000" w14:paraId="0000002C">
      <w:pPr>
        <w:widowControl w:val="0"/>
        <w:spacing w:line="240" w:lineRule="auto"/>
        <w:ind w:hanging="2"/>
        <w:rPr>
          <w:rFonts w:ascii="Roboto" w:cs="Roboto" w:eastAsia="Roboto" w:hAnsi="Roboto"/>
        </w:rPr>
      </w:pPr>
      <w:r w:rsidDel="00000000" w:rsidR="00000000" w:rsidRPr="00000000">
        <w:rPr>
          <w:rFonts w:ascii="Roboto" w:cs="Roboto" w:eastAsia="Roboto" w:hAnsi="Roboto"/>
          <w:rtl w:val="0"/>
        </w:rPr>
        <w:t xml:space="preserve">La documentación que debe presentarse es la siguiente:</w:t>
      </w:r>
    </w:p>
    <w:p w:rsidR="00000000" w:rsidDel="00000000" w:rsidP="00000000" w:rsidRDefault="00000000" w:rsidRPr="00000000" w14:paraId="0000002D">
      <w:pPr>
        <w:widowControl w:val="0"/>
        <w:spacing w:line="240" w:lineRule="auto"/>
        <w:ind w:hanging="2"/>
        <w:rPr>
          <w:rFonts w:ascii="Roboto" w:cs="Roboto" w:eastAsia="Roboto" w:hAnsi="Roboto"/>
        </w:rPr>
      </w:pPr>
      <w:r w:rsidDel="00000000" w:rsidR="00000000" w:rsidRPr="00000000">
        <w:rPr>
          <w:rtl w:val="0"/>
        </w:rPr>
      </w:r>
    </w:p>
    <w:p w:rsidR="00000000" w:rsidDel="00000000" w:rsidP="00000000" w:rsidRDefault="00000000" w:rsidRPr="00000000" w14:paraId="0000002E">
      <w:pPr>
        <w:widowControl w:val="0"/>
        <w:numPr>
          <w:ilvl w:val="0"/>
          <w:numId w:val="2"/>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Modelo de solicitud facilitada en el presente Anexo I</w:t>
      </w:r>
    </w:p>
    <w:p w:rsidR="00000000" w:rsidDel="00000000" w:rsidP="00000000" w:rsidRDefault="00000000" w:rsidRPr="00000000" w14:paraId="0000002F">
      <w:pPr>
        <w:widowControl w:val="0"/>
        <w:spacing w:line="24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30">
      <w:pPr>
        <w:widowControl w:val="0"/>
        <w:numPr>
          <w:ilvl w:val="0"/>
          <w:numId w:val="2"/>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Fotocopia del DNI.</w:t>
      </w:r>
    </w:p>
    <w:p w:rsidR="00000000" w:rsidDel="00000000" w:rsidP="00000000" w:rsidRDefault="00000000" w:rsidRPr="00000000" w14:paraId="00000031">
      <w:pPr>
        <w:widowControl w:val="0"/>
        <w:spacing w:line="24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032">
      <w:pPr>
        <w:widowControl w:val="0"/>
        <w:spacing w:line="240" w:lineRule="auto"/>
        <w:ind w:firstLine="360"/>
        <w:rPr>
          <w:rFonts w:ascii="Roboto" w:cs="Roboto" w:eastAsia="Roboto" w:hAnsi="Roboto"/>
        </w:rPr>
      </w:pPr>
      <w:r w:rsidDel="00000000" w:rsidR="00000000" w:rsidRPr="00000000">
        <w:rPr>
          <w:rFonts w:ascii="Roboto" w:cs="Roboto" w:eastAsia="Roboto" w:hAnsi="Roboto"/>
          <w:rtl w:val="0"/>
        </w:rPr>
        <w:t xml:space="preserve">C. El original en soporte digital, realizado con software --o en formato-- usual, tales como Word, OpenOffice o PDF. En la primera página se consignará el título de la obra, y nada más.</w:t>
      </w:r>
    </w:p>
    <w:p w:rsidR="00000000" w:rsidDel="00000000" w:rsidP="00000000" w:rsidRDefault="00000000" w:rsidRPr="00000000" w14:paraId="00000033">
      <w:pPr>
        <w:widowControl w:val="0"/>
        <w:spacing w:line="240" w:lineRule="auto"/>
        <w:ind w:firstLine="360"/>
        <w:rPr>
          <w:rFonts w:ascii="Roboto" w:cs="Roboto" w:eastAsia="Roboto" w:hAnsi="Roboto"/>
        </w:rPr>
      </w:pPr>
      <w:r w:rsidDel="00000000" w:rsidR="00000000" w:rsidRPr="00000000">
        <w:rPr>
          <w:rtl w:val="0"/>
        </w:rPr>
      </w:r>
    </w:p>
    <w:p w:rsidR="00000000" w:rsidDel="00000000" w:rsidP="00000000" w:rsidRDefault="00000000" w:rsidRPr="00000000" w14:paraId="00000034">
      <w:pPr>
        <w:widowControl w:val="0"/>
        <w:spacing w:line="240" w:lineRule="auto"/>
        <w:ind w:firstLine="360"/>
        <w:rPr>
          <w:rFonts w:ascii="Roboto" w:cs="Roboto" w:eastAsia="Roboto" w:hAnsi="Roboto"/>
        </w:rPr>
      </w:pPr>
      <w:r w:rsidDel="00000000" w:rsidR="00000000" w:rsidRPr="00000000">
        <w:rPr>
          <w:rFonts w:ascii="Roboto" w:cs="Roboto" w:eastAsia="Roboto" w:hAnsi="Roboto"/>
          <w:rtl w:val="0"/>
        </w:rPr>
        <w:t xml:space="preserve">D. Un sobre, con el título de la obra en el exterior, que contendrá los datos de la autoría: Título de la obra, nombre y apellidos, dirección postal, dirección electrónica y teléfono.</w:t>
      </w:r>
    </w:p>
    <w:p w:rsidR="00000000" w:rsidDel="00000000" w:rsidP="00000000" w:rsidRDefault="00000000" w:rsidRPr="00000000" w14:paraId="00000035">
      <w:pPr>
        <w:widowControl w:val="0"/>
        <w:spacing w:line="240" w:lineRule="auto"/>
        <w:ind w:firstLine="360"/>
        <w:rPr>
          <w:rFonts w:ascii="Roboto" w:cs="Roboto" w:eastAsia="Roboto" w:hAnsi="Roboto"/>
        </w:rPr>
      </w:pPr>
      <w:r w:rsidDel="00000000" w:rsidR="00000000" w:rsidRPr="00000000">
        <w:rPr>
          <w:rFonts w:ascii="Roboto" w:cs="Roboto" w:eastAsia="Roboto" w:hAnsi="Roboto"/>
          <w:rtl w:val="0"/>
        </w:rPr>
        <w:t xml:space="preserve">En caso de presentación telemática, un archivo, llamado “Datos”, que contendrá los datos mencionados en ese mismo punto.</w:t>
      </w:r>
    </w:p>
    <w:p w:rsidR="00000000" w:rsidDel="00000000" w:rsidP="00000000" w:rsidRDefault="00000000" w:rsidRPr="00000000" w14:paraId="00000036">
      <w:pPr>
        <w:widowControl w:val="0"/>
        <w:spacing w:line="240" w:lineRule="auto"/>
        <w:ind w:firstLine="360"/>
        <w:rPr>
          <w:rFonts w:ascii="Roboto" w:cs="Roboto" w:eastAsia="Roboto" w:hAnsi="Roboto"/>
        </w:rPr>
      </w:pPr>
      <w:r w:rsidDel="00000000" w:rsidR="00000000" w:rsidRPr="00000000">
        <w:rPr>
          <w:rtl w:val="0"/>
        </w:rPr>
      </w:r>
    </w:p>
    <w:p w:rsidR="00000000" w:rsidDel="00000000" w:rsidP="00000000" w:rsidRDefault="00000000" w:rsidRPr="00000000" w14:paraId="00000037">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10. Jurado</w:t>
      </w:r>
    </w:p>
    <w:p w:rsidR="00000000" w:rsidDel="00000000" w:rsidP="00000000" w:rsidRDefault="00000000" w:rsidRPr="00000000" w14:paraId="00000038">
      <w:pPr>
        <w:spacing w:line="240" w:lineRule="auto"/>
        <w:rPr>
          <w:rFonts w:ascii="Roboto" w:cs="Roboto" w:eastAsia="Roboto" w:hAnsi="Roboto"/>
        </w:rPr>
      </w:pPr>
      <w:r w:rsidDel="00000000" w:rsidR="00000000" w:rsidRPr="00000000">
        <w:rPr>
          <w:rFonts w:ascii="Roboto" w:cs="Roboto" w:eastAsia="Roboto" w:hAnsi="Roboto"/>
          <w:rtl w:val="0"/>
        </w:rPr>
        <w:t xml:space="preserve">Se constituirá un jurado integrado por una persona en representación de la empresa editora, otras dos personas de reconocido prestigio dentro del ámbito de la cultura de habla catalana, otra en representación de la concejalía de Cultura del Ayuntamiento de sa Pobla, que ejercerá la presidencia del jurado, con voz y sin voto; y otra que hará funciones de secretaría, con voz y sin voto.</w:t>
      </w:r>
    </w:p>
    <w:p w:rsidR="00000000" w:rsidDel="00000000" w:rsidP="00000000" w:rsidRDefault="00000000" w:rsidRPr="00000000" w14:paraId="00000039">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A">
      <w:pPr>
        <w:spacing w:line="240" w:lineRule="auto"/>
        <w:rPr>
          <w:rFonts w:ascii="Roboto" w:cs="Roboto" w:eastAsia="Roboto" w:hAnsi="Roboto"/>
        </w:rPr>
      </w:pPr>
      <w:bookmarkStart w:colFirst="0" w:colLast="0" w:name="_heading=h.gjdgxs" w:id="0"/>
      <w:bookmarkEnd w:id="0"/>
      <w:r w:rsidDel="00000000" w:rsidR="00000000" w:rsidRPr="00000000">
        <w:rPr>
          <w:rFonts w:ascii="Roboto" w:cs="Roboto" w:eastAsia="Roboto" w:hAnsi="Roboto"/>
          <w:rtl w:val="0"/>
        </w:rPr>
        <w:t xml:space="preserve">El jurado sólo tendrá acceso a los textos de los originales presentados. Cuando se haya adoptado la decisión de cuál es la obra ganadora tendrá acceso, exclusivamente, a la información sobre la autoría de la obra premiada, a fin de preservar el anonimato de los demás participantes en el concurso.</w:t>
      </w:r>
    </w:p>
    <w:p w:rsidR="00000000" w:rsidDel="00000000" w:rsidP="00000000" w:rsidRDefault="00000000" w:rsidRPr="00000000" w14:paraId="0000003B">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C">
      <w:pPr>
        <w:spacing w:line="240" w:lineRule="auto"/>
        <w:rPr>
          <w:rFonts w:ascii="Roboto" w:cs="Roboto" w:eastAsia="Roboto" w:hAnsi="Roboto"/>
        </w:rPr>
      </w:pPr>
      <w:r w:rsidDel="00000000" w:rsidR="00000000" w:rsidRPr="00000000">
        <w:rPr>
          <w:rFonts w:ascii="Roboto" w:cs="Roboto" w:eastAsia="Roboto" w:hAnsi="Roboto"/>
          <w:rtl w:val="0"/>
        </w:rPr>
        <w:t xml:space="preserve">El veredicto del jurado se hará público el primer lunes antes de Navidad, que no sea la víspera, día 19 de diciembre de 2022. El jurado podrá declarar desierto el premio, pero en ningún caso podrá otorgarlo de forma compartida. El jurado podrá recomendar las publicaciones que crea oportunas de las obras finalistas y resolverá todos aquellos aspectos que no prevean estas bases. El fallo del jurado será inapelable.</w:t>
      </w:r>
    </w:p>
    <w:p w:rsidR="00000000" w:rsidDel="00000000" w:rsidP="00000000" w:rsidRDefault="00000000" w:rsidRPr="00000000" w14:paraId="0000003D">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E">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11. Custodia y retirada de ejemplares</w:t>
      </w:r>
    </w:p>
    <w:p w:rsidR="00000000" w:rsidDel="00000000" w:rsidP="00000000" w:rsidRDefault="00000000" w:rsidRPr="00000000" w14:paraId="0000003F">
      <w:pPr>
        <w:spacing w:line="240" w:lineRule="auto"/>
        <w:rPr>
          <w:rFonts w:ascii="Roboto" w:cs="Roboto" w:eastAsia="Roboto" w:hAnsi="Roboto"/>
        </w:rPr>
      </w:pPr>
      <w:r w:rsidDel="00000000" w:rsidR="00000000" w:rsidRPr="00000000">
        <w:rPr>
          <w:rFonts w:ascii="Roboto" w:cs="Roboto" w:eastAsia="Roboto" w:hAnsi="Roboto"/>
          <w:rtl w:val="0"/>
        </w:rPr>
        <w:t xml:space="preserve">El Ayuntamiento de sa Pobla pondrá atención en la custodia de los originales mientras están en su poder, aunque no se hará responsable de la pérdida o del deterioro. Los trabajos que no hayan sido premiados podrán retirarse del Ayuntamiento, siempre que se presente el recibo correspondiente, hasta el 31 de enero de 2023. Transcurrido este plazo, se destruirán.</w:t>
      </w:r>
    </w:p>
    <w:p w:rsidR="00000000" w:rsidDel="00000000" w:rsidP="00000000" w:rsidRDefault="00000000" w:rsidRPr="00000000" w14:paraId="00000040">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1">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12. Aceptación de estas bases</w:t>
      </w:r>
    </w:p>
    <w:p w:rsidR="00000000" w:rsidDel="00000000" w:rsidP="00000000" w:rsidRDefault="00000000" w:rsidRPr="00000000" w14:paraId="00000042">
      <w:pPr>
        <w:spacing w:line="240" w:lineRule="auto"/>
        <w:rPr>
          <w:rFonts w:ascii="Roboto" w:cs="Roboto" w:eastAsia="Roboto" w:hAnsi="Roboto"/>
        </w:rPr>
      </w:pPr>
      <w:r w:rsidDel="00000000" w:rsidR="00000000" w:rsidRPr="00000000">
        <w:rPr>
          <w:rFonts w:ascii="Roboto" w:cs="Roboto" w:eastAsia="Roboto" w:hAnsi="Roboto"/>
          <w:rtl w:val="0"/>
        </w:rPr>
        <w:t xml:space="preserve">La participación en el XXII Premio Alexandre Ballester, de Ensayo (2022) supone la total aceptación de estas bases.</w:t>
      </w:r>
    </w:p>
    <w:p w:rsidR="00000000" w:rsidDel="00000000" w:rsidP="00000000" w:rsidRDefault="00000000" w:rsidRPr="00000000" w14:paraId="00000043">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4">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Disposición final</w:t>
      </w:r>
    </w:p>
    <w:p w:rsidR="00000000" w:rsidDel="00000000" w:rsidP="00000000" w:rsidRDefault="00000000" w:rsidRPr="00000000" w14:paraId="00000045">
      <w:pPr>
        <w:spacing w:line="240" w:lineRule="auto"/>
        <w:rPr>
          <w:rFonts w:ascii="Roboto" w:cs="Roboto" w:eastAsia="Roboto" w:hAnsi="Roboto"/>
        </w:rPr>
      </w:pPr>
      <w:r w:rsidDel="00000000" w:rsidR="00000000" w:rsidRPr="00000000">
        <w:rPr>
          <w:rFonts w:ascii="Roboto" w:cs="Roboto" w:eastAsia="Roboto" w:hAnsi="Roboto"/>
          <w:rtl w:val="0"/>
        </w:rPr>
        <w:t xml:space="preserve">El premio objeto de esta convocatoria se rige por lo que dispone la Ley 39/15, de 1 de octubre, del procedimiento administrativo común; por la Ley 38/2003, general de subvenciones; por la normativa de régimen local que sea de aplicación y teniendo en cuenta la Ley 6/1994, de 13 de diciembre, de atribución de competencias a los consells insulars; por las bases de ejecución del Presupuesto del Ayuntamiento de sa Pobla correspondientes al ejercicio 2022, por la Ordenanza general de subvenciones del Ayuntamiento de sa Pobla (BOIB núm 77 de 11/06/2019) y por cuanta normativa legalmente pueda ser de aplicación.</w:t>
      </w:r>
    </w:p>
    <w:sectPr>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pPr>
      <w:spacing w:line="276" w:lineRule="auto"/>
    </w:pPr>
  </w:style>
  <w:style w:type="paragraph" w:styleId="Ttol1">
    <w:name w:val="heading 1"/>
    <w:basedOn w:val="Normal"/>
    <w:next w:val="Normal"/>
    <w:qFormat w:val="1"/>
    <w:pPr>
      <w:keepNext w:val="1"/>
      <w:keepLines w:val="1"/>
      <w:spacing w:after="120" w:before="400"/>
      <w:outlineLvl w:val="0"/>
    </w:pPr>
    <w:rPr>
      <w:sz w:val="40"/>
      <w:szCs w:val="40"/>
    </w:rPr>
  </w:style>
  <w:style w:type="paragraph" w:styleId="Ttol2">
    <w:name w:val="heading 2"/>
    <w:basedOn w:val="Normal"/>
    <w:next w:val="Normal"/>
    <w:qFormat w:val="1"/>
    <w:pPr>
      <w:keepNext w:val="1"/>
      <w:keepLines w:val="1"/>
      <w:spacing w:after="120" w:before="360"/>
      <w:outlineLvl w:val="1"/>
    </w:pPr>
    <w:rPr>
      <w:sz w:val="32"/>
      <w:szCs w:val="32"/>
    </w:rPr>
  </w:style>
  <w:style w:type="paragraph" w:styleId="Ttol3">
    <w:name w:val="heading 3"/>
    <w:basedOn w:val="Normal"/>
    <w:next w:val="Normal"/>
    <w:qFormat w:val="1"/>
    <w:pPr>
      <w:keepNext w:val="1"/>
      <w:keepLines w:val="1"/>
      <w:spacing w:after="80" w:before="320"/>
      <w:outlineLvl w:val="2"/>
    </w:pPr>
    <w:rPr>
      <w:color w:val="434343"/>
      <w:sz w:val="28"/>
      <w:szCs w:val="28"/>
    </w:rPr>
  </w:style>
  <w:style w:type="paragraph" w:styleId="Ttol4">
    <w:name w:val="heading 4"/>
    <w:basedOn w:val="Normal"/>
    <w:next w:val="Normal"/>
    <w:qFormat w:val="1"/>
    <w:pPr>
      <w:keepNext w:val="1"/>
      <w:keepLines w:val="1"/>
      <w:spacing w:after="80" w:before="280"/>
      <w:outlineLvl w:val="3"/>
    </w:pPr>
    <w:rPr>
      <w:color w:val="666666"/>
      <w:sz w:val="24"/>
      <w:szCs w:val="24"/>
    </w:rPr>
  </w:style>
  <w:style w:type="paragraph" w:styleId="Ttol5">
    <w:name w:val="heading 5"/>
    <w:basedOn w:val="Normal"/>
    <w:next w:val="Normal"/>
    <w:qFormat w:val="1"/>
    <w:pPr>
      <w:keepNext w:val="1"/>
      <w:keepLines w:val="1"/>
      <w:spacing w:after="80" w:before="240"/>
      <w:outlineLvl w:val="4"/>
    </w:pPr>
    <w:rPr>
      <w:color w:val="666666"/>
    </w:rPr>
  </w:style>
  <w:style w:type="paragraph" w:styleId="Ttol6">
    <w:name w:val="heading 6"/>
    <w:basedOn w:val="Normal"/>
    <w:next w:val="Normal"/>
    <w:qFormat w:val="1"/>
    <w:pPr>
      <w:keepNext w:val="1"/>
      <w:keepLines w:val="1"/>
      <w:spacing w:after="80" w:before="240"/>
      <w:outlineLvl w:val="5"/>
    </w:pPr>
    <w:rPr>
      <w:i w:val="1"/>
      <w:color w:val="666666"/>
    </w:rPr>
  </w:style>
  <w:style w:type="character" w:styleId="Tipusde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paragraph" w:styleId="Encapalament" w:customStyle="1">
    <w:name w:val="Encapçalament"/>
    <w:basedOn w:val="Normal"/>
    <w:next w:val="Textindependent"/>
    <w:qFormat w:val="1"/>
    <w:pPr>
      <w:keepNext w:val="1"/>
      <w:spacing w:after="120" w:before="240"/>
    </w:pPr>
    <w:rPr>
      <w:rFonts w:ascii="Liberation Sans" w:cs="Lucida Sans" w:eastAsia="Microsoft YaHei" w:hAnsi="Liberation Sans"/>
      <w:sz w:val="28"/>
      <w:szCs w:val="28"/>
    </w:rPr>
  </w:style>
  <w:style w:type="paragraph" w:styleId="Textindependent">
    <w:name w:val="Body Text"/>
    <w:basedOn w:val="Normal"/>
    <w:pPr>
      <w:spacing w:after="140"/>
    </w:pPr>
  </w:style>
  <w:style w:type="paragraph" w:styleId="Llista">
    <w:name w:val="List"/>
    <w:basedOn w:val="Textindependent"/>
    <w:rPr>
      <w:rFonts w:cs="Mangal"/>
    </w:rPr>
  </w:style>
  <w:style w:type="paragraph" w:styleId="Llegenda">
    <w:name w:val="caption"/>
    <w:basedOn w:val="Normal"/>
    <w:qFormat w:val="1"/>
    <w:pPr>
      <w:suppressLineNumbers w:val="1"/>
      <w:spacing w:after="120" w:before="120"/>
    </w:pPr>
    <w:rPr>
      <w:rFonts w:cs="Mangal"/>
      <w:i w:val="1"/>
      <w:iCs w:val="1"/>
      <w:sz w:val="24"/>
      <w:szCs w:val="24"/>
    </w:rPr>
  </w:style>
  <w:style w:type="paragraph" w:styleId="ndex" w:customStyle="1">
    <w:name w:val="Índex"/>
    <w:basedOn w:val="Normal"/>
    <w:qFormat w:val="1"/>
    <w:pPr>
      <w:suppressLineNumbers w:val="1"/>
    </w:pPr>
    <w:rPr>
      <w:rFonts w:cs="Lucida Sans"/>
    </w:rPr>
  </w:style>
  <w:style w:type="paragraph" w:styleId="Ttulo" w:customStyle="1">
    <w:name w:val="Título"/>
    <w:basedOn w:val="Normal"/>
    <w:next w:val="Textindependent"/>
    <w:qFormat w:val="1"/>
    <w:pPr>
      <w:keepNext w:val="1"/>
      <w:spacing w:after="120" w:before="240"/>
    </w:pPr>
    <w:rPr>
      <w:rFonts w:ascii="Liberation Sans" w:cs="Mangal" w:eastAsia="Microsoft YaHei" w:hAnsi="Liberation Sans"/>
      <w:sz w:val="28"/>
      <w:szCs w:val="28"/>
    </w:rPr>
  </w:style>
  <w:style w:type="paragraph" w:styleId="ndice" w:customStyle="1">
    <w:name w:val="Índice"/>
    <w:basedOn w:val="Normal"/>
    <w:qFormat w:val="1"/>
    <w:pPr>
      <w:suppressLineNumbers w:val="1"/>
    </w:pPr>
    <w:rPr>
      <w:rFonts w:cs="Mangal"/>
    </w:rPr>
  </w:style>
  <w:style w:type="paragraph" w:styleId="Ttol">
    <w:name w:val="Title"/>
    <w:basedOn w:val="Normal"/>
    <w:next w:val="Normal"/>
    <w:qFormat w:val="1"/>
    <w:pPr>
      <w:keepNext w:val="1"/>
      <w:keepLines w:val="1"/>
      <w:spacing w:after="60"/>
    </w:pPr>
    <w:rPr>
      <w:sz w:val="52"/>
      <w:szCs w:val="52"/>
    </w:rPr>
  </w:style>
  <w:style w:type="paragraph" w:styleId="Subttol">
    <w:name w:val="Subtitle"/>
    <w:basedOn w:val="Normal"/>
    <w:next w:val="Normal"/>
    <w:qFormat w:val="1"/>
    <w:pPr>
      <w:keepNext w:val="1"/>
      <w:keepLines w:val="1"/>
      <w:spacing w:after="320"/>
    </w:pPr>
    <w:rPr>
      <w:color w:val="666666"/>
      <w:sz w:val="30"/>
      <w:szCs w:val="30"/>
    </w:rPr>
  </w:style>
  <w:style w:type="table" w:styleId="TableNormal" w:customStyle="1">
    <w:name w:val="Table Normal"/>
    <w:tblPr>
      <w:tblCellMar>
        <w:top w:w="0.0" w:type="dxa"/>
        <w:left w:w="0.0" w:type="dxa"/>
        <w:bottom w:w="0.0" w:type="dxa"/>
        <w:right w:w="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L7luERP7eSVJTqCOXN/peWE+aQ==">AMUW2mWckjbQno/+cPjaoszDCoVZAE1D7zSbFpFGsNcJ6SdT0t6qvfLx1wcJ73fNhuzTdhT79zcCuKaE0L89JlKVpdOclYLi4SMtYMBH4m8B56hxj2h0Nva+TmWILI9ZXmhgtG8d9rwZ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2022-10-13T08:18:00Z</dcterms:created>
  <dc:creator>Xesc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