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AA5" w:rsidRDefault="006F2AA5">
      <w:bookmarkStart w:id="0" w:name="_GoBack"/>
      <w:bookmarkEnd w:id="0"/>
    </w:p>
    <w:p w:rsidR="006F2AA5" w:rsidRDefault="00D3609C">
      <w:pPr>
        <w:pStyle w:val="Cuerpodetexto"/>
        <w:jc w:val="both"/>
      </w:pPr>
      <w:r>
        <w:rPr>
          <w:b/>
          <w:bCs/>
          <w:sz w:val="28"/>
          <w:szCs w:val="32"/>
        </w:rPr>
        <w:t>BASES REGULADORAS QUE REGIRÁN LA CONVOCATORIA DE LAS AYUDAS PARA ADQUISICIÓN DE MATERIAL ESCOLAR DEL ALUMNADO DE EDUCACIÓN INFANTIL, PRIMARIA,  SECUNDARIA, BACHILLER Y CICLOS DE FP, PARA EL CURSO ACADÉMICO 2022/2023.</w:t>
      </w:r>
    </w:p>
    <w:p w:rsidR="006F2AA5" w:rsidRDefault="006F2AA5">
      <w:pPr>
        <w:pStyle w:val="Cuerpodetexto"/>
        <w:jc w:val="both"/>
        <w:rPr>
          <w:b/>
          <w:bCs/>
          <w:sz w:val="28"/>
          <w:szCs w:val="32"/>
        </w:rPr>
      </w:pPr>
    </w:p>
    <w:p w:rsidR="006F2AA5" w:rsidRDefault="00D3609C">
      <w:pPr>
        <w:pStyle w:val="Cuerpodetexto"/>
        <w:jc w:val="both"/>
      </w:pPr>
      <w:r>
        <w:rPr>
          <w:b/>
          <w:bCs/>
        </w:rPr>
        <w:t xml:space="preserve">PRIMERA: Objeto de la convocatoria. </w:t>
      </w:r>
    </w:p>
    <w:p w:rsidR="006F2AA5" w:rsidRDefault="00D3609C">
      <w:pPr>
        <w:pStyle w:val="Cuerpodetexto"/>
        <w:jc w:val="both"/>
      </w:pPr>
      <w:r>
        <w:t>Las ayudas convocadas mediante las presentes bases, tienen como objeto la cofinanciación de material escolar de los alumnos que cursen educación infantil, primaria, secundaria, bachillerato y ciclos de FP. Se conciben como un apoyo a las familias empadron</w:t>
      </w:r>
      <w:r>
        <w:t xml:space="preserve">adas en el Ayuntamiento de Boborás con dificultades socioeconómicas que dificulten la correcta escolarización de los alumnos. </w:t>
      </w:r>
    </w:p>
    <w:p w:rsidR="006F2AA5" w:rsidRDefault="00D3609C">
      <w:pPr>
        <w:pStyle w:val="Cuerpodetexto"/>
        <w:jc w:val="both"/>
      </w:pPr>
      <w:r>
        <w:rPr>
          <w:b/>
          <w:bCs/>
        </w:rPr>
        <w:t xml:space="preserve">SEGUNDA: Presupuesto. </w:t>
      </w:r>
    </w:p>
    <w:p w:rsidR="006F2AA5" w:rsidRDefault="00D3609C">
      <w:pPr>
        <w:pStyle w:val="Cuerpodetexto"/>
        <w:jc w:val="both"/>
        <w:rPr>
          <w:rFonts w:eastAsia="Times New Roman"/>
          <w:b/>
          <w:bCs/>
          <w:sz w:val="24"/>
          <w:lang w:eastAsia="es-ES"/>
        </w:rPr>
      </w:pPr>
      <w:r>
        <w:t>El presupuesto disponible para la concesión de las ayudas, asciende a la cantidad de 1.166,66 €. En caso d</w:t>
      </w:r>
      <w:r>
        <w:t>e que la demanda supere el presupuesto disponible, se priorizará la concesión según la puntuación obtenida después de la correspondiente baremación, hasta agotar el presupuesto.</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t xml:space="preserve">TERCERA: Beneficiarios. </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Podrán ser beneficiarias las familias que cumplan l</w:t>
      </w:r>
      <w:r>
        <w:rPr>
          <w:rFonts w:eastAsia="Times New Roman"/>
          <w:sz w:val="24"/>
          <w:lang w:eastAsia="es-ES"/>
        </w:rPr>
        <w:t xml:space="preserve">os siguientes requisitos: </w:t>
      </w:r>
    </w:p>
    <w:p w:rsidR="006F2AA5" w:rsidRDefault="00D3609C">
      <w:pPr>
        <w:widowControl/>
        <w:suppressAutoHyphens w:val="0"/>
        <w:ind w:firstLine="709"/>
        <w:jc w:val="both"/>
      </w:pPr>
      <w:r>
        <w:rPr>
          <w:rFonts w:eastAsia="Times New Roman"/>
          <w:sz w:val="24"/>
          <w:lang w:eastAsia="es-ES"/>
        </w:rPr>
        <w:t xml:space="preserve">1. Estar empadronados todos los miembros de la unidad familiar (padre y/o madre e hijo para lo cual se solicitan las ayudas) en el Ayuntamiento de Boborás. </w:t>
      </w:r>
      <w:bookmarkStart w:id="1" w:name="__DdeLink__217_522360997"/>
      <w:bookmarkEnd w:id="1"/>
      <w:r>
        <w:rPr>
          <w:rFonts w:eastAsia="Times New Roman"/>
          <w:sz w:val="24"/>
          <w:lang w:eastAsia="es-ES"/>
        </w:rPr>
        <w:t>Tendrá que tener una antigúedad mínima de 6 meses anterior a la Convocato</w:t>
      </w:r>
      <w:r>
        <w:rPr>
          <w:rFonts w:eastAsia="Times New Roman"/>
          <w:sz w:val="24"/>
          <w:lang w:eastAsia="es-ES"/>
        </w:rPr>
        <w:t>ria de estas ayudas.</w:t>
      </w:r>
    </w:p>
    <w:p w:rsidR="006F2AA5" w:rsidRDefault="00D3609C">
      <w:pPr>
        <w:widowControl/>
        <w:suppressAutoHyphens w:val="0"/>
        <w:ind w:firstLine="709"/>
        <w:jc w:val="both"/>
      </w:pPr>
      <w:r>
        <w:rPr>
          <w:rFonts w:eastAsia="Times New Roman"/>
          <w:sz w:val="24"/>
          <w:lang w:eastAsia="es-ES"/>
        </w:rPr>
        <w:t>2. Tener hijos matriculados para el curso escolar 2022/2023 en educación infantil, primaria, secundaria, bachillerato y ciclos de FP. En el caso de educación infantil y primaria, será requisito indispensable que se encuentren matricula</w:t>
      </w:r>
      <w:r>
        <w:rPr>
          <w:rFonts w:eastAsia="Times New Roman"/>
          <w:sz w:val="24"/>
          <w:lang w:eastAsia="es-ES"/>
        </w:rPr>
        <w:t xml:space="preserve">dos en el CEIP Nuestra Señora de Xuvencos, exceptuando a los alumnos de los lugares de Astureses que tienen asignados los centros educativos de O Carballiño. </w:t>
      </w:r>
    </w:p>
    <w:p w:rsidR="006F2AA5" w:rsidRDefault="00D3609C">
      <w:pPr>
        <w:widowControl/>
        <w:suppressAutoHyphens w:val="0"/>
        <w:ind w:firstLine="709"/>
        <w:jc w:val="both"/>
      </w:pPr>
      <w:r>
        <w:rPr>
          <w:rFonts w:eastAsia="Times New Roman"/>
          <w:sz w:val="24"/>
          <w:lang w:eastAsia="es-ES"/>
        </w:rPr>
        <w:t>3. Que la renta per cápita anual no supere unos ingresos netos de 6.000 €. Se computarán los ingr</w:t>
      </w:r>
      <w:r>
        <w:rPr>
          <w:rFonts w:eastAsia="Times New Roman"/>
          <w:sz w:val="24"/>
          <w:lang w:eastAsia="es-ES"/>
        </w:rPr>
        <w:t xml:space="preserve">esos de todos los miembros de la unidad familiar. A estos efectos, se entiende por unidad familiar los padres de los menores escolarizados así como todos los descendientes y ascendentes que convivan en el mismo domicilio.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pPr>
      <w:r>
        <w:rPr>
          <w:rFonts w:eastAsia="Times New Roman"/>
          <w:sz w:val="24"/>
          <w:lang w:eastAsia="es-ES"/>
        </w:rPr>
        <w:t xml:space="preserve">A los efectos de esta orden, la </w:t>
      </w:r>
      <w:r>
        <w:rPr>
          <w:rFonts w:eastAsia="Times New Roman"/>
          <w:sz w:val="24"/>
          <w:lang w:eastAsia="es-ES"/>
        </w:rPr>
        <w:t>renta per cápita de la unidad familiar es el resultado de dividir la renta de la unidad familiar del ejercicio fiscal 2021 entre el número de miembros computables, toda vez que computarán por dos los miembros que acrediten una discapacidad igual o superior</w:t>
      </w:r>
      <w:r>
        <w:rPr>
          <w:rFonts w:eastAsia="Times New Roman"/>
          <w:sz w:val="24"/>
          <w:lang w:eastAsia="es-ES"/>
        </w:rPr>
        <w:t xml:space="preserve"> al 33 % o la percepción de una pensión de la Seguridad Social por incapacidad permanente en los grados de total, absoluta o gran invalidez, o la equivalente de clases pasivas.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pPr>
      <w:r>
        <w:rPr>
          <w:rFonts w:eastAsia="Times New Roman"/>
          <w:sz w:val="24"/>
          <w:lang w:eastAsia="es-ES"/>
        </w:rPr>
        <w:lastRenderedPageBreak/>
        <w:t xml:space="preserve">La renta neta per cápita familiar se obtendrá como resultado de realizar los </w:t>
      </w:r>
      <w:r>
        <w:rPr>
          <w:rFonts w:eastAsia="Times New Roman"/>
          <w:sz w:val="24"/>
          <w:lang w:eastAsia="es-ES"/>
        </w:rPr>
        <w:t xml:space="preserve">siguientes cálculos en base a la declaración de la renta del ejercicio 2021: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 Se sumará la base imponible general con la base imponible de ahorro.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 De este resultado se restará la cuota líquida resultante de la auto liquidación.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Según esto, la renta </w:t>
      </w:r>
      <w:r>
        <w:rPr>
          <w:rFonts w:eastAsia="Times New Roman"/>
          <w:sz w:val="24"/>
          <w:lang w:eastAsia="es-ES"/>
        </w:rPr>
        <w:t xml:space="preserve">familiar a los efectos de la auto declaración es el resultado de hacer las siguientes operaciones con la declaración del IRPF: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Casita 435+ casita 460 - casita 595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El resultado obtenido se dividirá por el número de miembros que forman parte de la unidad</w:t>
      </w:r>
      <w:r>
        <w:rPr>
          <w:rFonts w:eastAsia="Times New Roman"/>
          <w:sz w:val="24"/>
          <w:lang w:eastAsia="es-ES"/>
        </w:rPr>
        <w:t xml:space="preserve"> familiar. </w:t>
      </w:r>
    </w:p>
    <w:p w:rsidR="006F2AA5" w:rsidRDefault="00D3609C">
      <w:pPr>
        <w:widowControl/>
        <w:suppressAutoHyphens w:val="0"/>
        <w:jc w:val="both"/>
        <w:rPr>
          <w:rFonts w:eastAsia="Times New Roman"/>
          <w:sz w:val="24"/>
          <w:lang w:eastAsia="es-ES"/>
        </w:rPr>
      </w:pPr>
      <w:r>
        <w:rPr>
          <w:rFonts w:eastAsia="Times New Roman"/>
          <w:sz w:val="24"/>
          <w:lang w:eastAsia="es-ES"/>
        </w:rPr>
        <w:t>El concepto de unidad familiar será el definido en la normativa del IRPF.</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 </w:t>
      </w:r>
      <w:r>
        <w:rPr>
          <w:rFonts w:eastAsia="Times New Roman"/>
          <w:sz w:val="24"/>
          <w:lang w:eastAsia="es-ES"/>
        </w:rPr>
        <w:t>Se solicitado el borrador en la AEAT esta únicamente comunica los datos fiscales, y por lo tanto no lo remite, para determinar la renta de los miembros computables que obtengan ingresos propios se seguirá el procedimiento descrito en el punto primero y del</w:t>
      </w:r>
      <w:r>
        <w:rPr>
          <w:rFonts w:eastAsia="Times New Roman"/>
          <w:sz w:val="24"/>
          <w:lang w:eastAsia="es-ES"/>
        </w:rPr>
        <w:t xml:space="preserve"> resultado se restarán los gastos deducibles y las retenciones o pagos a la cuenta efectuados.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t>Aclaraciones para determinar correctamente la renta anual  familiar</w:t>
      </w:r>
    </w:p>
    <w:p w:rsidR="006F2AA5" w:rsidRDefault="00D3609C">
      <w:pPr>
        <w:widowControl/>
        <w:suppressAutoHyphens w:val="0"/>
        <w:jc w:val="both"/>
        <w:rPr>
          <w:rFonts w:eastAsia="Times New Roman"/>
          <w:sz w:val="24"/>
          <w:lang w:eastAsia="es-ES"/>
        </w:rPr>
      </w:pPr>
      <w:r>
        <w:rPr>
          <w:rFonts w:eastAsia="Times New Roman"/>
          <w:b/>
          <w:bCs/>
          <w:sz w:val="24"/>
          <w:lang w:eastAsia="es-ES"/>
        </w:rPr>
        <w:t xml:space="preserve"> </w:t>
      </w:r>
    </w:p>
    <w:p w:rsidR="006F2AA5" w:rsidRDefault="00D3609C">
      <w:pPr>
        <w:widowControl/>
        <w:suppressAutoHyphens w:val="0"/>
        <w:jc w:val="both"/>
        <w:rPr>
          <w:rFonts w:eastAsia="Times New Roman"/>
          <w:sz w:val="24"/>
          <w:lang w:eastAsia="es-ES"/>
        </w:rPr>
      </w:pPr>
      <w:r>
        <w:rPr>
          <w:rFonts w:eastAsia="Times New Roman"/>
          <w:sz w:val="24"/>
          <w:lang w:eastAsia="es-ES"/>
        </w:rPr>
        <w:t>- Para determinar la renta anual familiar hay que sumar las rentas obtenidas por todas la</w:t>
      </w:r>
      <w:r>
        <w:rPr>
          <w:rFonts w:eastAsia="Times New Roman"/>
          <w:sz w:val="24"/>
          <w:lang w:eastAsia="es-ES"/>
        </w:rPr>
        <w:t>s personas que integran la unidad familiar. En esta operación pueden presentarse varias situaciones:</w:t>
      </w:r>
    </w:p>
    <w:p w:rsidR="006F2AA5" w:rsidRDefault="00D3609C">
      <w:pPr>
        <w:widowControl/>
        <w:suppressAutoHyphens w:val="0"/>
        <w:jc w:val="both"/>
      </w:pPr>
      <w:r>
        <w:rPr>
          <w:rFonts w:eastAsia="Times New Roman"/>
          <w:sz w:val="24"/>
          <w:lang w:eastAsia="es-ES"/>
        </w:rPr>
        <w:t xml:space="preserve"> -Unidades familiares en las que ambos cónyuges, o cualquier otro integrante de ella, perciben rentas y tienen deber de presentar la declaración anual del </w:t>
      </w:r>
      <w:r>
        <w:rPr>
          <w:rFonts w:eastAsia="Times New Roman"/>
          <w:sz w:val="24"/>
          <w:lang w:eastAsia="es-ES"/>
        </w:rPr>
        <w:t>IRPF. En este caso, el importe de la renta familiar resultará de las sumas y restas de las casillas indicadas, que se obtendrán de cada declaración, si fueron presentadas individualmente - que es lo habitual - o bien, de la declaración conjunta.</w:t>
      </w:r>
    </w:p>
    <w:p w:rsidR="006F2AA5" w:rsidRDefault="00D3609C">
      <w:pPr>
        <w:widowControl/>
        <w:suppressAutoHyphens w:val="0"/>
        <w:jc w:val="both"/>
      </w:pPr>
      <w:r>
        <w:rPr>
          <w:rFonts w:eastAsia="Times New Roman"/>
          <w:sz w:val="24"/>
          <w:lang w:eastAsia="es-ES"/>
        </w:rPr>
        <w:t xml:space="preserve"> -Unidades</w:t>
      </w:r>
      <w:r>
        <w:rPr>
          <w:rFonts w:eastAsia="Times New Roman"/>
          <w:sz w:val="24"/>
          <w:lang w:eastAsia="es-ES"/>
        </w:rPr>
        <w:t xml:space="preserve"> familiares en las que ambos cónyuges, o cualquier otro integrante percibe rentas pero solo uno de ellos tiene el deber de presentar la declaración. En este caso, la obtención del importe de la renta familiar resultará de las sumas y restas de las casillas</w:t>
      </w:r>
      <w:r>
        <w:rPr>
          <w:rFonts w:eastAsia="Times New Roman"/>
          <w:sz w:val="24"/>
          <w:lang w:eastAsia="es-ES"/>
        </w:rPr>
        <w:t xml:space="preserve"> indicadas, para el miembro de la unidad que presentara declaración del IRPF más importe que resulte, para el otro integrante de la unidad familiar, de los datos del borrador del IRPF excepto los datos que figuren en la casilla 537 correspondiente a la cuo</w:t>
      </w:r>
      <w:r>
        <w:rPr>
          <w:rFonts w:eastAsia="Times New Roman"/>
          <w:sz w:val="24"/>
          <w:lang w:eastAsia="es-ES"/>
        </w:rPr>
        <w:t>ta resultante de la auto liquidación, dado que el contribuyente no presentó la declaración por el IRPF. En caso de que uno de los miembros en vez de borrador disponga de un certificado de imputación de rentas, para realizar el cálculo de sus ingresos deber</w:t>
      </w:r>
      <w:r>
        <w:rPr>
          <w:rFonts w:eastAsia="Times New Roman"/>
          <w:sz w:val="24"/>
          <w:lang w:eastAsia="es-ES"/>
        </w:rPr>
        <w:t xml:space="preserve">á sumar los rendimientos íntegros y restar los gastos deducibles y las retenciones o pagos a cuenta efectuados. </w:t>
      </w:r>
    </w:p>
    <w:p w:rsidR="006F2AA5" w:rsidRDefault="00D3609C">
      <w:pPr>
        <w:widowControl/>
        <w:suppressAutoHyphens w:val="0"/>
        <w:jc w:val="both"/>
        <w:rPr>
          <w:rFonts w:eastAsia="Times New Roman"/>
          <w:sz w:val="24"/>
          <w:lang w:eastAsia="es-ES"/>
        </w:rPr>
      </w:pPr>
      <w:r>
        <w:rPr>
          <w:rFonts w:eastAsia="Times New Roman"/>
          <w:sz w:val="24"/>
          <w:lang w:eastAsia="es-ES"/>
        </w:rPr>
        <w:t>-Cuando ambos cónyuges perciban rentas pero no tengan deber de presentar declaración de la renta o bien cuando el cónyuge o los cónyuges no per</w:t>
      </w:r>
      <w:r>
        <w:rPr>
          <w:rFonts w:eastAsia="Times New Roman"/>
          <w:sz w:val="24"/>
          <w:lang w:eastAsia="es-ES"/>
        </w:rPr>
        <w:t>ciban renta ninguna sujeta a la tributación en el IRPF. En estos supuestos, los interesados deberán consignar los datos del borrador del IRPF o en su caso los datos que figuren en el certificado de imputación de rentas al igual que en el apartado anterior.</w:t>
      </w:r>
      <w:r>
        <w:rPr>
          <w:rFonts w:eastAsia="Times New Roman"/>
          <w:sz w:val="24"/>
          <w:lang w:eastAsia="es-ES"/>
        </w:rPr>
        <w:t xml:space="preserve">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2. La renta de la unidad familiar será el resultado de sumar las rentas de cada uno de los miembros computables de la familia que obtengan ingresos de cualquier naturaleza, de conformidad con la normativa reguladora del impuesto sobre la renta de las pe</w:t>
      </w:r>
      <w:r>
        <w:rPr>
          <w:rFonts w:eastAsia="Times New Roman"/>
          <w:sz w:val="24"/>
          <w:lang w:eastAsia="es-ES"/>
        </w:rPr>
        <w:t xml:space="preserve">rsonas físicas.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3. En los casos de violencia de género no se tendrán en cuenta los ingresos del agresor para determinar la renta per cápita de la unidad familiar.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t>CUARTA: Cuantía de las ayudas.</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Alumnos de infantil: 70 euros por beneficiario</w:t>
      </w:r>
    </w:p>
    <w:p w:rsidR="006F2AA5" w:rsidRDefault="00D3609C">
      <w:pPr>
        <w:widowControl/>
        <w:suppressAutoHyphens w:val="0"/>
        <w:jc w:val="both"/>
        <w:rPr>
          <w:rFonts w:eastAsia="Times New Roman"/>
          <w:sz w:val="24"/>
          <w:lang w:eastAsia="es-ES"/>
        </w:rPr>
      </w:pPr>
      <w:r>
        <w:rPr>
          <w:rFonts w:eastAsia="Times New Roman"/>
          <w:sz w:val="24"/>
          <w:lang w:eastAsia="es-ES"/>
        </w:rPr>
        <w:t>• Alumno</w:t>
      </w:r>
      <w:r>
        <w:rPr>
          <w:rFonts w:eastAsia="Times New Roman"/>
          <w:sz w:val="24"/>
          <w:lang w:eastAsia="es-ES"/>
        </w:rPr>
        <w:t>s de primaria: 90 euros por beneficiario</w:t>
      </w:r>
    </w:p>
    <w:p w:rsidR="006F2AA5" w:rsidRDefault="00D3609C">
      <w:pPr>
        <w:widowControl/>
        <w:suppressAutoHyphens w:val="0"/>
        <w:jc w:val="both"/>
      </w:pPr>
      <w:r>
        <w:rPr>
          <w:rFonts w:eastAsia="Times New Roman"/>
          <w:sz w:val="24"/>
          <w:lang w:eastAsia="es-ES"/>
        </w:rPr>
        <w:t>• Alumnos de secundaria: 110 euros por beneficiario</w:t>
      </w:r>
    </w:p>
    <w:p w:rsidR="006F2AA5" w:rsidRDefault="00D3609C">
      <w:pPr>
        <w:widowControl/>
        <w:suppressAutoHyphens w:val="0"/>
        <w:jc w:val="both"/>
      </w:pPr>
      <w:r>
        <w:rPr>
          <w:rFonts w:eastAsia="Times New Roman"/>
          <w:sz w:val="24"/>
          <w:lang w:eastAsia="es-ES"/>
        </w:rPr>
        <w:t>• Alumnos de bachillerato: 130 euros por beneficiario</w:t>
      </w:r>
    </w:p>
    <w:p w:rsidR="006F2AA5" w:rsidRDefault="00D3609C">
      <w:pPr>
        <w:widowControl/>
        <w:suppressAutoHyphens w:val="0"/>
        <w:jc w:val="both"/>
      </w:pPr>
      <w:r>
        <w:rPr>
          <w:rFonts w:eastAsia="Times New Roman"/>
          <w:sz w:val="24"/>
          <w:lang w:eastAsia="es-ES"/>
        </w:rPr>
        <w:t>• Alumnos de FP: 130 euros por beneficiario</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Estas ayudas serán  compatibles con  cualquier otra ayuda solicitada para el mismo concepto (material escolar en otras Administraciones).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t>QUINTA: Solicitud y documentación.</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pPr>
      <w:r>
        <w:rPr>
          <w:rFonts w:eastAsia="Times New Roman"/>
          <w:sz w:val="24"/>
          <w:lang w:eastAsia="es-ES"/>
        </w:rPr>
        <w:t>Las solicitudes se presentarán en el Registro General del Ayuntamiento de Boborá</w:t>
      </w:r>
      <w:r>
        <w:rPr>
          <w:rFonts w:eastAsia="Times New Roman"/>
          <w:sz w:val="24"/>
          <w:lang w:eastAsia="es-ES"/>
        </w:rPr>
        <w:t xml:space="preserve">s o segundo el establecido en el artículo 16 de la ley 39/2015, del procedimiento administrativo común de las Administraciones Públicas.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Se acompañarán de la siguiente documentación: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1. Fotocopia del DNI del/la solicitante, pasaporte o NIE.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2. Fotocopia del Libro de Familia.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3. Certificado de convivencia. </w:t>
      </w:r>
    </w:p>
    <w:p w:rsidR="006F2AA5" w:rsidRDefault="00D3609C">
      <w:pPr>
        <w:widowControl/>
        <w:suppressAutoHyphens w:val="0"/>
        <w:jc w:val="both"/>
      </w:pPr>
      <w:r>
        <w:rPr>
          <w:rFonts w:eastAsia="Times New Roman"/>
          <w:sz w:val="24"/>
          <w:lang w:eastAsia="es-ES"/>
        </w:rPr>
        <w:t>4. Acreditación de la situación económica y laboral de todos los miembros de la unidad de convivencia: declaración de la renta del 2021. En el caso de no estar obligado a presentarla, se r</w:t>
      </w:r>
      <w:r>
        <w:rPr>
          <w:rFonts w:eastAsia="Times New Roman"/>
          <w:sz w:val="24"/>
          <w:lang w:eastAsia="es-ES"/>
        </w:rPr>
        <w:t>equerirá el certificado negativo de Hacienda y los justificantes que acrediten los ingresos (certificado del INEM sobre las prestaciones de desempleo, certificado de pensiones, convenio regulador, de ser el caso, o cualquier otro documento que acredite ing</w:t>
      </w:r>
      <w:r>
        <w:rPr>
          <w:rFonts w:eastAsia="Times New Roman"/>
          <w:sz w:val="24"/>
          <w:lang w:eastAsia="es-ES"/>
        </w:rPr>
        <w:t xml:space="preserve">resos). De no poder acreditar documentalmente la situación económica, será precisa la presentación de Declaración jurada.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5. Tarjeta de demandante de empleo, de ser el caso. </w:t>
      </w:r>
    </w:p>
    <w:p w:rsidR="006F2AA5" w:rsidRDefault="00D3609C">
      <w:pPr>
        <w:widowControl/>
        <w:suppressAutoHyphens w:val="0"/>
        <w:jc w:val="both"/>
        <w:rPr>
          <w:rFonts w:eastAsia="Times New Roman"/>
          <w:sz w:val="24"/>
          <w:lang w:eastAsia="es-ES"/>
        </w:rPr>
      </w:pPr>
      <w:r>
        <w:rPr>
          <w:rFonts w:eastAsia="Times New Roman"/>
          <w:sz w:val="24"/>
          <w:lang w:eastAsia="es-ES"/>
        </w:rPr>
        <w:t>6. Fotocopia del certificado del grado de discapacidad y/o valoración de depende</w:t>
      </w:r>
      <w:r>
        <w:rPr>
          <w:rFonts w:eastAsia="Times New Roman"/>
          <w:sz w:val="24"/>
          <w:lang w:eastAsia="es-ES"/>
        </w:rPr>
        <w:t xml:space="preserve">ncia, de ser el caso.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7. Certificado del centro educativo que acredite la matrícula y el nivel escolar que cursa el alumno.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8. Certificado del número de cuenta. </w:t>
      </w:r>
    </w:p>
    <w:p w:rsidR="006F2AA5" w:rsidRDefault="00D3609C">
      <w:pPr>
        <w:widowControl/>
        <w:suppressAutoHyphens w:val="0"/>
        <w:jc w:val="both"/>
        <w:rPr>
          <w:rFonts w:eastAsia="Times New Roman"/>
          <w:sz w:val="24"/>
          <w:lang w:eastAsia="es-ES"/>
        </w:rPr>
      </w:pPr>
      <w:r>
        <w:rPr>
          <w:rFonts w:eastAsia="Times New Roman"/>
          <w:sz w:val="24"/>
          <w:lang w:eastAsia="es-ES"/>
        </w:rPr>
        <w:t>9. Facturas acreditativas del gasto en material escolar en caso de que éste ya fuera realiza</w:t>
      </w:r>
      <w:r>
        <w:rPr>
          <w:rFonts w:eastAsia="Times New Roman"/>
          <w:sz w:val="24"/>
          <w:lang w:eastAsia="es-ES"/>
        </w:rPr>
        <w:t xml:space="preserve">do.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lastRenderedPageBreak/>
        <w:t xml:space="preserve">SEXTA: TRIBUNAL DE VALORACIÓN </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pPr>
      <w:r>
        <w:rPr>
          <w:rFonts w:eastAsia="Times New Roman"/>
          <w:sz w:val="24"/>
          <w:lang w:eastAsia="es-ES"/>
        </w:rPr>
        <w:t xml:space="preserve">Será designado por la Alcaldesa y tendrá la siguiente composición: </w:t>
      </w:r>
    </w:p>
    <w:p w:rsidR="006F2AA5" w:rsidRDefault="00D3609C">
      <w:pPr>
        <w:widowControl/>
        <w:suppressAutoHyphens w:val="0"/>
        <w:jc w:val="both"/>
      </w:pPr>
      <w:r>
        <w:rPr>
          <w:rFonts w:eastAsia="Times New Roman"/>
          <w:sz w:val="24"/>
          <w:lang w:eastAsia="es-ES"/>
        </w:rPr>
        <w:t xml:space="preserve">-Presidente: La Trabajadora Social del Ayuntamiento. </w:t>
      </w:r>
    </w:p>
    <w:p w:rsidR="006F2AA5" w:rsidRDefault="00D3609C">
      <w:pPr>
        <w:widowControl/>
        <w:suppressAutoHyphens w:val="0"/>
        <w:jc w:val="both"/>
        <w:rPr>
          <w:rFonts w:eastAsia="Times New Roman"/>
          <w:sz w:val="24"/>
          <w:lang w:eastAsia="es-ES"/>
        </w:rPr>
      </w:pPr>
      <w:r>
        <w:rPr>
          <w:rFonts w:eastAsia="Times New Roman"/>
          <w:sz w:val="24"/>
          <w:lang w:eastAsia="es-ES"/>
        </w:rPr>
        <w:t>-Secretario: Un funcionario de la Corporación, personal laboral fijo de la Corporación, habilita</w:t>
      </w:r>
      <w:r>
        <w:rPr>
          <w:rFonts w:eastAsia="Times New Roman"/>
          <w:sz w:val="24"/>
          <w:lang w:eastAsia="es-ES"/>
        </w:rPr>
        <w:t xml:space="preserve">do de carácter nacional o de la Diputación de Ourense designados por la Alcaldía.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-3 vocales: funcionarios o trabajadores del Ayuntamiento, o habilitado de carácter nacional o de la Diputación de Ourense designados por la Alcaldía.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pPr>
      <w:r>
        <w:rPr>
          <w:rFonts w:eastAsia="Times New Roman"/>
          <w:b/>
          <w:bCs/>
          <w:sz w:val="24"/>
          <w:lang w:eastAsia="es-ES"/>
        </w:rPr>
        <w:t>SÉPTIMA: Procedimient</w:t>
      </w:r>
      <w:r>
        <w:rPr>
          <w:rFonts w:eastAsia="Times New Roman"/>
          <w:b/>
          <w:bCs/>
          <w:sz w:val="24"/>
          <w:lang w:eastAsia="es-ES"/>
        </w:rPr>
        <w:t>o</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Una vez presentadas las solicitudes en el Registro General del Ayuntamiento o por cualquier otro medio recogido en el artículo 16 de la ley 39/2015, del procedimiento administrativo común de las Administraciones Públicas, se procederá a la valoración po</w:t>
      </w:r>
      <w:r>
        <w:rPr>
          <w:rFonts w:eastAsia="Times New Roman"/>
          <w:sz w:val="24"/>
          <w:lang w:eastAsia="es-ES"/>
        </w:rPr>
        <w:t>r parte del Tribunal de la documentación presentada y la posterior baremación para establecer una orden de prioridad, en caso de que sea preciso. De existir expedientes con la misma puntuación y agotar el crédito disponible, tendrá prioridad lo que posea u</w:t>
      </w:r>
      <w:r>
        <w:rPr>
          <w:rFonts w:eastAsia="Times New Roman"/>
          <w:sz w:val="24"/>
          <w:lang w:eastAsia="es-ES"/>
        </w:rPr>
        <w:t xml:space="preserve">na menor renta. </w:t>
      </w:r>
    </w:p>
    <w:p w:rsidR="006F2AA5" w:rsidRDefault="00D3609C">
      <w:pPr>
        <w:widowControl/>
        <w:suppressAutoHyphens w:val="0"/>
        <w:jc w:val="both"/>
        <w:rPr>
          <w:rFonts w:eastAsia="Times New Roman"/>
          <w:sz w:val="24"/>
          <w:lang w:eastAsia="es-ES"/>
        </w:rPr>
      </w:pPr>
      <w:r>
        <w:rPr>
          <w:rFonts w:eastAsia="Times New Roman"/>
          <w:sz w:val="24"/>
          <w:lang w:eastAsia="es-ES"/>
        </w:rPr>
        <w:t xml:space="preserve">El órgano competente para la instrucción será la Concejal de Educación. </w:t>
      </w:r>
    </w:p>
    <w:p w:rsidR="006F2AA5" w:rsidRDefault="00D3609C">
      <w:pPr>
        <w:widowControl/>
        <w:suppressAutoHyphens w:val="0"/>
        <w:jc w:val="both"/>
        <w:rPr>
          <w:rFonts w:eastAsia="Times New Roman"/>
          <w:sz w:val="24"/>
          <w:lang w:eastAsia="es-ES"/>
        </w:rPr>
      </w:pPr>
      <w:r>
        <w:rPr>
          <w:rFonts w:eastAsia="Times New Roman"/>
          <w:sz w:val="24"/>
          <w:lang w:eastAsia="es-ES"/>
        </w:rPr>
        <w:t>El órgano competente para resolver la concesión o denegación será la Alcaldesa-Presidenta, en base a la propuesta del Tribunal de Valoración una vez realizada la eval</w:t>
      </w:r>
      <w:r>
        <w:rPr>
          <w:rFonts w:eastAsia="Times New Roman"/>
          <w:sz w:val="24"/>
          <w:lang w:eastAsia="es-ES"/>
        </w:rPr>
        <w:t xml:space="preserve">uación y baremación. Se comunicará la resolución a la persona interesada en el plazo de una semana.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t xml:space="preserve">OCTAVA: Criterios de evaluación y baremo. </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Tendrán se en cuenta los siguientes factores para determinar una puntuación segundo el mayor grado de necesida</w:t>
      </w:r>
      <w:r>
        <w:rPr>
          <w:rFonts w:eastAsia="Times New Roman"/>
          <w:sz w:val="24"/>
          <w:lang w:eastAsia="es-ES"/>
        </w:rPr>
        <w:t>d:</w:t>
      </w:r>
    </w:p>
    <w:p w:rsidR="006F2AA5" w:rsidRDefault="00D3609C">
      <w:pPr>
        <w:widowControl/>
        <w:numPr>
          <w:ilvl w:val="0"/>
          <w:numId w:val="1"/>
        </w:numPr>
        <w:suppressAutoHyphens w:val="0"/>
        <w:jc w:val="both"/>
        <w:rPr>
          <w:rFonts w:eastAsia="Times New Roman"/>
          <w:sz w:val="24"/>
          <w:lang w:eastAsia="es-ES"/>
        </w:rPr>
      </w:pPr>
      <w:r>
        <w:rPr>
          <w:rFonts w:eastAsia="Times New Roman"/>
          <w:sz w:val="24"/>
          <w:lang w:eastAsia="es-ES"/>
        </w:rPr>
        <w:t xml:space="preserve">Situación socioeconómica: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xml:space="preserve">• Familia en la que el sustentador principal se encuentre en situación de desempleo:    5 puntos.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xml:space="preserve">• Familia numerosa: 5 puntos.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xml:space="preserve">• Familia monoparental: 3puntos.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xml:space="preserve">• </w:t>
      </w:r>
      <w:r>
        <w:rPr>
          <w:rFonts w:eastAsia="Times New Roman"/>
          <w:sz w:val="24"/>
          <w:lang w:eastAsia="es-ES"/>
        </w:rPr>
        <w:t xml:space="preserve">Familia en la que algún miembro haya reconocido el grado de discapacidad y/o valoración de dependencia: 3 puntos.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Familia en la que el sustentador principal sea víctima de violencia de género: 5puntos.</w:t>
      </w:r>
    </w:p>
    <w:p w:rsidR="006F2AA5" w:rsidRDefault="00D3609C">
      <w:pPr>
        <w:widowControl/>
        <w:numPr>
          <w:ilvl w:val="0"/>
          <w:numId w:val="1"/>
        </w:numPr>
        <w:suppressAutoHyphens w:val="0"/>
        <w:jc w:val="both"/>
        <w:rPr>
          <w:rFonts w:eastAsia="Times New Roman"/>
          <w:sz w:val="24"/>
          <w:lang w:eastAsia="es-ES"/>
        </w:rPr>
      </w:pPr>
      <w:r>
        <w:rPr>
          <w:rFonts w:eastAsia="Times New Roman"/>
          <w:sz w:val="24"/>
          <w:lang w:eastAsia="es-ES"/>
        </w:rPr>
        <w:t xml:space="preserve">Factores sociales: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Familia incluida en el Progra</w:t>
      </w:r>
      <w:r>
        <w:rPr>
          <w:rFonts w:eastAsia="Times New Roman"/>
          <w:sz w:val="24"/>
          <w:lang w:eastAsia="es-ES"/>
        </w:rPr>
        <w:t xml:space="preserve">ma de Educación Familiar: 5 puntos. </w:t>
      </w:r>
    </w:p>
    <w:p w:rsidR="006F2AA5" w:rsidRDefault="00D3609C">
      <w:pPr>
        <w:widowControl/>
        <w:suppressAutoHyphens w:val="0"/>
        <w:ind w:left="420"/>
        <w:jc w:val="both"/>
        <w:rPr>
          <w:rFonts w:eastAsia="Times New Roman"/>
          <w:sz w:val="24"/>
          <w:lang w:eastAsia="es-ES"/>
        </w:rPr>
      </w:pPr>
      <w:r>
        <w:rPr>
          <w:rFonts w:eastAsia="Times New Roman"/>
          <w:sz w:val="24"/>
          <w:lang w:eastAsia="es-ES"/>
        </w:rPr>
        <w:t xml:space="preserve">• Familia beneficiaria de RISGA: 5 puntos.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b/>
          <w:bCs/>
          <w:sz w:val="24"/>
          <w:lang w:eastAsia="es-ES"/>
        </w:rPr>
        <w:t>NOVENA: Plazo de presentación de solicitudes.</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pPr>
      <w:r>
        <w:rPr>
          <w:rFonts w:eastAsia="Times New Roman"/>
          <w:sz w:val="24"/>
          <w:lang w:eastAsia="es-ES"/>
        </w:rPr>
        <w:t>El plazo será de un mes a partir del día siguiente a su publicación en el Boletín Oficial de la Provincia de Ourense y en la Ba</w:t>
      </w:r>
      <w:r>
        <w:rPr>
          <w:rFonts w:eastAsia="Times New Roman"/>
          <w:sz w:val="24"/>
          <w:lang w:eastAsia="es-ES"/>
        </w:rPr>
        <w:t>se de Datos Nacional de subvenciones.</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b/>
          <w:bCs/>
          <w:sz w:val="24"/>
          <w:lang w:eastAsia="es-ES"/>
        </w:rPr>
      </w:pPr>
      <w:r>
        <w:rPr>
          <w:rFonts w:eastAsia="Times New Roman"/>
          <w:sz w:val="24"/>
          <w:lang w:eastAsia="es-ES"/>
        </w:rPr>
        <w:t xml:space="preserve"> </w:t>
      </w:r>
      <w:r>
        <w:rPr>
          <w:rFonts w:eastAsia="Times New Roman"/>
          <w:b/>
          <w:bCs/>
          <w:sz w:val="24"/>
          <w:lang w:eastAsia="es-ES"/>
        </w:rPr>
        <w:t>DÉCIMA: Justificación y pago de las ayudas.</w:t>
      </w:r>
    </w:p>
    <w:p w:rsidR="006F2AA5" w:rsidRDefault="006F2AA5">
      <w:pPr>
        <w:widowControl/>
        <w:suppressAutoHyphens w:val="0"/>
        <w:jc w:val="both"/>
        <w:rPr>
          <w:rFonts w:eastAsia="Times New Roman"/>
          <w:b/>
          <w:bCs/>
          <w:sz w:val="24"/>
          <w:lang w:eastAsia="es-ES"/>
        </w:rPr>
      </w:pPr>
    </w:p>
    <w:p w:rsidR="006F2AA5" w:rsidRDefault="00D3609C">
      <w:pPr>
        <w:widowControl/>
        <w:suppressAutoHyphens w:val="0"/>
        <w:jc w:val="both"/>
      </w:pPr>
      <w:r>
        <w:rPr>
          <w:rFonts w:eastAsia="Times New Roman"/>
          <w:sz w:val="24"/>
          <w:lang w:eastAsia="es-ES"/>
        </w:rPr>
        <w:t>Se procederá al pagado de la ayuda concedida una vez sea presentada la factura o facturas oficial correspondientes a los gastos en material escolar. La fecha límite para</w:t>
      </w:r>
      <w:r>
        <w:rPr>
          <w:rFonts w:eastAsia="Times New Roman"/>
          <w:sz w:val="24"/>
          <w:lang w:eastAsia="es-ES"/>
        </w:rPr>
        <w:t xml:space="preserve"> la presentación de facturas será el 16 de diciembre de 2022.</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pPr>
      <w:r>
        <w:rPr>
          <w:rFonts w:eastAsia="Times New Roman"/>
          <w:sz w:val="24"/>
          <w:lang w:eastAsia="es-ES"/>
        </w:rPr>
        <w:t xml:space="preserve"> LA ALCALDESA. ANA PATRICIA TORRES MADUREIRA </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En Boborás, en la fecha de la firma electrónica.</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center"/>
      </w:pPr>
      <w:r>
        <w:rPr>
          <w:rFonts w:eastAsia="Times New Roman"/>
          <w:b/>
          <w:bCs/>
          <w:sz w:val="24"/>
          <w:lang w:eastAsia="es-ES"/>
        </w:rPr>
        <w:t>MODELO DE SOLICITUD</w:t>
      </w:r>
      <w:r>
        <w:rPr>
          <w:rFonts w:eastAsia="Times New Roman" w:cs="Calibri Light"/>
          <w:b/>
          <w:bCs/>
          <w:color w:val="000000"/>
          <w:sz w:val="24"/>
          <w:szCs w:val="22"/>
          <w:lang w:val="gl-ES" w:eastAsia="es-ES"/>
        </w:rPr>
        <w:t xml:space="preserve"> DE AYUDA PARA MATERIAL ESCOLAR</w:t>
      </w:r>
    </w:p>
    <w:p w:rsidR="006F2AA5" w:rsidRDefault="006F2AA5">
      <w:pPr>
        <w:widowControl/>
        <w:suppressAutoHyphens w:val="0"/>
        <w:jc w:val="center"/>
        <w:rPr>
          <w:rFonts w:ascii="Calibri Light" w:eastAsia="Times New Roman" w:hAnsi="Calibri Light" w:cs="Calibri Light"/>
          <w:b/>
          <w:bCs/>
          <w:color w:val="000000"/>
          <w:sz w:val="24"/>
          <w:szCs w:val="22"/>
          <w:lang w:val="gl-ES" w:eastAsia="es-ES"/>
        </w:rPr>
      </w:pPr>
    </w:p>
    <w:tbl>
      <w:tblPr>
        <w:tblW w:w="9340" w:type="dxa"/>
        <w:tblInd w:w="-5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8" w:type="dxa"/>
          <w:right w:w="68" w:type="dxa"/>
        </w:tblCellMar>
        <w:tblLook w:val="0000" w:firstRow="0" w:lastRow="0" w:firstColumn="0" w:lastColumn="0" w:noHBand="0" w:noVBand="0"/>
      </w:tblPr>
      <w:tblGrid>
        <w:gridCol w:w="4954"/>
        <w:gridCol w:w="4386"/>
      </w:tblGrid>
      <w:tr w:rsidR="006F2AA5">
        <w:trPr>
          <w:trHeight w:val="1606"/>
        </w:trPr>
        <w:tc>
          <w:tcPr>
            <w:tcW w:w="9339" w:type="dxa"/>
            <w:gridSpan w:val="2"/>
            <w:tcBorders>
              <w:top w:val="single" w:sz="4" w:space="0" w:color="000001"/>
              <w:left w:val="single" w:sz="4" w:space="0" w:color="000001"/>
              <w:bottom w:val="single" w:sz="4" w:space="0" w:color="000001"/>
              <w:right w:val="single" w:sz="4" w:space="0" w:color="000001"/>
            </w:tcBorders>
            <w:shd w:val="clear" w:color="auto" w:fill="auto"/>
            <w:tcMar>
              <w:left w:w="18" w:type="dxa"/>
            </w:tcMar>
          </w:tcPr>
          <w:p w:rsidR="006F2AA5" w:rsidRDefault="00D3609C">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r>
              <w:rPr>
                <w:rFonts w:eastAsia="Times New Roman"/>
                <w:b/>
                <w:bCs/>
                <w:sz w:val="20"/>
                <w:szCs w:val="20"/>
                <w:lang w:eastAsia="es-ES"/>
              </w:rPr>
              <w:t xml:space="preserve">DATOS </w:t>
            </w:r>
            <w:r>
              <w:rPr>
                <w:rFonts w:eastAsia="Times New Roman"/>
                <w:b/>
                <w:bCs/>
                <w:sz w:val="20"/>
                <w:szCs w:val="20"/>
                <w:lang w:eastAsia="es-ES"/>
              </w:rPr>
              <w:t>DEL PADRE/MADRE/SOLICITANTE</w:t>
            </w:r>
          </w:p>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 NOMBRE</w:t>
            </w:r>
          </w:p>
          <w:p w:rsidR="006F2AA5" w:rsidRDefault="00D3609C">
            <w:pPr>
              <w:widowControl/>
              <w:spacing w:before="100"/>
              <w:textAlignment w:val="baseline"/>
            </w:pPr>
            <w:r>
              <w:rPr>
                <w:rFonts w:ascii="Calibri Light" w:eastAsia="Times New Roman" w:hAnsi="Calibri Light" w:cs="Calibri Light"/>
                <w:color w:val="000000"/>
                <w:sz w:val="20"/>
                <w:szCs w:val="20"/>
                <w:lang w:val="gl-ES" w:eastAsia="es-ES"/>
              </w:rPr>
              <w:t>DNI                                                                                                                            TELÉFONO</w:t>
            </w:r>
          </w:p>
          <w:p w:rsidR="006F2AA5" w:rsidRDefault="00D3609C">
            <w:pPr>
              <w:widowControl/>
              <w:spacing w:before="100"/>
              <w:textAlignment w:val="baseline"/>
            </w:pPr>
            <w:r>
              <w:rPr>
                <w:rFonts w:ascii="Calibri Light" w:eastAsia="Times New Roman" w:hAnsi="Calibri Light" w:cs="Calibri Light"/>
                <w:color w:val="000000"/>
                <w:sz w:val="20"/>
                <w:szCs w:val="20"/>
                <w:lang w:val="gl-ES" w:eastAsia="es-ES"/>
              </w:rPr>
              <w:t>DIRECCIÓN                                                           LOCALID</w:t>
            </w:r>
            <w:r>
              <w:rPr>
                <w:rFonts w:ascii="Calibri Light" w:eastAsia="Times New Roman" w:hAnsi="Calibri Light" w:cs="Calibri Light"/>
                <w:color w:val="000000"/>
                <w:sz w:val="20"/>
                <w:szCs w:val="20"/>
                <w:lang w:val="gl-ES" w:eastAsia="es-ES"/>
              </w:rPr>
              <w:t>AD                                                       CP</w:t>
            </w:r>
          </w:p>
        </w:tc>
      </w:tr>
      <w:tr w:rsidR="006F2AA5">
        <w:trPr>
          <w:trHeight w:val="285"/>
        </w:trPr>
        <w:tc>
          <w:tcPr>
            <w:tcW w:w="9339" w:type="dxa"/>
            <w:gridSpan w:val="2"/>
            <w:tcBorders>
              <w:top w:val="single" w:sz="4" w:space="0" w:color="000001"/>
              <w:left w:val="single" w:sz="4" w:space="0" w:color="000001"/>
              <w:bottom w:val="single" w:sz="4" w:space="0" w:color="000001"/>
              <w:right w:val="single" w:sz="4" w:space="0" w:color="000001"/>
            </w:tcBorders>
            <w:shd w:val="clear" w:color="auto" w:fill="C6D9F1"/>
            <w:tcMar>
              <w:left w:w="18" w:type="dxa"/>
            </w:tcMar>
          </w:tcPr>
          <w:p w:rsidR="006F2AA5" w:rsidRDefault="00D3609C">
            <w:pPr>
              <w:widowControl/>
              <w:spacing w:before="100" w:after="119"/>
              <w:jc w:val="center"/>
              <w:textAlignment w:val="baseline"/>
            </w:pPr>
            <w:r>
              <w:rPr>
                <w:rFonts w:eastAsia="Times New Roman"/>
                <w:b/>
                <w:bCs/>
                <w:sz w:val="18"/>
                <w:szCs w:val="18"/>
                <w:lang w:eastAsia="es-ES"/>
              </w:rPr>
              <w:t>DATOS DEL ALUMNO/ S PARA LOS QUE SE SOLICITAN</w:t>
            </w:r>
          </w:p>
        </w:tc>
      </w:tr>
      <w:tr w:rsidR="006F2AA5">
        <w:trPr>
          <w:trHeight w:val="1035"/>
        </w:trPr>
        <w:tc>
          <w:tcPr>
            <w:tcW w:w="4953" w:type="dxa"/>
            <w:tcBorders>
              <w:top w:val="single" w:sz="4" w:space="0" w:color="000001"/>
              <w:left w:val="single" w:sz="4" w:space="0" w:color="000001"/>
              <w:bottom w:val="single" w:sz="4" w:space="0" w:color="000001"/>
              <w:right w:val="single" w:sz="4" w:space="0" w:color="000001"/>
            </w:tcBorders>
            <w:shd w:val="clear" w:color="auto" w:fill="auto"/>
            <w:tcMar>
              <w:left w:w="18" w:type="dxa"/>
            </w:tcMar>
          </w:tcPr>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1º. PARENTESCO</w:t>
            </w:r>
          </w:p>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rsidR="006F2AA5" w:rsidRDefault="00D3609C">
            <w:pPr>
              <w:widowControl/>
              <w:spacing w:before="100" w:after="119"/>
              <w:textAlignment w:val="baseline"/>
            </w:pPr>
            <w:r>
              <w:rPr>
                <w:rFonts w:ascii="Calibri Light" w:eastAsia="Times New Roman" w:hAnsi="Calibri Light" w:cs="Calibri Light"/>
                <w:color w:val="000000"/>
                <w:sz w:val="20"/>
                <w:szCs w:val="20"/>
                <w:lang w:val="gl-ES" w:eastAsia="es-ES"/>
              </w:rPr>
              <w:t>CURSO ESCOLAR</w:t>
            </w:r>
          </w:p>
        </w:tc>
        <w:tc>
          <w:tcPr>
            <w:tcW w:w="4386" w:type="dxa"/>
            <w:tcBorders>
              <w:top w:val="single" w:sz="4" w:space="0" w:color="000001"/>
              <w:left w:val="single" w:sz="4" w:space="0" w:color="000001"/>
              <w:bottom w:val="single" w:sz="4" w:space="0" w:color="000001"/>
              <w:right w:val="single" w:sz="4" w:space="0" w:color="000001"/>
            </w:tcBorders>
            <w:shd w:val="clear" w:color="auto" w:fill="auto"/>
            <w:tcMar>
              <w:left w:w="18" w:type="dxa"/>
            </w:tcMar>
          </w:tcPr>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2º. PARENTESCO</w:t>
            </w:r>
          </w:p>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rsidR="006F2AA5" w:rsidRDefault="00D3609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rsidR="006F2AA5" w:rsidRDefault="00D3609C">
            <w:pPr>
              <w:widowControl/>
              <w:spacing w:before="100" w:after="119"/>
              <w:textAlignment w:val="baseline"/>
            </w:pPr>
            <w:r>
              <w:rPr>
                <w:rFonts w:ascii="Calibri Light" w:eastAsia="Times New Roman" w:hAnsi="Calibri Light" w:cs="Calibri Light"/>
                <w:color w:val="000000"/>
                <w:sz w:val="20"/>
                <w:szCs w:val="20"/>
                <w:lang w:val="gl-ES" w:eastAsia="es-ES"/>
              </w:rPr>
              <w:t>CURSO ESCOLAR</w:t>
            </w:r>
          </w:p>
        </w:tc>
      </w:tr>
      <w:tr w:rsidR="006F2AA5">
        <w:trPr>
          <w:trHeight w:val="907"/>
        </w:trPr>
        <w:tc>
          <w:tcPr>
            <w:tcW w:w="9339" w:type="dxa"/>
            <w:gridSpan w:val="2"/>
            <w:tcBorders>
              <w:top w:val="single" w:sz="4" w:space="0" w:color="000001"/>
              <w:left w:val="single" w:sz="4" w:space="0" w:color="000001"/>
              <w:bottom w:val="single" w:sz="4" w:space="0" w:color="000001"/>
              <w:right w:val="single" w:sz="4" w:space="0" w:color="000001"/>
            </w:tcBorders>
            <w:shd w:val="clear" w:color="auto" w:fill="auto"/>
            <w:tcMar>
              <w:left w:w="18" w:type="dxa"/>
            </w:tcMar>
          </w:tcPr>
          <w:p w:rsidR="006F2AA5" w:rsidRDefault="00D3609C">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eastAsia="Times New Roman"/>
                <w:color w:val="000000"/>
                <w:szCs w:val="22"/>
                <w:lang w:val="gl-ES" w:eastAsia="es-ES"/>
              </w:rPr>
            </w:pPr>
            <w:r>
              <w:rPr>
                <w:rFonts w:eastAsia="Times New Roman"/>
                <w:color w:val="000000"/>
                <w:szCs w:val="22"/>
                <w:lang w:val="gl-ES" w:eastAsia="es-ES"/>
              </w:rPr>
              <w:t>DATOS BANCARIOS</w:t>
            </w:r>
          </w:p>
          <w:tbl>
            <w:tblPr>
              <w:tblW w:w="9188" w:type="dxa"/>
              <w:tblBorders>
                <w:top w:val="single" w:sz="4" w:space="0" w:color="000001"/>
                <w:left w:val="single" w:sz="4" w:space="0" w:color="000001"/>
                <w:bottom w:val="single" w:sz="4" w:space="0" w:color="000001"/>
                <w:insideH w:val="single" w:sz="4" w:space="0" w:color="000001"/>
              </w:tblBorders>
              <w:tblCellMar>
                <w:left w:w="18" w:type="dxa"/>
                <w:right w:w="68" w:type="dxa"/>
              </w:tblCellMar>
              <w:tblLook w:val="0000" w:firstRow="0" w:lastRow="0" w:firstColumn="0" w:lastColumn="0" w:noHBand="0" w:noVBand="0"/>
            </w:tblPr>
            <w:tblGrid>
              <w:gridCol w:w="351"/>
              <w:gridCol w:w="381"/>
              <w:gridCol w:w="379"/>
              <w:gridCol w:w="385"/>
              <w:gridCol w:w="374"/>
              <w:gridCol w:w="373"/>
              <w:gridCol w:w="373"/>
              <w:gridCol w:w="375"/>
              <w:gridCol w:w="375"/>
              <w:gridCol w:w="376"/>
              <w:gridCol w:w="376"/>
              <w:gridCol w:w="376"/>
              <w:gridCol w:w="374"/>
              <w:gridCol w:w="373"/>
              <w:gridCol w:w="374"/>
              <w:gridCol w:w="374"/>
              <w:gridCol w:w="376"/>
              <w:gridCol w:w="375"/>
              <w:gridCol w:w="375"/>
              <w:gridCol w:w="375"/>
              <w:gridCol w:w="374"/>
              <w:gridCol w:w="374"/>
              <w:gridCol w:w="374"/>
              <w:gridCol w:w="576"/>
            </w:tblGrid>
            <w:tr w:rsidR="006F2AA5">
              <w:trPr>
                <w:trHeight w:val="210"/>
              </w:trPr>
              <w:tc>
                <w:tcPr>
                  <w:tcW w:w="350"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80"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8"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85"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01"/>
                    <w:left w:val="single" w:sz="4" w:space="0" w:color="000001"/>
                    <w:bottom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c>
                <w:tcPr>
                  <w:tcW w:w="576" w:type="dxa"/>
                  <w:tcBorders>
                    <w:top w:val="single" w:sz="4" w:space="0" w:color="000001"/>
                    <w:left w:val="single" w:sz="4" w:space="0" w:color="000001"/>
                    <w:bottom w:val="single" w:sz="4" w:space="0" w:color="000001"/>
                    <w:right w:val="single" w:sz="4" w:space="0" w:color="000001"/>
                  </w:tcBorders>
                  <w:shd w:val="clear" w:color="auto" w:fill="auto"/>
                  <w:tcMar>
                    <w:left w:w="18" w:type="dxa"/>
                  </w:tcMar>
                </w:tcPr>
                <w:p w:rsidR="006F2AA5" w:rsidRDefault="006F2AA5">
                  <w:pPr>
                    <w:widowControl/>
                    <w:snapToGrid w:val="0"/>
                    <w:spacing w:before="100" w:after="119"/>
                    <w:jc w:val="center"/>
                    <w:textAlignment w:val="baseline"/>
                    <w:rPr>
                      <w:rFonts w:eastAsia="Times New Roman"/>
                      <w:color w:val="000000"/>
                      <w:szCs w:val="22"/>
                      <w:lang w:val="gl-ES" w:eastAsia="es-ES"/>
                    </w:rPr>
                  </w:pPr>
                </w:p>
              </w:tc>
            </w:tr>
          </w:tbl>
          <w:p w:rsidR="006F2AA5" w:rsidRDefault="006F2AA5">
            <w:pPr>
              <w:widowControl/>
              <w:spacing w:before="100"/>
              <w:textAlignment w:val="baseline"/>
              <w:rPr>
                <w:rFonts w:eastAsia="Times New Roman"/>
                <w:color w:val="000000"/>
                <w:szCs w:val="22"/>
                <w:lang w:val="gl-ES" w:eastAsia="es-ES"/>
              </w:rPr>
            </w:pPr>
          </w:p>
        </w:tc>
      </w:tr>
      <w:tr w:rsidR="006F2AA5">
        <w:trPr>
          <w:trHeight w:val="1470"/>
        </w:trPr>
        <w:tc>
          <w:tcPr>
            <w:tcW w:w="9339" w:type="dxa"/>
            <w:gridSpan w:val="2"/>
            <w:tcBorders>
              <w:top w:val="single" w:sz="4" w:space="0" w:color="000001"/>
              <w:left w:val="single" w:sz="4" w:space="0" w:color="000001"/>
              <w:bottom w:val="single" w:sz="4" w:space="0" w:color="000001"/>
              <w:right w:val="single" w:sz="4" w:space="0" w:color="000001"/>
            </w:tcBorders>
            <w:shd w:val="clear" w:color="auto" w:fill="auto"/>
            <w:tcMar>
              <w:left w:w="18" w:type="dxa"/>
            </w:tcMar>
          </w:tcPr>
          <w:p w:rsidR="006F2AA5" w:rsidRDefault="00D3609C">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b/>
                <w:bCs/>
                <w:color w:val="000000"/>
                <w:szCs w:val="22"/>
                <w:lang w:eastAsia="es-ES"/>
              </w:rPr>
              <w:t>DOCUMENTACIÓN A APORTAR</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DNI/Pasaporte/NIE.</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Libro de Familia.</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convivencia</w:t>
            </w:r>
          </w:p>
          <w:p w:rsidR="006F2AA5" w:rsidRDefault="00D3609C">
            <w:pPr>
              <w:widowControl/>
              <w:numPr>
                <w:ilvl w:val="0"/>
                <w:numId w:val="2"/>
              </w:numPr>
              <w:spacing w:before="100" w:after="160"/>
              <w:textAlignment w:val="baseline"/>
            </w:pPr>
            <w:r>
              <w:rPr>
                <w:rFonts w:ascii="Calibri Light" w:eastAsia="Times New Roman" w:hAnsi="Calibri Light" w:cs="Calibri Light"/>
                <w:color w:val="000000"/>
                <w:sz w:val="20"/>
                <w:szCs w:val="20"/>
                <w:lang w:eastAsia="es-ES"/>
              </w:rPr>
              <w:t xml:space="preserve">Declaración del IRPF de los convivientes, referida al ejercicio 2021 y/o </w:t>
            </w:r>
            <w:r>
              <w:rPr>
                <w:rFonts w:ascii="Calibri Light" w:eastAsia="Times New Roman" w:hAnsi="Calibri Light" w:cs="Calibri Light"/>
                <w:color w:val="000000"/>
                <w:sz w:val="20"/>
                <w:szCs w:val="20"/>
                <w:lang w:eastAsia="es-ES"/>
              </w:rPr>
              <w:t>justificantes de ingresos de todos los miembros de la unidad de convivencia.</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Informe de vida laboral.</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 no estar incurso en las prohibiciones del artigo 10 da Ley 9/2007, de subvenciones de Galicia</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Tarjeta de demandante de empleo, de ser el ca</w:t>
            </w:r>
            <w:r>
              <w:rPr>
                <w:rFonts w:ascii="Calibri Light" w:eastAsia="Times New Roman" w:hAnsi="Calibri Light" w:cs="Calibri Light"/>
                <w:color w:val="000000"/>
                <w:sz w:val="20"/>
                <w:szCs w:val="20"/>
                <w:lang w:eastAsia="es-ES"/>
              </w:rPr>
              <w:t>so.</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discapacidad y/o dependencia.</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del centro educativo.</w:t>
            </w:r>
          </w:p>
          <w:p w:rsidR="006F2AA5" w:rsidRDefault="00D3609C">
            <w:pPr>
              <w:widowControl/>
              <w:numPr>
                <w:ilvl w:val="0"/>
                <w:numId w:val="2"/>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número de cuenta.</w:t>
            </w:r>
          </w:p>
          <w:p w:rsidR="006F2AA5" w:rsidRDefault="00D3609C">
            <w:pPr>
              <w:widowControl/>
              <w:numPr>
                <w:ilvl w:val="0"/>
                <w:numId w:val="2"/>
              </w:numPr>
              <w:spacing w:before="100" w:after="198"/>
              <w:textAlignment w:val="baseline"/>
            </w:pPr>
            <w:r>
              <w:rPr>
                <w:rFonts w:ascii="Calibri Light" w:eastAsia="Times New Roman" w:hAnsi="Calibri Light" w:cs="Calibri Light"/>
                <w:color w:val="000000"/>
                <w:sz w:val="20"/>
                <w:szCs w:val="20"/>
                <w:lang w:eastAsia="es-ES"/>
              </w:rPr>
              <w:t>Facturas del gasto en material escolar.</w:t>
            </w:r>
          </w:p>
        </w:tc>
      </w:tr>
    </w:tbl>
    <w:p w:rsidR="006F2AA5" w:rsidRDefault="006F2AA5">
      <w:pPr>
        <w:widowControl/>
        <w:suppressAutoHyphens w:val="0"/>
        <w:jc w:val="both"/>
        <w:rPr>
          <w:rFonts w:eastAsia="Times New Roman"/>
          <w:sz w:val="24"/>
          <w:lang w:eastAsia="es-ES"/>
        </w:rPr>
      </w:pPr>
    </w:p>
    <w:p w:rsidR="006F2AA5" w:rsidRDefault="00D3609C">
      <w:pPr>
        <w:widowControl/>
        <w:suppressAutoHyphens w:val="0"/>
        <w:spacing w:line="276" w:lineRule="auto"/>
        <w:jc w:val="both"/>
        <w:rPr>
          <w:szCs w:val="22"/>
        </w:rPr>
      </w:pPr>
      <w:r>
        <w:rPr>
          <w:rFonts w:eastAsia="Times New Roman"/>
          <w:szCs w:val="22"/>
          <w:lang w:eastAsia="es-ES"/>
        </w:rPr>
        <w:t xml:space="preserve">El/La solicitante declara ser ciertos los datos consignados en la presente solicitud y la </w:t>
      </w:r>
      <w:r>
        <w:rPr>
          <w:rFonts w:eastAsia="Times New Roman"/>
          <w:szCs w:val="22"/>
          <w:lang w:eastAsia="es-ES"/>
        </w:rPr>
        <w:t xml:space="preserve">documentación que se le adjunta y quedar enterado/a del deber de comunicar inmediatamente cualquier variación de los mismos y de resarcir, en su caso, al Ayuntamiento de Boborás el </w:t>
      </w:r>
      <w:r>
        <w:rPr>
          <w:rFonts w:eastAsia="Times New Roman"/>
          <w:szCs w:val="22"/>
          <w:lang w:eastAsia="es-ES"/>
        </w:rPr>
        <w:lastRenderedPageBreak/>
        <w:t>importe de la prestación cobrada indebidamente, sin perjuicio de las respon</w:t>
      </w:r>
      <w:r>
        <w:rPr>
          <w:rFonts w:eastAsia="Times New Roman"/>
          <w:szCs w:val="22"/>
          <w:lang w:eastAsia="es-ES"/>
        </w:rPr>
        <w:t>sabilidades que hubiera.</w:t>
      </w:r>
    </w:p>
    <w:p w:rsidR="006F2AA5" w:rsidRDefault="006F2AA5">
      <w:pPr>
        <w:widowControl/>
        <w:suppressAutoHyphens w:val="0"/>
        <w:spacing w:line="276" w:lineRule="auto"/>
        <w:jc w:val="both"/>
        <w:rPr>
          <w:rFonts w:eastAsia="Times New Roman"/>
          <w:b/>
          <w:bCs/>
          <w:sz w:val="20"/>
          <w:szCs w:val="20"/>
          <w:lang w:eastAsia="es-ES"/>
        </w:rPr>
      </w:pPr>
    </w:p>
    <w:p w:rsidR="006F2AA5" w:rsidRDefault="00D3609C">
      <w:pPr>
        <w:widowControl/>
        <w:suppressAutoHyphens w:val="0"/>
        <w:jc w:val="center"/>
        <w:rPr>
          <w:b/>
          <w:bCs/>
          <w:sz w:val="20"/>
          <w:szCs w:val="20"/>
        </w:rPr>
      </w:pPr>
      <w:r>
        <w:rPr>
          <w:rFonts w:eastAsia="Times New Roman"/>
          <w:b/>
          <w:bCs/>
          <w:sz w:val="20"/>
          <w:szCs w:val="20"/>
          <w:lang w:eastAsia="es-ES"/>
        </w:rPr>
        <w:t>FIRMA DE LA MADRE/PADRE/SOLICITANTE</w:t>
      </w:r>
    </w:p>
    <w:p w:rsidR="006F2AA5" w:rsidRDefault="006F2AA5">
      <w:pPr>
        <w:widowControl/>
        <w:suppressAutoHyphens w:val="0"/>
        <w:jc w:val="center"/>
        <w:rPr>
          <w:rFonts w:eastAsia="Times New Roman"/>
          <w:sz w:val="24"/>
          <w:lang w:eastAsia="es-ES"/>
        </w:rPr>
      </w:pPr>
    </w:p>
    <w:p w:rsidR="006F2AA5" w:rsidRDefault="00D3609C">
      <w:pPr>
        <w:widowControl/>
        <w:suppressAutoHyphens w:val="0"/>
        <w:jc w:val="center"/>
        <w:rPr>
          <w:rFonts w:eastAsia="Times New Roman"/>
          <w:sz w:val="24"/>
          <w:lang w:eastAsia="es-ES"/>
        </w:rPr>
      </w:pPr>
      <w:r>
        <w:rPr>
          <w:rFonts w:eastAsia="Times New Roman"/>
          <w:sz w:val="24"/>
          <w:lang w:eastAsia="es-ES"/>
        </w:rPr>
        <w:t>ANEXO</w:t>
      </w:r>
    </w:p>
    <w:p w:rsidR="006F2AA5" w:rsidRDefault="006F2AA5">
      <w:pPr>
        <w:widowControl/>
        <w:suppressAutoHyphens w:val="0"/>
        <w:jc w:val="center"/>
        <w:rPr>
          <w:rFonts w:eastAsia="Times New Roman"/>
          <w:sz w:val="24"/>
          <w:lang w:eastAsia="es-ES"/>
        </w:rPr>
      </w:pPr>
    </w:p>
    <w:p w:rsidR="006F2AA5" w:rsidRDefault="00D3609C">
      <w:pPr>
        <w:widowControl/>
        <w:suppressAutoHyphens w:val="0"/>
        <w:jc w:val="both"/>
      </w:pPr>
      <w:r>
        <w:rPr>
          <w:rFonts w:eastAsia="Times New Roman"/>
          <w:sz w:val="24"/>
          <w:lang w:eastAsia="es-ES"/>
        </w:rPr>
        <w:t>Don/Doña ………………………………………………………………………., con NIF …..……………………….. en relación a la solicitud de ayuda para adquisición de material escolar del alumno/a……………………………………………………………………………… con resi</w:t>
      </w:r>
      <w:r>
        <w:rPr>
          <w:rFonts w:eastAsia="Times New Roman"/>
          <w:sz w:val="24"/>
          <w:lang w:eastAsia="es-ES"/>
        </w:rPr>
        <w:t xml:space="preserve">dencia en el Ayuntamiento de Boborás. </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pPr>
      <w:r>
        <w:rPr>
          <w:rFonts w:eastAsia="Times New Roman"/>
          <w:sz w:val="24"/>
          <w:lang w:eastAsia="es-ES"/>
        </w:rPr>
        <w:t xml:space="preserve">DECLARO BAJO MI RESPONSABILIDAD: </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pPr>
      <w:r>
        <w:rPr>
          <w:rFonts w:eastAsia="Times New Roman"/>
          <w:sz w:val="24"/>
          <w:lang w:eastAsia="es-ES"/>
        </w:rPr>
        <w:t>Que como solicitante no me encuentro incurso en ninguna de las prohibiciones a las que se refiere el artículo 10 de la Ley 9/2007, de 13 de junio, de subvenciones de Galicia y, por</w:t>
      </w:r>
      <w:r>
        <w:rPr>
          <w:rFonts w:eastAsia="Times New Roman"/>
          <w:sz w:val="24"/>
          <w:lang w:eastAsia="es-ES"/>
        </w:rPr>
        <w:t xml:space="preserve"> lo tanto, cumplo todos y cada uno de los requisitos que esta exige para obtener la condición de beneficiario.</w:t>
      </w: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 </w:t>
      </w:r>
    </w:p>
    <w:p w:rsidR="006F2AA5" w:rsidRDefault="00D3609C">
      <w:pPr>
        <w:widowControl/>
        <w:suppressAutoHyphens w:val="0"/>
        <w:jc w:val="both"/>
      </w:pPr>
      <w:r>
        <w:rPr>
          <w:rFonts w:eastAsia="Times New Roman"/>
          <w:sz w:val="24"/>
          <w:lang w:eastAsia="es-ES"/>
        </w:rPr>
        <w:t>Boborás, ………... de ……………………………... de 2022</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p>
    <w:p w:rsidR="006F2AA5" w:rsidRDefault="00D3609C">
      <w:pPr>
        <w:widowControl/>
        <w:suppressAutoHyphens w:val="0"/>
        <w:jc w:val="both"/>
        <w:rPr>
          <w:rFonts w:eastAsia="Times New Roman"/>
          <w:sz w:val="24"/>
          <w:lang w:eastAsia="es-ES"/>
        </w:rPr>
      </w:pPr>
      <w:r>
        <w:rPr>
          <w:rFonts w:eastAsia="Times New Roman"/>
          <w:sz w:val="24"/>
          <w:lang w:eastAsia="es-ES"/>
        </w:rPr>
        <w:t xml:space="preserve"> FIRMA MADRE/PADRE/SOLICITANTE </w:t>
      </w:r>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bookmarkStart w:id="2" w:name="_1628573117"/>
      <w:bookmarkEnd w:id="2"/>
    </w:p>
    <w:p w:rsidR="006F2AA5" w:rsidRDefault="006F2AA5">
      <w:pPr>
        <w:widowControl/>
        <w:suppressAutoHyphens w:val="0"/>
        <w:rPr>
          <w:rFonts w:eastAsia="Times New Roman"/>
          <w:sz w:val="24"/>
          <w:lang w:eastAsia="es-ES"/>
        </w:rPr>
      </w:pPr>
    </w:p>
    <w:p w:rsidR="006F2AA5" w:rsidRDefault="006F2AA5">
      <w:pPr>
        <w:widowControl/>
        <w:suppressAutoHyphens w:val="0"/>
        <w:jc w:val="both"/>
        <w:rPr>
          <w:rFonts w:eastAsia="Times New Roman"/>
          <w:sz w:val="24"/>
          <w:lang w:eastAsia="es-ES"/>
        </w:rPr>
      </w:pPr>
      <w:bookmarkStart w:id="3" w:name="_1628572751"/>
      <w:bookmarkEnd w:id="3"/>
    </w:p>
    <w:p w:rsidR="006F2AA5" w:rsidRDefault="006F2AA5">
      <w:pPr>
        <w:widowControl/>
        <w:suppressAutoHyphens w:val="0"/>
        <w:rPr>
          <w:rFonts w:eastAsia="Times New Roman"/>
          <w:sz w:val="24"/>
          <w:lang w:eastAsia="es-ES"/>
        </w:rPr>
      </w:pPr>
    </w:p>
    <w:p w:rsidR="006F2AA5" w:rsidRDefault="006F2AA5">
      <w:pPr>
        <w:widowControl/>
        <w:suppressAutoHyphens w:val="0"/>
        <w:rPr>
          <w:rFonts w:eastAsia="Times New Roman"/>
          <w:sz w:val="24"/>
          <w:lang w:eastAsia="es-ES"/>
        </w:rPr>
      </w:pPr>
      <w:bookmarkStart w:id="4" w:name="_1628572583"/>
      <w:bookmarkEnd w:id="4"/>
    </w:p>
    <w:p w:rsidR="006F2AA5" w:rsidRDefault="006F2AA5">
      <w:pPr>
        <w:widowControl/>
        <w:suppressAutoHyphens w:val="0"/>
        <w:rPr>
          <w:rFonts w:eastAsia="Times New Roman"/>
          <w:sz w:val="24"/>
          <w:lang w:eastAsia="es-ES"/>
        </w:rPr>
      </w:pPr>
    </w:p>
    <w:p w:rsidR="006F2AA5" w:rsidRDefault="006F2AA5">
      <w:pPr>
        <w:widowControl/>
        <w:suppressAutoHyphens w:val="0"/>
        <w:jc w:val="both"/>
        <w:rPr>
          <w:rFonts w:eastAsia="Times New Roman"/>
          <w:sz w:val="24"/>
          <w:lang w:eastAsia="es-ES"/>
        </w:rPr>
      </w:pPr>
      <w:bookmarkStart w:id="5" w:name="_1628572334"/>
      <w:bookmarkEnd w:id="5"/>
    </w:p>
    <w:p w:rsidR="006F2AA5" w:rsidRDefault="006F2AA5">
      <w:pPr>
        <w:widowControl/>
        <w:suppressAutoHyphens w:val="0"/>
        <w:jc w:val="both"/>
        <w:rPr>
          <w:rFonts w:eastAsia="Times New Roman"/>
          <w:sz w:val="24"/>
          <w:lang w:eastAsia="es-ES"/>
        </w:rPr>
      </w:pPr>
    </w:p>
    <w:p w:rsidR="006F2AA5" w:rsidRDefault="006F2AA5">
      <w:pPr>
        <w:widowControl/>
        <w:suppressAutoHyphens w:val="0"/>
        <w:jc w:val="both"/>
        <w:rPr>
          <w:rFonts w:eastAsia="Times New Roman"/>
          <w:sz w:val="24"/>
          <w:lang w:eastAsia="es-ES"/>
        </w:rPr>
      </w:pPr>
      <w:bookmarkStart w:id="6" w:name="_1628572131"/>
      <w:bookmarkEnd w:id="6"/>
    </w:p>
    <w:p w:rsidR="006F2AA5" w:rsidRDefault="006F2AA5">
      <w:pPr>
        <w:widowControl/>
        <w:suppressAutoHyphens w:val="0"/>
      </w:pPr>
    </w:p>
    <w:p w:rsidR="006F2AA5" w:rsidRDefault="006F2AA5"/>
    <w:sectPr w:rsidR="006F2AA5">
      <w:headerReference w:type="default" r:id="rId8"/>
      <w:footerReference w:type="default" r:id="rId9"/>
      <w:pgSz w:w="11906" w:h="16838"/>
      <w:pgMar w:top="1417" w:right="1701" w:bottom="1417" w:left="1701" w:header="708"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09C" w:rsidRDefault="00D3609C">
      <w:r>
        <w:separator/>
      </w:r>
    </w:p>
  </w:endnote>
  <w:endnote w:type="continuationSeparator" w:id="0">
    <w:p w:rsidR="00D3609C" w:rsidRDefault="00D36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094460"/>
      <w:docPartObj>
        <w:docPartGallery w:val="Page Numbers (Bottom of Page)"/>
        <w:docPartUnique/>
      </w:docPartObj>
    </w:sdtPr>
    <w:sdtEndPr/>
    <w:sdtContent>
      <w:p w:rsidR="006F2AA5" w:rsidRDefault="00D3609C">
        <w:pPr>
          <w:pStyle w:val="Piedepgina"/>
          <w:jc w:val="right"/>
        </w:pPr>
        <w:r>
          <w:fldChar w:fldCharType="begin"/>
        </w:r>
        <w:r>
          <w:instrText>PAGE</w:instrText>
        </w:r>
        <w:r>
          <w:fldChar w:fldCharType="separate"/>
        </w:r>
        <w:r w:rsidR="00645545">
          <w:rPr>
            <w:noProof/>
          </w:rPr>
          <w:t>2</w:t>
        </w:r>
        <w:r>
          <w:fldChar w:fldCharType="end"/>
        </w:r>
      </w:p>
    </w:sdtContent>
  </w:sdt>
  <w:p w:rsidR="006F2AA5" w:rsidRDefault="006F2AA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09C" w:rsidRDefault="00D3609C">
      <w:r>
        <w:separator/>
      </w:r>
    </w:p>
  </w:footnote>
  <w:footnote w:type="continuationSeparator" w:id="0">
    <w:p w:rsidR="00D3609C" w:rsidRDefault="00D36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AA5" w:rsidRDefault="00D3609C">
    <w:pPr>
      <w:suppressLineNumbers/>
      <w:tabs>
        <w:tab w:val="center" w:pos="4819"/>
        <w:tab w:val="right" w:pos="9638"/>
      </w:tabs>
      <w:rPr>
        <w:rFonts w:asciiTheme="minorHAnsi" w:eastAsiaTheme="minorHAnsi" w:hAnsiTheme="minorHAnsi" w:cstheme="minorBidi"/>
        <w:szCs w:val="22"/>
        <w:lang w:val="gl-ES" w:eastAsia="en-US"/>
      </w:rPr>
    </w:pPr>
    <w:r>
      <w:rPr>
        <w:noProof/>
        <w:lang w:eastAsia="es-ES"/>
      </w:rPr>
      <w:drawing>
        <wp:inline distT="0" distB="0" distL="0" distR="0">
          <wp:extent cx="504825" cy="847725"/>
          <wp:effectExtent l="0" t="0" r="0" b="0"/>
          <wp:docPr id="1" name="Image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6"/>
                  <pic:cNvPicPr>
                    <a:picLocks noChangeAspect="1" noChangeArrowheads="1"/>
                  </pic:cNvPicPr>
                </pic:nvPicPr>
                <pic:blipFill>
                  <a:blip r:embed="rId1"/>
                  <a:stretch>
                    <a:fillRect/>
                  </a:stretch>
                </pic:blipFill>
                <pic:spPr bwMode="auto">
                  <a:xfrm>
                    <a:off x="0" y="0"/>
                    <a:ext cx="504825" cy="847725"/>
                  </a:xfrm>
                  <a:prstGeom prst="rect">
                    <a:avLst/>
                  </a:prstGeom>
                </pic:spPr>
              </pic:pic>
            </a:graphicData>
          </a:graphic>
        </wp:inline>
      </w:drawing>
    </w:r>
    <w:r>
      <w:rPr>
        <w:rFonts w:ascii="Liberation Serif" w:eastAsia="SimSun" w:hAnsi="Liberation Serif" w:cs="Lucida Sans"/>
        <w:sz w:val="24"/>
        <w:szCs w:val="22"/>
        <w:lang w:val="gl-ES" w:bidi="hi-IN"/>
      </w:rPr>
      <w:t xml:space="preserve">                                </w:t>
    </w:r>
    <w:r>
      <w:rPr>
        <w:rFonts w:ascii="Liberation Serif" w:eastAsia="SimSun" w:hAnsi="Liberation Serif" w:cs="Lucida Sans"/>
        <w:b/>
        <w:bCs/>
        <w:color w:val="000000"/>
        <w:sz w:val="28"/>
        <w:szCs w:val="28"/>
        <w:lang w:val="gl-ES" w:bidi="hi-IN"/>
      </w:rPr>
      <w:t>CONCELLO DE BOBORÁS</w:t>
    </w:r>
  </w:p>
  <w:p w:rsidR="006F2AA5" w:rsidRDefault="006F2AA5">
    <w:pPr>
      <w:pStyle w:val="Encabezamiento"/>
    </w:pPr>
  </w:p>
  <w:p w:rsidR="006F2AA5" w:rsidRDefault="006F2AA5">
    <w:pPr>
      <w:pStyle w:val="Encabezamien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5B767D"/>
    <w:multiLevelType w:val="multilevel"/>
    <w:tmpl w:val="CAD4B796"/>
    <w:lvl w:ilvl="0">
      <w:start w:val="1"/>
      <w:numFmt w:val="decimal"/>
      <w:lvlText w:val="%1."/>
      <w:lvlJc w:val="left"/>
      <w:pPr>
        <w:ind w:left="720" w:hanging="360"/>
      </w:pPr>
      <w:rPr>
        <w:rFonts w:ascii="Calibri Light" w:eastAsia="Times New Roman" w:hAnsi="Calibri Light" w:cs="Calibri Light"/>
        <w:sz w:val="20"/>
        <w:szCs w:val="20"/>
        <w:lang w:eastAsia="es-E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55433F39"/>
    <w:multiLevelType w:val="multilevel"/>
    <w:tmpl w:val="6C6CCC7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5A263DDE"/>
    <w:multiLevelType w:val="multilevel"/>
    <w:tmpl w:val="4FC48602"/>
    <w:lvl w:ilvl="0">
      <w:start w:val="1"/>
      <w:numFmt w:val="decimal"/>
      <w:lvlText w:val="%1."/>
      <w:lvlJc w:val="left"/>
      <w:pPr>
        <w:ind w:left="4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AA5"/>
    <w:rsid w:val="00645545"/>
    <w:rsid w:val="006F2AA5"/>
    <w:rsid w:val="00D3609C"/>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571"/>
    <w:pPr>
      <w:widowControl w:val="0"/>
      <w:suppressAutoHyphens/>
    </w:pPr>
    <w:rPr>
      <w:rFonts w:ascii="Times New Roman" w:eastAsia="Lucida Sans Unicode" w:hAnsi="Times New Roman" w:cs="Times New Roman"/>
      <w:color w:val="00000A"/>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Cuerpodetexto"/>
    <w:qFormat/>
    <w:rsid w:val="00FF2571"/>
    <w:rPr>
      <w:rFonts w:ascii="Times New Roman" w:eastAsia="Lucida Sans Unicode" w:hAnsi="Times New Roman" w:cs="Times New Roman"/>
      <w:szCs w:val="24"/>
      <w:lang w:eastAsia="zh-CN"/>
    </w:rPr>
  </w:style>
  <w:style w:type="character" w:customStyle="1" w:styleId="EncabezadoCar">
    <w:name w:val="Encabezado Car"/>
    <w:basedOn w:val="Fuentedeprrafopredeter"/>
    <w:link w:val="Encabezado"/>
    <w:uiPriority w:val="99"/>
    <w:qFormat/>
    <w:rsid w:val="00FF2571"/>
    <w:rPr>
      <w:rFonts w:ascii="Times New Roman" w:eastAsia="Lucida Sans Unicode" w:hAnsi="Times New Roman" w:cs="Times New Roman"/>
      <w:szCs w:val="24"/>
      <w:lang w:eastAsia="zh-CN"/>
    </w:rPr>
  </w:style>
  <w:style w:type="character" w:customStyle="1" w:styleId="PiedepginaCar">
    <w:name w:val="Pie de página Car"/>
    <w:basedOn w:val="Fuentedeprrafopredeter"/>
    <w:link w:val="Piedepgina"/>
    <w:uiPriority w:val="99"/>
    <w:qFormat/>
    <w:rsid w:val="00FF2571"/>
    <w:rPr>
      <w:rFonts w:ascii="Times New Roman" w:eastAsia="Lucida Sans Unicode" w:hAnsi="Times New Roman" w:cs="Times New Roman"/>
      <w:szCs w:val="24"/>
      <w:lang w:eastAsia="zh-CN"/>
    </w:rPr>
  </w:style>
  <w:style w:type="character" w:customStyle="1" w:styleId="TextodegloboCar">
    <w:name w:val="Texto de globo Car"/>
    <w:basedOn w:val="Fuentedeprrafopredeter"/>
    <w:link w:val="Textodeglobo"/>
    <w:uiPriority w:val="99"/>
    <w:semiHidden/>
    <w:qFormat/>
    <w:rsid w:val="00FF2571"/>
    <w:rPr>
      <w:rFonts w:ascii="Tahoma" w:eastAsia="Lucida Sans Unicode" w:hAnsi="Tahoma" w:cs="Tahoma"/>
      <w:sz w:val="16"/>
      <w:szCs w:val="16"/>
      <w:lang w:eastAsia="zh-CN"/>
    </w:rPr>
  </w:style>
  <w:style w:type="character" w:customStyle="1" w:styleId="ListLabel1">
    <w:name w:val="ListLabel 1"/>
    <w:qFormat/>
    <w:rPr>
      <w:rFonts w:ascii="Calibri Light" w:eastAsia="Times New Roman" w:hAnsi="Calibri Light" w:cs="Calibri Light"/>
      <w:sz w:val="20"/>
      <w:szCs w:val="20"/>
      <w:lang w:eastAsia="es-ES"/>
    </w:rPr>
  </w:style>
  <w:style w:type="character" w:customStyle="1" w:styleId="ListLabel2">
    <w:name w:val="ListLabel 2"/>
    <w:qFormat/>
    <w:rPr>
      <w:rFonts w:ascii="Calibri Light" w:eastAsia="Times New Roman" w:hAnsi="Calibri Light" w:cs="Calibri Light"/>
      <w:sz w:val="20"/>
      <w:szCs w:val="20"/>
      <w:lang w:eastAsia="es-ES"/>
    </w:rPr>
  </w:style>
  <w:style w:type="character" w:customStyle="1" w:styleId="ListLabel3">
    <w:name w:val="ListLabel 3"/>
    <w:qFormat/>
    <w:rPr>
      <w:rFonts w:ascii="Calibri Light" w:eastAsia="Times New Roman" w:hAnsi="Calibri Light" w:cs="Calibri Light"/>
      <w:sz w:val="20"/>
      <w:szCs w:val="20"/>
      <w:lang w:eastAsia="es-ES"/>
    </w:rPr>
  </w:style>
  <w:style w:type="character" w:customStyle="1" w:styleId="ListLabel4">
    <w:name w:val="ListLabel 4"/>
    <w:qFormat/>
    <w:rPr>
      <w:rFonts w:ascii="Calibri Light" w:eastAsia="Times New Roman" w:hAnsi="Calibri Light" w:cs="Calibri Light"/>
      <w:sz w:val="20"/>
      <w:szCs w:val="20"/>
      <w:lang w:eastAsia="es-ES"/>
    </w:rPr>
  </w:style>
  <w:style w:type="character" w:customStyle="1" w:styleId="ListLabel5">
    <w:name w:val="ListLabel 5"/>
    <w:qFormat/>
    <w:rPr>
      <w:rFonts w:ascii="Calibri Light" w:eastAsia="Times New Roman" w:hAnsi="Calibri Light" w:cs="Calibri Light"/>
      <w:sz w:val="20"/>
      <w:szCs w:val="20"/>
      <w:lang w:eastAsia="es-ES"/>
    </w:rPr>
  </w:style>
  <w:style w:type="character" w:customStyle="1" w:styleId="ListLabel6">
    <w:name w:val="ListLabel 6"/>
    <w:qFormat/>
    <w:rPr>
      <w:rFonts w:ascii="Calibri Light" w:eastAsia="Times New Roman" w:hAnsi="Calibri Light" w:cs="Calibri Light"/>
      <w:sz w:val="20"/>
      <w:szCs w:val="20"/>
      <w:lang w:eastAsia="es-ES"/>
    </w:rPr>
  </w:style>
  <w:style w:type="character" w:customStyle="1" w:styleId="ListLabel7">
    <w:name w:val="ListLabel 7"/>
    <w:qFormat/>
    <w:rPr>
      <w:rFonts w:ascii="Calibri Light" w:eastAsia="Times New Roman" w:hAnsi="Calibri Light" w:cs="Calibri Light"/>
      <w:sz w:val="20"/>
      <w:szCs w:val="20"/>
      <w:lang w:eastAsia="es-ES"/>
    </w:rPr>
  </w:style>
  <w:style w:type="character" w:customStyle="1" w:styleId="ListLabel8">
    <w:name w:val="ListLabel 8"/>
    <w:qFormat/>
    <w:rPr>
      <w:rFonts w:ascii="Calibri Light" w:eastAsia="Times New Roman" w:hAnsi="Calibri Light" w:cs="Calibri Light"/>
      <w:sz w:val="20"/>
      <w:szCs w:val="20"/>
      <w:lang w:eastAsia="es-ES"/>
    </w:rPr>
  </w:style>
  <w:style w:type="character" w:customStyle="1" w:styleId="ListLabel9">
    <w:name w:val="ListLabel 9"/>
    <w:qFormat/>
    <w:rPr>
      <w:rFonts w:ascii="Calibri Light" w:eastAsia="Times New Roman" w:hAnsi="Calibri Light" w:cs="Calibri Light"/>
      <w:sz w:val="20"/>
      <w:szCs w:val="20"/>
      <w:lang w:eastAsia="es-ES"/>
    </w:rPr>
  </w:style>
  <w:style w:type="character" w:customStyle="1" w:styleId="ListLabel10">
    <w:name w:val="ListLabel 10"/>
    <w:qFormat/>
    <w:rPr>
      <w:rFonts w:ascii="Calibri Light" w:eastAsia="Times New Roman" w:hAnsi="Calibri Light" w:cs="Calibri Light"/>
      <w:sz w:val="20"/>
      <w:szCs w:val="20"/>
      <w:lang w:eastAsia="es-ES"/>
    </w:rPr>
  </w:style>
  <w:style w:type="paragraph" w:styleId="Encabezado">
    <w:name w:val="header"/>
    <w:basedOn w:val="Normal"/>
    <w:next w:val="Cuerpodetexto"/>
    <w:link w:val="EncabezadoCar"/>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oindependienteCar"/>
    <w:rsid w:val="00FF2571"/>
    <w:pPr>
      <w:spacing w:after="120"/>
    </w:pPr>
  </w:style>
  <w:style w:type="paragraph" w:styleId="Lista">
    <w:name w:val="List"/>
    <w:basedOn w:val="Cuerpodetexto"/>
    <w:rPr>
      <w:rFonts w:cs="Lucida Sans"/>
    </w:rPr>
  </w:style>
  <w:style w:type="paragraph" w:customStyle="1" w:styleId="Leyenda">
    <w:name w:val="Leyenda"/>
    <w:basedOn w:val="Normal"/>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customStyle="1" w:styleId="Encabezamiento">
    <w:name w:val="Encabezamiento"/>
    <w:basedOn w:val="Normal"/>
    <w:uiPriority w:val="99"/>
    <w:unhideWhenUsed/>
    <w:rsid w:val="00FF2571"/>
    <w:pPr>
      <w:tabs>
        <w:tab w:val="center" w:pos="4252"/>
        <w:tab w:val="right" w:pos="8504"/>
      </w:tabs>
    </w:pPr>
  </w:style>
  <w:style w:type="paragraph" w:styleId="Piedepgina">
    <w:name w:val="footer"/>
    <w:basedOn w:val="Normal"/>
    <w:link w:val="PiedepginaCar"/>
    <w:uiPriority w:val="99"/>
    <w:unhideWhenUsed/>
    <w:rsid w:val="00FF2571"/>
    <w:pPr>
      <w:tabs>
        <w:tab w:val="center" w:pos="4252"/>
        <w:tab w:val="right" w:pos="8504"/>
      </w:tabs>
    </w:pPr>
  </w:style>
  <w:style w:type="paragraph" w:styleId="Textodeglobo">
    <w:name w:val="Balloon Text"/>
    <w:basedOn w:val="Normal"/>
    <w:link w:val="TextodegloboCar"/>
    <w:uiPriority w:val="99"/>
    <w:semiHidden/>
    <w:unhideWhenUsed/>
    <w:qFormat/>
    <w:rsid w:val="00FF25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571"/>
    <w:pPr>
      <w:widowControl w:val="0"/>
      <w:suppressAutoHyphens/>
    </w:pPr>
    <w:rPr>
      <w:rFonts w:ascii="Times New Roman" w:eastAsia="Lucida Sans Unicode" w:hAnsi="Times New Roman" w:cs="Times New Roman"/>
      <w:color w:val="00000A"/>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Cuerpodetexto"/>
    <w:qFormat/>
    <w:rsid w:val="00FF2571"/>
    <w:rPr>
      <w:rFonts w:ascii="Times New Roman" w:eastAsia="Lucida Sans Unicode" w:hAnsi="Times New Roman" w:cs="Times New Roman"/>
      <w:szCs w:val="24"/>
      <w:lang w:eastAsia="zh-CN"/>
    </w:rPr>
  </w:style>
  <w:style w:type="character" w:customStyle="1" w:styleId="EncabezadoCar">
    <w:name w:val="Encabezado Car"/>
    <w:basedOn w:val="Fuentedeprrafopredeter"/>
    <w:link w:val="Encabezado"/>
    <w:uiPriority w:val="99"/>
    <w:qFormat/>
    <w:rsid w:val="00FF2571"/>
    <w:rPr>
      <w:rFonts w:ascii="Times New Roman" w:eastAsia="Lucida Sans Unicode" w:hAnsi="Times New Roman" w:cs="Times New Roman"/>
      <w:szCs w:val="24"/>
      <w:lang w:eastAsia="zh-CN"/>
    </w:rPr>
  </w:style>
  <w:style w:type="character" w:customStyle="1" w:styleId="PiedepginaCar">
    <w:name w:val="Pie de página Car"/>
    <w:basedOn w:val="Fuentedeprrafopredeter"/>
    <w:link w:val="Piedepgina"/>
    <w:uiPriority w:val="99"/>
    <w:qFormat/>
    <w:rsid w:val="00FF2571"/>
    <w:rPr>
      <w:rFonts w:ascii="Times New Roman" w:eastAsia="Lucida Sans Unicode" w:hAnsi="Times New Roman" w:cs="Times New Roman"/>
      <w:szCs w:val="24"/>
      <w:lang w:eastAsia="zh-CN"/>
    </w:rPr>
  </w:style>
  <w:style w:type="character" w:customStyle="1" w:styleId="TextodegloboCar">
    <w:name w:val="Texto de globo Car"/>
    <w:basedOn w:val="Fuentedeprrafopredeter"/>
    <w:link w:val="Textodeglobo"/>
    <w:uiPriority w:val="99"/>
    <w:semiHidden/>
    <w:qFormat/>
    <w:rsid w:val="00FF2571"/>
    <w:rPr>
      <w:rFonts w:ascii="Tahoma" w:eastAsia="Lucida Sans Unicode" w:hAnsi="Tahoma" w:cs="Tahoma"/>
      <w:sz w:val="16"/>
      <w:szCs w:val="16"/>
      <w:lang w:eastAsia="zh-CN"/>
    </w:rPr>
  </w:style>
  <w:style w:type="character" w:customStyle="1" w:styleId="ListLabel1">
    <w:name w:val="ListLabel 1"/>
    <w:qFormat/>
    <w:rPr>
      <w:rFonts w:ascii="Calibri Light" w:eastAsia="Times New Roman" w:hAnsi="Calibri Light" w:cs="Calibri Light"/>
      <w:sz w:val="20"/>
      <w:szCs w:val="20"/>
      <w:lang w:eastAsia="es-ES"/>
    </w:rPr>
  </w:style>
  <w:style w:type="character" w:customStyle="1" w:styleId="ListLabel2">
    <w:name w:val="ListLabel 2"/>
    <w:qFormat/>
    <w:rPr>
      <w:rFonts w:ascii="Calibri Light" w:eastAsia="Times New Roman" w:hAnsi="Calibri Light" w:cs="Calibri Light"/>
      <w:sz w:val="20"/>
      <w:szCs w:val="20"/>
      <w:lang w:eastAsia="es-ES"/>
    </w:rPr>
  </w:style>
  <w:style w:type="character" w:customStyle="1" w:styleId="ListLabel3">
    <w:name w:val="ListLabel 3"/>
    <w:qFormat/>
    <w:rPr>
      <w:rFonts w:ascii="Calibri Light" w:eastAsia="Times New Roman" w:hAnsi="Calibri Light" w:cs="Calibri Light"/>
      <w:sz w:val="20"/>
      <w:szCs w:val="20"/>
      <w:lang w:eastAsia="es-ES"/>
    </w:rPr>
  </w:style>
  <w:style w:type="character" w:customStyle="1" w:styleId="ListLabel4">
    <w:name w:val="ListLabel 4"/>
    <w:qFormat/>
    <w:rPr>
      <w:rFonts w:ascii="Calibri Light" w:eastAsia="Times New Roman" w:hAnsi="Calibri Light" w:cs="Calibri Light"/>
      <w:sz w:val="20"/>
      <w:szCs w:val="20"/>
      <w:lang w:eastAsia="es-ES"/>
    </w:rPr>
  </w:style>
  <w:style w:type="character" w:customStyle="1" w:styleId="ListLabel5">
    <w:name w:val="ListLabel 5"/>
    <w:qFormat/>
    <w:rPr>
      <w:rFonts w:ascii="Calibri Light" w:eastAsia="Times New Roman" w:hAnsi="Calibri Light" w:cs="Calibri Light"/>
      <w:sz w:val="20"/>
      <w:szCs w:val="20"/>
      <w:lang w:eastAsia="es-ES"/>
    </w:rPr>
  </w:style>
  <w:style w:type="character" w:customStyle="1" w:styleId="ListLabel6">
    <w:name w:val="ListLabel 6"/>
    <w:qFormat/>
    <w:rPr>
      <w:rFonts w:ascii="Calibri Light" w:eastAsia="Times New Roman" w:hAnsi="Calibri Light" w:cs="Calibri Light"/>
      <w:sz w:val="20"/>
      <w:szCs w:val="20"/>
      <w:lang w:eastAsia="es-ES"/>
    </w:rPr>
  </w:style>
  <w:style w:type="character" w:customStyle="1" w:styleId="ListLabel7">
    <w:name w:val="ListLabel 7"/>
    <w:qFormat/>
    <w:rPr>
      <w:rFonts w:ascii="Calibri Light" w:eastAsia="Times New Roman" w:hAnsi="Calibri Light" w:cs="Calibri Light"/>
      <w:sz w:val="20"/>
      <w:szCs w:val="20"/>
      <w:lang w:eastAsia="es-ES"/>
    </w:rPr>
  </w:style>
  <w:style w:type="character" w:customStyle="1" w:styleId="ListLabel8">
    <w:name w:val="ListLabel 8"/>
    <w:qFormat/>
    <w:rPr>
      <w:rFonts w:ascii="Calibri Light" w:eastAsia="Times New Roman" w:hAnsi="Calibri Light" w:cs="Calibri Light"/>
      <w:sz w:val="20"/>
      <w:szCs w:val="20"/>
      <w:lang w:eastAsia="es-ES"/>
    </w:rPr>
  </w:style>
  <w:style w:type="character" w:customStyle="1" w:styleId="ListLabel9">
    <w:name w:val="ListLabel 9"/>
    <w:qFormat/>
    <w:rPr>
      <w:rFonts w:ascii="Calibri Light" w:eastAsia="Times New Roman" w:hAnsi="Calibri Light" w:cs="Calibri Light"/>
      <w:sz w:val="20"/>
      <w:szCs w:val="20"/>
      <w:lang w:eastAsia="es-ES"/>
    </w:rPr>
  </w:style>
  <w:style w:type="character" w:customStyle="1" w:styleId="ListLabel10">
    <w:name w:val="ListLabel 10"/>
    <w:qFormat/>
    <w:rPr>
      <w:rFonts w:ascii="Calibri Light" w:eastAsia="Times New Roman" w:hAnsi="Calibri Light" w:cs="Calibri Light"/>
      <w:sz w:val="20"/>
      <w:szCs w:val="20"/>
      <w:lang w:eastAsia="es-ES"/>
    </w:rPr>
  </w:style>
  <w:style w:type="paragraph" w:styleId="Encabezado">
    <w:name w:val="header"/>
    <w:basedOn w:val="Normal"/>
    <w:next w:val="Cuerpodetexto"/>
    <w:link w:val="EncabezadoCar"/>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oindependienteCar"/>
    <w:rsid w:val="00FF2571"/>
    <w:pPr>
      <w:spacing w:after="120"/>
    </w:pPr>
  </w:style>
  <w:style w:type="paragraph" w:styleId="Lista">
    <w:name w:val="List"/>
    <w:basedOn w:val="Cuerpodetexto"/>
    <w:rPr>
      <w:rFonts w:cs="Lucida Sans"/>
    </w:rPr>
  </w:style>
  <w:style w:type="paragraph" w:customStyle="1" w:styleId="Leyenda">
    <w:name w:val="Leyenda"/>
    <w:basedOn w:val="Normal"/>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customStyle="1" w:styleId="Encabezamiento">
    <w:name w:val="Encabezamiento"/>
    <w:basedOn w:val="Normal"/>
    <w:uiPriority w:val="99"/>
    <w:unhideWhenUsed/>
    <w:rsid w:val="00FF2571"/>
    <w:pPr>
      <w:tabs>
        <w:tab w:val="center" w:pos="4252"/>
        <w:tab w:val="right" w:pos="8504"/>
      </w:tabs>
    </w:pPr>
  </w:style>
  <w:style w:type="paragraph" w:styleId="Piedepgina">
    <w:name w:val="footer"/>
    <w:basedOn w:val="Normal"/>
    <w:link w:val="PiedepginaCar"/>
    <w:uiPriority w:val="99"/>
    <w:unhideWhenUsed/>
    <w:rsid w:val="00FF2571"/>
    <w:pPr>
      <w:tabs>
        <w:tab w:val="center" w:pos="4252"/>
        <w:tab w:val="right" w:pos="8504"/>
      </w:tabs>
    </w:pPr>
  </w:style>
  <w:style w:type="paragraph" w:styleId="Textodeglobo">
    <w:name w:val="Balloon Text"/>
    <w:basedOn w:val="Normal"/>
    <w:link w:val="TextodegloboCar"/>
    <w:uiPriority w:val="99"/>
    <w:semiHidden/>
    <w:unhideWhenUsed/>
    <w:qFormat/>
    <w:rsid w:val="00FF25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1940</Words>
  <Characters>10670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2022-10-17T18:52:00Z</dcterms:created>
  <dcterms:modified xsi:type="dcterms:W3CDTF">2022-10-17T18:52:00Z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