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1C062" w14:textId="77777777" w:rsidR="00B303F0" w:rsidRDefault="00B303F0" w:rsidP="00CC0C79">
      <w:pPr>
        <w:autoSpaceDE w:val="0"/>
        <w:autoSpaceDN w:val="0"/>
        <w:adjustRightInd w:val="0"/>
        <w:jc w:val="both"/>
        <w:rPr>
          <w:rFonts w:ascii="Arial" w:eastAsia="Arial" w:hAnsi="Arial" w:cs="Arial"/>
          <w:b/>
          <w:bCs/>
        </w:rPr>
      </w:pPr>
    </w:p>
    <w:p w14:paraId="55400272" w14:textId="77777777" w:rsidR="00B303F0" w:rsidRDefault="00B303F0" w:rsidP="00CC0C79">
      <w:pPr>
        <w:autoSpaceDE w:val="0"/>
        <w:autoSpaceDN w:val="0"/>
        <w:adjustRightInd w:val="0"/>
        <w:jc w:val="both"/>
        <w:rPr>
          <w:rFonts w:ascii="Arial" w:eastAsia="Arial" w:hAnsi="Arial" w:cs="Arial"/>
          <w:b/>
          <w:bCs/>
        </w:rPr>
      </w:pPr>
    </w:p>
    <w:p w14:paraId="7775FF0E" w14:textId="5220F411" w:rsidR="00CC0C79" w:rsidRPr="00444690" w:rsidRDefault="00CC0C79" w:rsidP="00CC0C79">
      <w:pPr>
        <w:autoSpaceDE w:val="0"/>
        <w:autoSpaceDN w:val="0"/>
        <w:adjustRightInd w:val="0"/>
        <w:jc w:val="both"/>
        <w:rPr>
          <w:rFonts w:ascii="Arial" w:eastAsia="Arial" w:hAnsi="Arial" w:cs="Arial"/>
          <w:b/>
          <w:bCs/>
        </w:rPr>
      </w:pPr>
      <w:r w:rsidRPr="00444690">
        <w:rPr>
          <w:rFonts w:ascii="Arial" w:eastAsia="Arial" w:hAnsi="Arial" w:cs="Arial"/>
          <w:b/>
          <w:bCs/>
        </w:rPr>
        <w:t xml:space="preserve">ACUERDO ENTRE LA COMPAÑÍA ESPAÑOLA DE REAFIANZAMIENTO S.M.E., S.A. (EN ADELANTE “CERSA”) Y XXXXX SGR (EN ADELANTE “LA SGR”) </w:t>
      </w:r>
      <w:r>
        <w:rPr>
          <w:rFonts w:ascii="Arial" w:eastAsia="Arial" w:hAnsi="Arial" w:cs="Arial"/>
          <w:b/>
          <w:bCs/>
        </w:rPr>
        <w:t xml:space="preserve">PARA LA EJECUCIÓN DEL PROGRAMA DE </w:t>
      </w:r>
      <w:r w:rsidR="00691FEF">
        <w:rPr>
          <w:rFonts w:ascii="Arial" w:eastAsia="Arial" w:hAnsi="Arial" w:cs="Arial"/>
          <w:b/>
          <w:bCs/>
        </w:rPr>
        <w:t xml:space="preserve">APOYO AL </w:t>
      </w:r>
      <w:r>
        <w:rPr>
          <w:rFonts w:ascii="Arial" w:eastAsia="Arial" w:hAnsi="Arial" w:cs="Arial"/>
          <w:b/>
          <w:bCs/>
        </w:rPr>
        <w:t xml:space="preserve">EMPRENDIMIENTO INDUSTRIAL DEL PLAN DE RECUPERACIÓN Y RESILICIENCIA </w:t>
      </w:r>
    </w:p>
    <w:p w14:paraId="06F3BF2A" w14:textId="4E073283" w:rsidR="00911250" w:rsidRDefault="00911250" w:rsidP="00911250">
      <w:pPr>
        <w:pStyle w:val="Prrafodelista"/>
      </w:pPr>
    </w:p>
    <w:p w14:paraId="0529AC07" w14:textId="1906807B" w:rsidR="00CC0C79" w:rsidRDefault="00CC0C79" w:rsidP="00911250">
      <w:pPr>
        <w:pStyle w:val="Prrafodelista"/>
      </w:pPr>
    </w:p>
    <w:p w14:paraId="08BADD0B" w14:textId="77777777" w:rsidR="00CC0C79" w:rsidRPr="002644CF" w:rsidRDefault="00CC0C79" w:rsidP="00CC0C79">
      <w:pPr>
        <w:rPr>
          <w:rFonts w:ascii="Arial" w:hAnsi="Arial" w:cs="Arial"/>
          <w:b/>
        </w:rPr>
      </w:pPr>
      <w:r w:rsidRPr="002644CF">
        <w:rPr>
          <w:rFonts w:ascii="Arial" w:hAnsi="Arial" w:cs="Arial"/>
          <w:b/>
        </w:rPr>
        <w:t>DE UNA PARTE:</w:t>
      </w:r>
    </w:p>
    <w:p w14:paraId="03BE998F" w14:textId="77777777" w:rsidR="00CC0C79" w:rsidRPr="002644CF" w:rsidRDefault="00CC0C79" w:rsidP="00CC0C79">
      <w:pPr>
        <w:rPr>
          <w:rFonts w:ascii="Arial" w:hAnsi="Arial" w:cs="Arial"/>
          <w:b/>
        </w:rPr>
      </w:pPr>
    </w:p>
    <w:p w14:paraId="4215BD05" w14:textId="40E4BC50" w:rsidR="00CC0C79" w:rsidRPr="002644CF" w:rsidRDefault="00B97746" w:rsidP="00CC0C79">
      <w:pPr>
        <w:jc w:val="both"/>
        <w:rPr>
          <w:rFonts w:ascii="Arial" w:hAnsi="Arial" w:cs="Arial"/>
        </w:rPr>
      </w:pPr>
      <w:r>
        <w:rPr>
          <w:rFonts w:ascii="Arial" w:hAnsi="Arial" w:cs="Arial"/>
        </w:rPr>
        <w:t>Dª………………………….</w:t>
      </w:r>
      <w:r w:rsidR="00CC0C79" w:rsidRPr="002644CF">
        <w:rPr>
          <w:rFonts w:ascii="Arial" w:hAnsi="Arial" w:cs="Arial"/>
        </w:rPr>
        <w:t xml:space="preserve">, con DNI </w:t>
      </w:r>
      <w:r>
        <w:rPr>
          <w:rFonts w:ascii="Arial" w:hAnsi="Arial" w:cs="Arial"/>
        </w:rPr>
        <w:t>……………</w:t>
      </w:r>
      <w:r w:rsidR="00CC0C79" w:rsidRPr="002644CF">
        <w:rPr>
          <w:rFonts w:ascii="Arial" w:hAnsi="Arial" w:cs="Arial"/>
        </w:rPr>
        <w:t xml:space="preserve">, y Dª </w:t>
      </w:r>
      <w:r>
        <w:rPr>
          <w:rFonts w:ascii="Arial" w:hAnsi="Arial" w:cs="Arial"/>
        </w:rPr>
        <w:t>…………….</w:t>
      </w:r>
      <w:r w:rsidR="00CC0C79" w:rsidRPr="002644CF">
        <w:rPr>
          <w:rFonts w:ascii="Arial" w:hAnsi="Arial" w:cs="Arial"/>
        </w:rPr>
        <w:t xml:space="preserve">, con DNI </w:t>
      </w:r>
      <w:r>
        <w:rPr>
          <w:rFonts w:ascii="Arial" w:hAnsi="Arial" w:cs="Arial"/>
        </w:rPr>
        <w:t>…………</w:t>
      </w:r>
      <w:r w:rsidR="00CC0C79" w:rsidRPr="002644CF">
        <w:rPr>
          <w:rFonts w:ascii="Arial" w:hAnsi="Arial" w:cs="Arial"/>
        </w:rPr>
        <w:t xml:space="preserve"> mayores de edad, con domicilio a estos efectos en Madrid, calle Orense, 58- 2ºA, actuando en nombre y representación de la Compañía Española de Reafianzamiento, Sociedad Mercantil Estatal, S.A., adscrita al Ministerio de Industria, Comercio y Turismo, a través de la Dirección General Industria y de la Pequeña y Mediana Empresa (en adelante, “</w:t>
      </w:r>
      <w:r w:rsidR="00CC0C79" w:rsidRPr="002644CF">
        <w:rPr>
          <w:rFonts w:ascii="Arial" w:hAnsi="Arial" w:cs="Arial"/>
          <w:bCs/>
        </w:rPr>
        <w:t>CERSA</w:t>
      </w:r>
      <w:r w:rsidR="00CC0C79" w:rsidRPr="002644CF">
        <w:rPr>
          <w:rFonts w:ascii="Arial" w:hAnsi="Arial" w:cs="Arial"/>
        </w:rPr>
        <w:t>”), con idéntico domicilio y CIF A-28721314, inscrita en el Registro Mercantil de Madrid, al tomo 22.785, Folio 193, Sección 8, Hoja 84.511.</w:t>
      </w:r>
    </w:p>
    <w:p w14:paraId="570139E3" w14:textId="77777777" w:rsidR="00CC0C79" w:rsidRPr="002644CF" w:rsidRDefault="00CC0C79" w:rsidP="00CC0C79">
      <w:pPr>
        <w:jc w:val="both"/>
        <w:rPr>
          <w:rFonts w:ascii="Arial" w:hAnsi="Arial" w:cs="Arial"/>
        </w:rPr>
      </w:pPr>
    </w:p>
    <w:p w14:paraId="6516A7D5" w14:textId="2A934A48" w:rsidR="00CC0C79" w:rsidRPr="002644CF" w:rsidRDefault="00CC0C79" w:rsidP="00CC0C79">
      <w:pPr>
        <w:jc w:val="both"/>
        <w:rPr>
          <w:rFonts w:ascii="Arial" w:hAnsi="Arial" w:cs="Arial"/>
        </w:rPr>
      </w:pPr>
      <w:r w:rsidRPr="002644CF">
        <w:rPr>
          <w:rFonts w:ascii="Arial" w:hAnsi="Arial" w:cs="Arial"/>
        </w:rPr>
        <w:t xml:space="preserve">Actúan en virtud de poderes suficientes otorgados con fecha </w:t>
      </w:r>
      <w:r>
        <w:rPr>
          <w:rFonts w:ascii="Arial" w:hAnsi="Arial" w:cs="Arial"/>
        </w:rPr>
        <w:t>….</w:t>
      </w:r>
    </w:p>
    <w:p w14:paraId="31318593" w14:textId="77777777" w:rsidR="00CC0C79" w:rsidRPr="002644CF" w:rsidRDefault="00CC0C79" w:rsidP="00CC0C79">
      <w:pPr>
        <w:rPr>
          <w:rFonts w:ascii="Arial" w:hAnsi="Arial" w:cs="Arial"/>
        </w:rPr>
      </w:pPr>
    </w:p>
    <w:p w14:paraId="53DE2128" w14:textId="77777777" w:rsidR="00CC0C79" w:rsidRPr="002644CF" w:rsidRDefault="00CC0C79" w:rsidP="00CC0C79">
      <w:pPr>
        <w:rPr>
          <w:rFonts w:ascii="Arial" w:hAnsi="Arial" w:cs="Arial"/>
          <w:b/>
        </w:rPr>
      </w:pPr>
      <w:bookmarkStart w:id="0" w:name="_Toc26980165"/>
    </w:p>
    <w:p w14:paraId="0BAAE3AF" w14:textId="77777777" w:rsidR="00CC0C79" w:rsidRPr="002644CF" w:rsidRDefault="00CC0C79" w:rsidP="00CC0C79">
      <w:pPr>
        <w:rPr>
          <w:rFonts w:ascii="Arial" w:hAnsi="Arial" w:cs="Arial"/>
          <w:b/>
          <w:u w:val="single"/>
        </w:rPr>
      </w:pPr>
      <w:r w:rsidRPr="002644CF">
        <w:rPr>
          <w:rFonts w:ascii="Arial" w:hAnsi="Arial" w:cs="Arial"/>
          <w:b/>
        </w:rPr>
        <w:t>Y DE OTRA:</w:t>
      </w:r>
      <w:bookmarkEnd w:id="0"/>
    </w:p>
    <w:p w14:paraId="35ED767C" w14:textId="77777777" w:rsidR="00CC0C79" w:rsidRPr="002644CF" w:rsidRDefault="00CC0C79" w:rsidP="00CC0C79">
      <w:pPr>
        <w:rPr>
          <w:rFonts w:ascii="Arial" w:hAnsi="Arial" w:cs="Arial"/>
        </w:rPr>
      </w:pPr>
    </w:p>
    <w:p w14:paraId="71E73894" w14:textId="6DCE2E93" w:rsidR="00CC0C79" w:rsidRPr="002644CF" w:rsidRDefault="00CC0C79" w:rsidP="00CC0C79">
      <w:pPr>
        <w:jc w:val="both"/>
        <w:rPr>
          <w:rFonts w:ascii="Arial" w:hAnsi="Arial" w:cs="Arial"/>
        </w:rPr>
      </w:pPr>
      <w:r w:rsidRPr="002644CF">
        <w:rPr>
          <w:rFonts w:ascii="Arial" w:hAnsi="Arial" w:cs="Arial"/>
        </w:rPr>
        <w:t xml:space="preserve">D. </w:t>
      </w:r>
      <w:r>
        <w:rPr>
          <w:rFonts w:ascii="Arial" w:hAnsi="Arial" w:cs="Arial"/>
        </w:rPr>
        <w:t>XXXXXXXXXXXXX</w:t>
      </w:r>
      <w:r w:rsidRPr="002644CF">
        <w:rPr>
          <w:rFonts w:ascii="Arial" w:hAnsi="Arial" w:cs="Arial"/>
        </w:rPr>
        <w:t xml:space="preserve">, mayor de edad, con domicilio a estos efectos en </w:t>
      </w:r>
      <w:r>
        <w:rPr>
          <w:rFonts w:ascii="Arial" w:hAnsi="Arial" w:cs="Arial"/>
        </w:rPr>
        <w:t>XXXXX</w:t>
      </w:r>
      <w:r w:rsidRPr="002644CF">
        <w:rPr>
          <w:rFonts w:ascii="Arial" w:hAnsi="Arial" w:cs="Arial"/>
        </w:rPr>
        <w:t xml:space="preserve"> y DNI </w:t>
      </w:r>
      <w:r>
        <w:rPr>
          <w:rFonts w:ascii="Arial" w:hAnsi="Arial" w:cs="Arial"/>
        </w:rPr>
        <w:t>XXXXXXXXXXXXXXX</w:t>
      </w:r>
      <w:r w:rsidRPr="002644CF">
        <w:rPr>
          <w:rFonts w:ascii="Arial" w:hAnsi="Arial" w:cs="Arial"/>
        </w:rPr>
        <w:t xml:space="preserve"> actuando en nombre y representación de </w:t>
      </w:r>
      <w:r>
        <w:rPr>
          <w:rFonts w:ascii="Arial" w:hAnsi="Arial" w:cs="Arial"/>
        </w:rPr>
        <w:t>XXXXXXXXXXXXXX</w:t>
      </w:r>
      <w:r w:rsidRPr="002644CF">
        <w:rPr>
          <w:rFonts w:ascii="Arial" w:hAnsi="Arial" w:cs="Arial"/>
        </w:rPr>
        <w:t xml:space="preserve"> S.G.R. </w:t>
      </w:r>
      <w:r w:rsidR="00AB7736">
        <w:rPr>
          <w:rFonts w:ascii="Arial" w:hAnsi="Arial" w:cs="Arial"/>
        </w:rPr>
        <w:t xml:space="preserve">o SAECA </w:t>
      </w:r>
      <w:r w:rsidRPr="002644CF">
        <w:rPr>
          <w:rFonts w:ascii="Arial" w:hAnsi="Arial" w:cs="Arial"/>
        </w:rPr>
        <w:t xml:space="preserve">(en adelante, la </w:t>
      </w:r>
      <w:r w:rsidRPr="002644CF">
        <w:rPr>
          <w:rFonts w:ascii="Arial" w:hAnsi="Arial" w:cs="Arial"/>
          <w:b/>
        </w:rPr>
        <w:t>“</w:t>
      </w:r>
      <w:r w:rsidRPr="002644CF">
        <w:rPr>
          <w:rFonts w:ascii="Arial" w:hAnsi="Arial" w:cs="Arial"/>
          <w:b/>
          <w:bCs/>
        </w:rPr>
        <w:t>SGR</w:t>
      </w:r>
      <w:r w:rsidRPr="002644CF">
        <w:rPr>
          <w:rFonts w:ascii="Arial" w:hAnsi="Arial" w:cs="Arial"/>
          <w:b/>
        </w:rPr>
        <w:t>”),</w:t>
      </w:r>
      <w:r w:rsidRPr="002644CF">
        <w:rPr>
          <w:rFonts w:ascii="Arial" w:hAnsi="Arial" w:cs="Arial"/>
        </w:rPr>
        <w:t xml:space="preserve"> con idéntico domicilio y </w:t>
      </w:r>
      <w:r>
        <w:rPr>
          <w:rFonts w:ascii="Arial" w:hAnsi="Arial" w:cs="Arial"/>
        </w:rPr>
        <w:t xml:space="preserve">XXXXXXXXX </w:t>
      </w:r>
      <w:r w:rsidRPr="002644CF">
        <w:rPr>
          <w:rFonts w:ascii="Arial" w:hAnsi="Arial" w:cs="Arial"/>
        </w:rPr>
        <w:t xml:space="preserve">inscrita en el Registro Mercantil de </w:t>
      </w:r>
      <w:r>
        <w:rPr>
          <w:rFonts w:ascii="Arial" w:hAnsi="Arial" w:cs="Arial"/>
        </w:rPr>
        <w:t>XXXXXX</w:t>
      </w:r>
    </w:p>
    <w:p w14:paraId="4E72752F" w14:textId="77777777" w:rsidR="00CC0C79" w:rsidRPr="002644CF" w:rsidRDefault="00CC0C79" w:rsidP="00CC0C79">
      <w:pPr>
        <w:rPr>
          <w:rFonts w:ascii="Arial" w:hAnsi="Arial" w:cs="Arial"/>
        </w:rPr>
      </w:pPr>
    </w:p>
    <w:p w14:paraId="180669D0" w14:textId="77777777" w:rsidR="00CC0C79" w:rsidRPr="002644CF" w:rsidRDefault="00CC0C79" w:rsidP="00CC0C79">
      <w:pPr>
        <w:tabs>
          <w:tab w:val="left" w:pos="5387"/>
        </w:tabs>
        <w:spacing w:after="0" w:line="240" w:lineRule="auto"/>
        <w:jc w:val="both"/>
        <w:rPr>
          <w:rFonts w:ascii="Arial" w:hAnsi="Arial" w:cs="Arial"/>
        </w:rPr>
      </w:pPr>
      <w:r w:rsidRPr="002644CF">
        <w:rPr>
          <w:rFonts w:ascii="Arial" w:hAnsi="Arial" w:cs="Arial"/>
        </w:rPr>
        <w:t xml:space="preserve">Actúa en virtud de poderes suficientes otorgados con fecha </w:t>
      </w:r>
      <w:r>
        <w:rPr>
          <w:rFonts w:ascii="Arial" w:hAnsi="Arial" w:cs="Arial"/>
        </w:rPr>
        <w:t>XXXXXXXXXXXXXXXXX</w:t>
      </w:r>
    </w:p>
    <w:p w14:paraId="49160CF4" w14:textId="77777777" w:rsidR="00CC0C79" w:rsidRPr="002644CF" w:rsidRDefault="00CC0C79" w:rsidP="00CC0C79">
      <w:pPr>
        <w:spacing w:after="0" w:line="240" w:lineRule="auto"/>
        <w:rPr>
          <w:rFonts w:ascii="Arial" w:hAnsi="Arial" w:cs="Arial"/>
        </w:rPr>
      </w:pPr>
    </w:p>
    <w:p w14:paraId="47ED8059" w14:textId="05979D6D" w:rsidR="00CC0C79" w:rsidRPr="00444690" w:rsidRDefault="00CC0C79" w:rsidP="00CC0C79">
      <w:pPr>
        <w:pStyle w:val="Prrafodelista"/>
        <w:numPr>
          <w:ilvl w:val="0"/>
          <w:numId w:val="12"/>
        </w:numPr>
        <w:autoSpaceDE w:val="0"/>
        <w:autoSpaceDN w:val="0"/>
        <w:adjustRightInd w:val="0"/>
        <w:spacing w:after="0" w:line="240" w:lineRule="auto"/>
        <w:jc w:val="both"/>
        <w:rPr>
          <w:rFonts w:ascii="Arial" w:eastAsia="Arial" w:hAnsi="Arial" w:cs="Arial"/>
          <w:b/>
          <w:bCs/>
        </w:rPr>
      </w:pPr>
      <w:r w:rsidRPr="00444690">
        <w:rPr>
          <w:rFonts w:ascii="Arial" w:eastAsia="Arial" w:hAnsi="Arial" w:cs="Arial"/>
          <w:b/>
          <w:bCs/>
        </w:rPr>
        <w:t>INTRODUCCIÓN</w:t>
      </w:r>
      <w:r w:rsidR="008C0417">
        <w:rPr>
          <w:rFonts w:ascii="Arial" w:eastAsia="Arial" w:hAnsi="Arial" w:cs="Arial"/>
          <w:b/>
          <w:bCs/>
        </w:rPr>
        <w:t xml:space="preserve"> </w:t>
      </w:r>
    </w:p>
    <w:p w14:paraId="7D61BAF5" w14:textId="77777777" w:rsidR="00CC0C79" w:rsidRPr="00444690" w:rsidRDefault="00CC0C79" w:rsidP="00CC0C79">
      <w:pPr>
        <w:pStyle w:val="Prrafodelista"/>
        <w:autoSpaceDE w:val="0"/>
        <w:autoSpaceDN w:val="0"/>
        <w:adjustRightInd w:val="0"/>
        <w:spacing w:after="0" w:line="240" w:lineRule="auto"/>
        <w:jc w:val="both"/>
        <w:rPr>
          <w:rFonts w:ascii="Arial" w:eastAsia="Arial" w:hAnsi="Arial" w:cs="Arial"/>
        </w:rPr>
      </w:pPr>
    </w:p>
    <w:p w14:paraId="1786236C" w14:textId="77777777" w:rsidR="00641D31" w:rsidRPr="00641D31" w:rsidRDefault="00641D31" w:rsidP="00641D31">
      <w:pPr>
        <w:spacing w:after="0" w:line="240" w:lineRule="auto"/>
        <w:jc w:val="both"/>
        <w:rPr>
          <w:rFonts w:ascii="Arial" w:hAnsi="Arial" w:cs="Arial"/>
        </w:rPr>
      </w:pPr>
      <w:r w:rsidRPr="00641D31">
        <w:rPr>
          <w:rFonts w:ascii="Arial" w:hAnsi="Arial" w:cs="Arial"/>
        </w:rPr>
        <w:t>Los Reglamentos (UE) 2020/2094, de 14 de diciembre, del Consejo, y (UE) 2021/241, de 12 de febrero de 2021, del Parlamento Europeo y del Consejo, regulan el Instrumento de Recuperación de la Unión Europea para apoyar la recuperación tras la crisis de la COVID-19, y el Mecanismo de Recuperación y Resiliencia (en adelante, MRR).</w:t>
      </w:r>
    </w:p>
    <w:p w14:paraId="10099ECF" w14:textId="77777777" w:rsidR="00641D31" w:rsidRPr="00641D31" w:rsidRDefault="00641D31" w:rsidP="00641D31">
      <w:pPr>
        <w:spacing w:after="0" w:line="240" w:lineRule="auto"/>
        <w:jc w:val="both"/>
        <w:rPr>
          <w:rFonts w:ascii="Arial" w:hAnsi="Arial" w:cs="Arial"/>
        </w:rPr>
      </w:pPr>
    </w:p>
    <w:p w14:paraId="6D45DDEB" w14:textId="77777777" w:rsidR="00641D31" w:rsidRPr="00641D31" w:rsidRDefault="00641D31" w:rsidP="00641D31">
      <w:pPr>
        <w:spacing w:after="0" w:line="240" w:lineRule="auto"/>
        <w:jc w:val="both"/>
        <w:rPr>
          <w:rFonts w:ascii="Arial" w:hAnsi="Arial" w:cs="Arial"/>
        </w:rPr>
      </w:pPr>
      <w:r w:rsidRPr="00641D31">
        <w:rPr>
          <w:rFonts w:ascii="Arial" w:hAnsi="Arial" w:cs="Arial"/>
        </w:rPr>
        <w:t xml:space="preserve">El Plan de Recuperación, Transformación y Resiliencia aprobado por la Comisión el 16 de junio de 2021 presentado al Consejo europeo para su aprobación, es la hoja de ruta que canalizará, a través de un conjunto de actuaciones y programas, los fondos </w:t>
      </w:r>
      <w:r w:rsidRPr="00641D31">
        <w:rPr>
          <w:rFonts w:ascii="Arial" w:hAnsi="Arial" w:cs="Arial"/>
        </w:rPr>
        <w:lastRenderedPageBreak/>
        <w:t>previstos en el Instrumento Europeo de Recuperación (“Next Generation EU”) aprobado en el Consejo Europeo de 21 de julio de 2020.</w:t>
      </w:r>
    </w:p>
    <w:p w14:paraId="2C5F6347" w14:textId="77777777" w:rsidR="00641D31" w:rsidRPr="00641D31" w:rsidRDefault="00641D31" w:rsidP="00641D31">
      <w:pPr>
        <w:spacing w:after="0" w:line="240" w:lineRule="auto"/>
        <w:jc w:val="both"/>
        <w:rPr>
          <w:rFonts w:ascii="Arial" w:hAnsi="Arial" w:cs="Arial"/>
        </w:rPr>
      </w:pPr>
    </w:p>
    <w:p w14:paraId="62706BA4" w14:textId="77777777" w:rsidR="00641D31" w:rsidRPr="00641D31" w:rsidRDefault="00641D31" w:rsidP="00641D31">
      <w:pPr>
        <w:spacing w:after="0" w:line="240" w:lineRule="auto"/>
        <w:jc w:val="both"/>
        <w:rPr>
          <w:rFonts w:ascii="Arial" w:hAnsi="Arial" w:cs="Arial"/>
        </w:rPr>
      </w:pPr>
      <w:r w:rsidRPr="00641D31">
        <w:rPr>
          <w:rFonts w:ascii="Arial" w:hAnsi="Arial" w:cs="Arial"/>
        </w:rPr>
        <w:t>El PRTR se estructura en torno a diez políticas palanca de reforma estructural por su alta capacidad de arrastre sobre la actividad y el empleo para la modernización de la economía española. Dentro de la quinta palanca, titulada “Modernización y digitalización del tejido industrial y de la pyme, recuperación del turismo e impulso a una España nación emprendedora”, se articula el Componente 13 que desarrolla el “Impulso a las PYME”. En él se recogen un importante grupo de reformas e inversiones orientadas a reforzar el ecosistema empresarial español, con especial atención a las necesidades de las PYME, aumentando la productividad de la economía y el crecimiento potencial mediante el refuerzo de sus capacidades y resiliencia.</w:t>
      </w:r>
    </w:p>
    <w:p w14:paraId="0DDE4C0C" w14:textId="5124E2DC" w:rsidR="00641D31" w:rsidRDefault="00641D31" w:rsidP="00641D31">
      <w:pPr>
        <w:spacing w:after="0" w:line="240" w:lineRule="auto"/>
        <w:jc w:val="both"/>
        <w:rPr>
          <w:rFonts w:ascii="Arial" w:hAnsi="Arial" w:cs="Arial"/>
        </w:rPr>
      </w:pPr>
    </w:p>
    <w:p w14:paraId="6D28741F" w14:textId="2AE30935" w:rsidR="008105AE" w:rsidRPr="00CC0C79" w:rsidRDefault="008105AE" w:rsidP="008105AE">
      <w:pPr>
        <w:spacing w:after="0" w:line="240" w:lineRule="auto"/>
        <w:jc w:val="both"/>
        <w:rPr>
          <w:rFonts w:ascii="Arial" w:hAnsi="Arial" w:cs="Arial"/>
        </w:rPr>
      </w:pPr>
      <w:r w:rsidRPr="00CC0C79">
        <w:rPr>
          <w:rFonts w:ascii="Arial" w:hAnsi="Arial" w:cs="Arial"/>
        </w:rPr>
        <w:t xml:space="preserve">Las </w:t>
      </w:r>
      <w:r>
        <w:rPr>
          <w:rFonts w:ascii="Arial" w:hAnsi="Arial" w:cs="Arial"/>
        </w:rPr>
        <w:t xml:space="preserve">pequeñas y medianas empresas </w:t>
      </w:r>
      <w:r w:rsidRPr="00CC0C79">
        <w:rPr>
          <w:rFonts w:ascii="Arial" w:hAnsi="Arial" w:cs="Arial"/>
        </w:rPr>
        <w:t>tienen un papel fundamental en la economía europea, siendo el peso de las PYME en España mayor que en el conjunto de la UE. Teniendo en cuenta el importante segmento de trabajadores autónomos y micropyme que componen la economía española es importante impulsar la competitividad de nuestra economía y fomentar el crecimiento y el empleo.</w:t>
      </w:r>
    </w:p>
    <w:p w14:paraId="1B998FA5" w14:textId="77777777" w:rsidR="008105AE" w:rsidRPr="00641D31" w:rsidRDefault="008105AE" w:rsidP="00641D31">
      <w:pPr>
        <w:spacing w:after="0" w:line="240" w:lineRule="auto"/>
        <w:jc w:val="both"/>
        <w:rPr>
          <w:rFonts w:ascii="Arial" w:hAnsi="Arial" w:cs="Arial"/>
        </w:rPr>
      </w:pPr>
    </w:p>
    <w:p w14:paraId="3FFC8ECA" w14:textId="3EE7CD7C" w:rsidR="00CC0C79" w:rsidRPr="00CC0C79" w:rsidRDefault="00641D31" w:rsidP="00CC0C79">
      <w:pPr>
        <w:spacing w:after="0" w:line="240" w:lineRule="auto"/>
        <w:jc w:val="both"/>
        <w:rPr>
          <w:rFonts w:ascii="Arial" w:hAnsi="Arial" w:cs="Arial"/>
        </w:rPr>
      </w:pPr>
      <w:r w:rsidRPr="00641D31">
        <w:rPr>
          <w:rFonts w:ascii="Arial" w:hAnsi="Arial" w:cs="Arial"/>
        </w:rPr>
        <w:t xml:space="preserve">El componente 13 Impulso a la PYME, en concreto, la inversión C13.I2 Crecimiento, </w:t>
      </w:r>
      <w:r w:rsidRPr="00E51BB3">
        <w:rPr>
          <w:rFonts w:ascii="Arial" w:hAnsi="Arial" w:cs="Arial"/>
          <w:i/>
        </w:rPr>
        <w:t>programa de Apoyo al emprendimiento Industrial</w:t>
      </w:r>
      <w:r w:rsidRPr="00641D31">
        <w:rPr>
          <w:rFonts w:ascii="Arial" w:hAnsi="Arial" w:cs="Arial"/>
        </w:rPr>
        <w:t xml:space="preserve">, </w:t>
      </w:r>
      <w:r w:rsidR="00E51BB3" w:rsidRPr="00E51BB3">
        <w:rPr>
          <w:rFonts w:ascii="Arial" w:eastAsia="Times New Roman" w:hAnsi="Arial" w:cs="Times New Roman"/>
          <w:lang w:eastAsia="es-ES"/>
        </w:rPr>
        <w:t>se dirige a mejorar el acceso a financiación de la PYME industrial que vaya a realizar proyectos industriales que contribuyan a la mitigación o adaptación al cambio climático</w:t>
      </w:r>
      <w:r>
        <w:rPr>
          <w:rFonts w:ascii="Arial" w:hAnsi="Arial" w:cs="Arial"/>
        </w:rPr>
        <w:t>.</w:t>
      </w:r>
      <w:r w:rsidRPr="00641D31">
        <w:rPr>
          <w:rFonts w:ascii="Arial" w:hAnsi="Arial" w:cs="Arial"/>
        </w:rPr>
        <w:t xml:space="preserve"> </w:t>
      </w:r>
    </w:p>
    <w:p w14:paraId="17602ADE" w14:textId="77777777" w:rsidR="00CC0C79" w:rsidRPr="00691FEF" w:rsidRDefault="00CC0C79" w:rsidP="00CC0C79">
      <w:pPr>
        <w:spacing w:after="0" w:line="240" w:lineRule="auto"/>
        <w:jc w:val="both"/>
        <w:rPr>
          <w:rFonts w:ascii="Arial" w:hAnsi="Arial" w:cs="Arial"/>
          <w:bCs/>
        </w:rPr>
      </w:pPr>
    </w:p>
    <w:p w14:paraId="6D7E51CE" w14:textId="5DCDD6A8" w:rsidR="00911250" w:rsidRDefault="00911250" w:rsidP="00CC0C79">
      <w:pPr>
        <w:spacing w:after="0" w:line="240" w:lineRule="auto"/>
        <w:jc w:val="both"/>
        <w:rPr>
          <w:rFonts w:ascii="Arial" w:hAnsi="Arial" w:cs="Arial"/>
        </w:rPr>
      </w:pPr>
      <w:r w:rsidRPr="00CC0C79">
        <w:rPr>
          <w:rFonts w:ascii="Arial" w:hAnsi="Arial" w:cs="Arial"/>
        </w:rPr>
        <w:t>La creación y crecimiento de las PYME están muy condicionados por la disponibilidad de financiación, así como sus posibilidades de innovación o de adaptación a los nuevos retos tecnológicos. De manera inversa, puede decirse que la estructura financiera, el acceso a financiación y las condiciones de la misma dependen en buena medida del sector y tamaño de la empresa. De las PYME españolas cabe destacar su fuerte dependencia de la financiación bancaria.</w:t>
      </w:r>
    </w:p>
    <w:p w14:paraId="3CB0D043" w14:textId="77777777" w:rsidR="00691FEF" w:rsidRPr="00CC0C79" w:rsidRDefault="00691FEF" w:rsidP="00CC0C79">
      <w:pPr>
        <w:spacing w:after="0" w:line="240" w:lineRule="auto"/>
        <w:jc w:val="both"/>
        <w:rPr>
          <w:rFonts w:ascii="Arial" w:hAnsi="Arial" w:cs="Arial"/>
        </w:rPr>
      </w:pPr>
    </w:p>
    <w:p w14:paraId="22153C9B" w14:textId="65BA0EAD" w:rsidR="00911250" w:rsidRDefault="00911250" w:rsidP="00CC0C79">
      <w:pPr>
        <w:spacing w:after="0" w:line="240" w:lineRule="auto"/>
        <w:jc w:val="both"/>
        <w:rPr>
          <w:rFonts w:ascii="Arial" w:hAnsi="Arial" w:cs="Arial"/>
        </w:rPr>
      </w:pPr>
      <w:r w:rsidRPr="00691FEF">
        <w:rPr>
          <w:rFonts w:ascii="Arial" w:hAnsi="Arial" w:cs="Arial"/>
        </w:rPr>
        <w:t xml:space="preserve">El deterioro de la situación financiera de las PYME como consecuencia de la pandemia hace urgente acompañar las inversiones y reformas estructurales con algunas medidas de financiación pública que faciliten el emprendimiento innovador o el </w:t>
      </w:r>
      <w:r w:rsidRPr="00CC0C79">
        <w:rPr>
          <w:rFonts w:ascii="Arial" w:hAnsi="Arial" w:cs="Arial"/>
        </w:rPr>
        <w:t xml:space="preserve">crecimiento </w:t>
      </w:r>
      <w:r w:rsidRPr="00691FEF">
        <w:rPr>
          <w:rFonts w:ascii="Arial" w:hAnsi="Arial" w:cs="Arial"/>
        </w:rPr>
        <w:t xml:space="preserve">empresarial a través de la inversión. </w:t>
      </w:r>
    </w:p>
    <w:p w14:paraId="2DD1E18F" w14:textId="67C6F533" w:rsidR="00C0631F" w:rsidRDefault="00C0631F" w:rsidP="00CC0C79">
      <w:pPr>
        <w:spacing w:after="0" w:line="240" w:lineRule="auto"/>
        <w:jc w:val="both"/>
        <w:rPr>
          <w:rFonts w:ascii="Arial" w:hAnsi="Arial" w:cs="Arial"/>
        </w:rPr>
      </w:pPr>
    </w:p>
    <w:p w14:paraId="56B9A5F4" w14:textId="3D58369D" w:rsidR="00C0631F" w:rsidRDefault="00C0631F" w:rsidP="00C0631F">
      <w:pPr>
        <w:spacing w:after="0" w:line="240" w:lineRule="auto"/>
        <w:jc w:val="both"/>
        <w:rPr>
          <w:rFonts w:ascii="Arial" w:hAnsi="Arial" w:cs="Arial"/>
        </w:rPr>
      </w:pPr>
      <w:r>
        <w:rPr>
          <w:rFonts w:ascii="Arial" w:hAnsi="Arial" w:cs="Arial"/>
        </w:rPr>
        <w:t>Para ello</w:t>
      </w:r>
      <w:r w:rsidR="008105AE">
        <w:rPr>
          <w:rFonts w:ascii="Arial" w:hAnsi="Arial" w:cs="Arial"/>
        </w:rPr>
        <w:t>,</w:t>
      </w:r>
      <w:r>
        <w:rPr>
          <w:rFonts w:ascii="Arial" w:hAnsi="Arial" w:cs="Arial"/>
        </w:rPr>
        <w:t xml:space="preserve"> y canalizada por CERSA</w:t>
      </w:r>
      <w:r w:rsidR="008105AE">
        <w:rPr>
          <w:rFonts w:ascii="Arial" w:hAnsi="Arial" w:cs="Arial"/>
        </w:rPr>
        <w:t>,</w:t>
      </w:r>
      <w:r>
        <w:rPr>
          <w:rFonts w:ascii="Arial" w:hAnsi="Arial" w:cs="Arial"/>
        </w:rPr>
        <w:t xml:space="preserve"> s</w:t>
      </w:r>
      <w:r w:rsidRPr="00C0631F">
        <w:rPr>
          <w:rFonts w:ascii="Arial" w:hAnsi="Arial" w:cs="Arial"/>
        </w:rPr>
        <w:t xml:space="preserve">e va a instrumentar </w:t>
      </w:r>
      <w:r w:rsidR="008105AE">
        <w:rPr>
          <w:rFonts w:ascii="Arial" w:hAnsi="Arial" w:cs="Arial"/>
        </w:rPr>
        <w:t>un programa de apoyo a la inversión industrial de pymes</w:t>
      </w:r>
      <w:r w:rsidR="00E51BB3">
        <w:rPr>
          <w:rFonts w:ascii="Arial" w:hAnsi="Arial" w:cs="Arial"/>
        </w:rPr>
        <w:t xml:space="preserve"> </w:t>
      </w:r>
      <w:r w:rsidRPr="00C0631F">
        <w:rPr>
          <w:rFonts w:ascii="Arial" w:hAnsi="Arial" w:cs="Arial"/>
        </w:rPr>
        <w:t>a través de las Sociedades de Garantía Recíproca por su capacidad de acceso, análisis y asunción de riesgo de crédito con el segment</w:t>
      </w:r>
      <w:r w:rsidR="008105AE">
        <w:rPr>
          <w:rFonts w:ascii="Arial" w:hAnsi="Arial" w:cs="Arial"/>
        </w:rPr>
        <w:t>o de emprendedores (creación de empresas) y empresas en</w:t>
      </w:r>
      <w:r w:rsidRPr="00C0631F">
        <w:rPr>
          <w:rFonts w:ascii="Arial" w:hAnsi="Arial" w:cs="Arial"/>
        </w:rPr>
        <w:t xml:space="preserve"> crecimiento que requieren de un respaldo para la obtención de financiación y por contar con el reafianzamiento de CERSA, compañía adscrita a la DGIPYME. Por tanto</w:t>
      </w:r>
      <w:r>
        <w:rPr>
          <w:rFonts w:ascii="Arial" w:hAnsi="Arial" w:cs="Arial"/>
        </w:rPr>
        <w:t>,</w:t>
      </w:r>
      <w:r w:rsidRPr="00C0631F">
        <w:rPr>
          <w:rFonts w:ascii="Arial" w:hAnsi="Arial" w:cs="Arial"/>
        </w:rPr>
        <w:t xml:space="preserve"> será necesario que las operaciones de financiación cuentan con el aval de una Sociedad de Garantía Recíproca</w:t>
      </w:r>
      <w:r>
        <w:rPr>
          <w:rFonts w:ascii="Arial" w:hAnsi="Arial" w:cs="Arial"/>
        </w:rPr>
        <w:t xml:space="preserve"> o de SAECA</w:t>
      </w:r>
      <w:r w:rsidRPr="00C0631F">
        <w:rPr>
          <w:rFonts w:ascii="Arial" w:hAnsi="Arial" w:cs="Arial"/>
        </w:rPr>
        <w:t>.</w:t>
      </w:r>
    </w:p>
    <w:p w14:paraId="06033B71" w14:textId="450C0996" w:rsidR="00AB7736" w:rsidRDefault="00AB7736" w:rsidP="00C0631F">
      <w:pPr>
        <w:spacing w:after="0" w:line="240" w:lineRule="auto"/>
        <w:jc w:val="both"/>
        <w:rPr>
          <w:rFonts w:ascii="Arial" w:hAnsi="Arial" w:cs="Arial"/>
        </w:rPr>
      </w:pPr>
    </w:p>
    <w:p w14:paraId="02D02277" w14:textId="77777777" w:rsidR="00AB7736" w:rsidRPr="00691FEF" w:rsidRDefault="00AB7736" w:rsidP="00AB7736">
      <w:pPr>
        <w:spacing w:after="0" w:line="240" w:lineRule="auto"/>
        <w:ind w:left="284" w:hanging="280"/>
        <w:jc w:val="both"/>
        <w:rPr>
          <w:rFonts w:ascii="Arial" w:hAnsi="Arial" w:cs="Arial"/>
        </w:rPr>
      </w:pPr>
      <w:r w:rsidRPr="00CC0C79">
        <w:rPr>
          <w:rFonts w:ascii="Arial" w:hAnsi="Arial" w:cs="Arial"/>
        </w:rPr>
        <w:t>La</w:t>
      </w:r>
      <w:r w:rsidRPr="00691FEF">
        <w:rPr>
          <w:rFonts w:ascii="Arial" w:hAnsi="Arial" w:cs="Arial"/>
        </w:rPr>
        <w:t>s necesidades que motivan esta intervención son:</w:t>
      </w:r>
    </w:p>
    <w:p w14:paraId="05C6D5D3" w14:textId="77777777" w:rsidR="00AB7736" w:rsidRPr="00691FEF" w:rsidRDefault="00AB7736" w:rsidP="00AB7736">
      <w:pPr>
        <w:pStyle w:val="Prrafodelista"/>
        <w:spacing w:after="0" w:line="240" w:lineRule="auto"/>
        <w:ind w:left="284"/>
        <w:jc w:val="both"/>
        <w:rPr>
          <w:rFonts w:ascii="Arial" w:hAnsi="Arial" w:cs="Arial"/>
        </w:rPr>
      </w:pPr>
    </w:p>
    <w:p w14:paraId="3805A1AC" w14:textId="77777777" w:rsidR="00AB7736" w:rsidRPr="00691FEF" w:rsidRDefault="00AB7736" w:rsidP="00AB7736">
      <w:pPr>
        <w:pStyle w:val="Prrafodelista"/>
        <w:numPr>
          <w:ilvl w:val="0"/>
          <w:numId w:val="4"/>
        </w:numPr>
        <w:spacing w:after="0" w:line="240" w:lineRule="auto"/>
        <w:ind w:left="284" w:hanging="280"/>
        <w:jc w:val="both"/>
        <w:rPr>
          <w:rFonts w:ascii="Arial" w:hAnsi="Arial" w:cs="Arial"/>
          <w:bCs/>
        </w:rPr>
      </w:pPr>
      <w:r>
        <w:rPr>
          <w:rFonts w:ascii="Arial" w:hAnsi="Arial" w:cs="Arial"/>
          <w:bCs/>
        </w:rPr>
        <w:t>La de a</w:t>
      </w:r>
      <w:r w:rsidRPr="00691FEF">
        <w:rPr>
          <w:rFonts w:ascii="Arial" w:hAnsi="Arial" w:cs="Arial"/>
          <w:bCs/>
        </w:rPr>
        <w:t>umentar el peso del PIB industrial en la economía en consonancia con la política de la U</w:t>
      </w:r>
      <w:r>
        <w:rPr>
          <w:rFonts w:ascii="Arial" w:hAnsi="Arial" w:cs="Arial"/>
          <w:bCs/>
        </w:rPr>
        <w:t xml:space="preserve">nión </w:t>
      </w:r>
      <w:r w:rsidRPr="00691FEF">
        <w:rPr>
          <w:rFonts w:ascii="Arial" w:hAnsi="Arial" w:cs="Arial"/>
          <w:bCs/>
        </w:rPr>
        <w:t>E</w:t>
      </w:r>
      <w:r>
        <w:rPr>
          <w:rFonts w:ascii="Arial" w:hAnsi="Arial" w:cs="Arial"/>
          <w:bCs/>
        </w:rPr>
        <w:t>uropa</w:t>
      </w:r>
      <w:r w:rsidRPr="00691FEF">
        <w:rPr>
          <w:rFonts w:ascii="Arial" w:hAnsi="Arial" w:cs="Arial"/>
          <w:bCs/>
        </w:rPr>
        <w:t>.</w:t>
      </w:r>
    </w:p>
    <w:p w14:paraId="4B181FC9" w14:textId="77777777" w:rsidR="00AB7736" w:rsidRDefault="00AB7736" w:rsidP="00AB7736">
      <w:pPr>
        <w:pStyle w:val="Prrafodelista"/>
        <w:spacing w:after="0" w:line="240" w:lineRule="auto"/>
        <w:ind w:left="284"/>
        <w:jc w:val="both"/>
        <w:rPr>
          <w:rFonts w:ascii="Arial" w:hAnsi="Arial" w:cs="Arial"/>
          <w:bCs/>
        </w:rPr>
      </w:pPr>
    </w:p>
    <w:p w14:paraId="77884A8B" w14:textId="77777777" w:rsidR="00AB7736" w:rsidRPr="00691FEF" w:rsidRDefault="00AB7736" w:rsidP="00AB7736">
      <w:pPr>
        <w:pStyle w:val="Prrafodelista"/>
        <w:numPr>
          <w:ilvl w:val="0"/>
          <w:numId w:val="4"/>
        </w:numPr>
        <w:spacing w:after="0" w:line="240" w:lineRule="auto"/>
        <w:ind w:left="284" w:hanging="280"/>
        <w:jc w:val="both"/>
        <w:rPr>
          <w:rFonts w:ascii="Arial" w:hAnsi="Arial" w:cs="Arial"/>
          <w:bCs/>
        </w:rPr>
      </w:pPr>
      <w:r>
        <w:rPr>
          <w:rFonts w:ascii="Arial" w:hAnsi="Arial" w:cs="Arial"/>
          <w:bCs/>
        </w:rPr>
        <w:t>La de a</w:t>
      </w:r>
      <w:r w:rsidRPr="00691FEF">
        <w:rPr>
          <w:rFonts w:ascii="Arial" w:hAnsi="Arial" w:cs="Arial"/>
          <w:bCs/>
        </w:rPr>
        <w:t>umentar la dimensión de la empresa industrial.</w:t>
      </w:r>
    </w:p>
    <w:p w14:paraId="42A09F3F" w14:textId="77777777" w:rsidR="00AB7736" w:rsidRDefault="00AB7736" w:rsidP="00AB7736">
      <w:pPr>
        <w:pStyle w:val="Prrafodelista"/>
        <w:spacing w:after="0" w:line="240" w:lineRule="auto"/>
        <w:ind w:left="284"/>
        <w:jc w:val="both"/>
        <w:rPr>
          <w:rFonts w:ascii="Arial" w:hAnsi="Arial" w:cs="Arial"/>
          <w:bCs/>
        </w:rPr>
      </w:pPr>
    </w:p>
    <w:p w14:paraId="270A0B54" w14:textId="77777777" w:rsidR="00AB7736" w:rsidRPr="00691FEF" w:rsidRDefault="00AB7736" w:rsidP="00AB7736">
      <w:pPr>
        <w:pStyle w:val="Prrafodelista"/>
        <w:numPr>
          <w:ilvl w:val="0"/>
          <w:numId w:val="4"/>
        </w:numPr>
        <w:spacing w:after="0" w:line="240" w:lineRule="auto"/>
        <w:ind w:left="284" w:hanging="280"/>
        <w:jc w:val="both"/>
        <w:rPr>
          <w:rFonts w:ascii="Arial" w:hAnsi="Arial" w:cs="Arial"/>
          <w:bCs/>
        </w:rPr>
      </w:pPr>
      <w:r>
        <w:rPr>
          <w:rFonts w:ascii="Arial" w:hAnsi="Arial" w:cs="Arial"/>
          <w:bCs/>
        </w:rPr>
        <w:lastRenderedPageBreak/>
        <w:t>El p</w:t>
      </w:r>
      <w:r w:rsidRPr="00691FEF">
        <w:rPr>
          <w:rFonts w:ascii="Arial" w:hAnsi="Arial" w:cs="Arial"/>
          <w:bCs/>
        </w:rPr>
        <w:t xml:space="preserve">osible fallo de mercado del sector privado para </w:t>
      </w:r>
      <w:r>
        <w:rPr>
          <w:rFonts w:ascii="Arial" w:hAnsi="Arial" w:cs="Arial"/>
          <w:bCs/>
        </w:rPr>
        <w:t xml:space="preserve">conceder </w:t>
      </w:r>
      <w:r w:rsidRPr="00691FEF">
        <w:rPr>
          <w:rFonts w:ascii="Arial" w:hAnsi="Arial" w:cs="Arial"/>
          <w:bCs/>
        </w:rPr>
        <w:t xml:space="preserve">financiación industrial a largo plazo para el </w:t>
      </w:r>
      <w:r>
        <w:rPr>
          <w:rFonts w:ascii="Arial" w:hAnsi="Arial" w:cs="Arial"/>
          <w:bCs/>
        </w:rPr>
        <w:t xml:space="preserve">emprendimiento y el </w:t>
      </w:r>
      <w:r w:rsidRPr="00691FEF">
        <w:rPr>
          <w:rFonts w:ascii="Arial" w:hAnsi="Arial" w:cs="Arial"/>
          <w:bCs/>
        </w:rPr>
        <w:t>crecimiento.</w:t>
      </w:r>
    </w:p>
    <w:p w14:paraId="4C8BEAC7" w14:textId="66E5C94F" w:rsidR="00691FEF" w:rsidRDefault="00691FEF" w:rsidP="00CC0C79">
      <w:pPr>
        <w:spacing w:after="0" w:line="240" w:lineRule="auto"/>
        <w:jc w:val="both"/>
        <w:rPr>
          <w:rFonts w:ascii="Arial" w:hAnsi="Arial" w:cs="Arial"/>
        </w:rPr>
      </w:pPr>
    </w:p>
    <w:p w14:paraId="0AA28ECF" w14:textId="48459832" w:rsidR="001467B9" w:rsidRPr="001467B9" w:rsidRDefault="001467B9" w:rsidP="001467B9">
      <w:pPr>
        <w:pStyle w:val="Prrafodelista"/>
        <w:numPr>
          <w:ilvl w:val="0"/>
          <w:numId w:val="12"/>
        </w:numPr>
        <w:autoSpaceDE w:val="0"/>
        <w:autoSpaceDN w:val="0"/>
        <w:adjustRightInd w:val="0"/>
        <w:spacing w:after="0" w:line="240" w:lineRule="auto"/>
        <w:jc w:val="both"/>
        <w:rPr>
          <w:rFonts w:ascii="Arial" w:eastAsia="Arial" w:hAnsi="Arial" w:cs="Arial"/>
          <w:b/>
          <w:bCs/>
        </w:rPr>
      </w:pPr>
      <w:r w:rsidRPr="001467B9">
        <w:rPr>
          <w:rFonts w:ascii="Arial" w:eastAsia="Arial" w:hAnsi="Arial" w:cs="Arial"/>
          <w:b/>
          <w:bCs/>
        </w:rPr>
        <w:t>OBJETO DEL ACUERDO</w:t>
      </w:r>
    </w:p>
    <w:p w14:paraId="52629422" w14:textId="77777777" w:rsidR="001467B9" w:rsidRPr="00691FEF" w:rsidRDefault="001467B9" w:rsidP="00CC0C79">
      <w:pPr>
        <w:spacing w:after="0" w:line="240" w:lineRule="auto"/>
        <w:jc w:val="both"/>
        <w:rPr>
          <w:rFonts w:ascii="Arial" w:hAnsi="Arial" w:cs="Arial"/>
        </w:rPr>
      </w:pPr>
    </w:p>
    <w:p w14:paraId="622A6CE7" w14:textId="05A08068" w:rsidR="00E51BB3" w:rsidRPr="00E51BB3" w:rsidRDefault="00911250" w:rsidP="0018368C">
      <w:pPr>
        <w:spacing w:after="0" w:line="240" w:lineRule="auto"/>
        <w:jc w:val="both"/>
        <w:rPr>
          <w:rFonts w:ascii="Arial" w:hAnsi="Arial" w:cs="Arial"/>
        </w:rPr>
      </w:pPr>
      <w:r w:rsidRPr="00691FEF">
        <w:rPr>
          <w:rFonts w:ascii="Arial" w:hAnsi="Arial" w:cs="Arial"/>
        </w:rPr>
        <w:t xml:space="preserve">El Programa de Apoyo al </w:t>
      </w:r>
      <w:r w:rsidR="00691FEF">
        <w:rPr>
          <w:rFonts w:ascii="Arial" w:hAnsi="Arial" w:cs="Arial"/>
        </w:rPr>
        <w:t>E</w:t>
      </w:r>
      <w:r w:rsidRPr="00691FEF">
        <w:rPr>
          <w:rFonts w:ascii="Arial" w:hAnsi="Arial" w:cs="Arial"/>
        </w:rPr>
        <w:t xml:space="preserve">mprendimiento </w:t>
      </w:r>
      <w:r w:rsidR="00691FEF">
        <w:rPr>
          <w:rFonts w:ascii="Arial" w:hAnsi="Arial" w:cs="Arial"/>
        </w:rPr>
        <w:t>I</w:t>
      </w:r>
      <w:r w:rsidR="008105AE">
        <w:rPr>
          <w:rFonts w:ascii="Arial" w:hAnsi="Arial" w:cs="Arial"/>
        </w:rPr>
        <w:t>ndustrial</w:t>
      </w:r>
      <w:r w:rsidR="00D74845">
        <w:rPr>
          <w:rFonts w:ascii="Arial" w:hAnsi="Arial" w:cs="Arial"/>
        </w:rPr>
        <w:t xml:space="preserve"> </w:t>
      </w:r>
      <w:r w:rsidR="00691FEF">
        <w:rPr>
          <w:rFonts w:ascii="Arial" w:hAnsi="Arial" w:cs="Arial"/>
        </w:rPr>
        <w:t>proporcionará</w:t>
      </w:r>
      <w:r w:rsidRPr="00691FEF">
        <w:rPr>
          <w:rFonts w:ascii="Arial" w:hAnsi="Arial" w:cs="Arial"/>
        </w:rPr>
        <w:t xml:space="preserve"> apoyo </w:t>
      </w:r>
      <w:r w:rsidR="001467B9">
        <w:rPr>
          <w:rFonts w:ascii="Arial" w:hAnsi="Arial" w:cs="Arial"/>
        </w:rPr>
        <w:t xml:space="preserve">en la financiación </w:t>
      </w:r>
      <w:r w:rsidR="00641D31">
        <w:rPr>
          <w:rFonts w:ascii="Arial" w:hAnsi="Arial" w:cs="Arial"/>
        </w:rPr>
        <w:t xml:space="preserve">a </w:t>
      </w:r>
      <w:r w:rsidR="00E51BB3">
        <w:rPr>
          <w:rFonts w:ascii="Arial" w:hAnsi="Arial" w:cs="Arial"/>
        </w:rPr>
        <w:t xml:space="preserve">las </w:t>
      </w:r>
      <w:r w:rsidR="00641D31">
        <w:rPr>
          <w:rFonts w:ascii="Arial" w:hAnsi="Arial" w:cs="Arial"/>
        </w:rPr>
        <w:t xml:space="preserve">PYME que realicen </w:t>
      </w:r>
      <w:r w:rsidRPr="00691FEF">
        <w:rPr>
          <w:rFonts w:ascii="Arial" w:hAnsi="Arial" w:cs="Arial"/>
        </w:rPr>
        <w:t>proyectos industriales de emprendimiento o crecimiento desarrollados</w:t>
      </w:r>
      <w:r w:rsidR="00E51BB3">
        <w:rPr>
          <w:rFonts w:ascii="Arial" w:hAnsi="Arial" w:cs="Arial"/>
        </w:rPr>
        <w:t xml:space="preserve">. </w:t>
      </w:r>
      <w:r w:rsidR="00E51BB3" w:rsidRPr="00E51BB3">
        <w:rPr>
          <w:rFonts w:ascii="Arial" w:hAnsi="Arial" w:cs="Arial"/>
        </w:rPr>
        <w:t xml:space="preserve">Para ello se bonificarán los costes de la financiación </w:t>
      </w:r>
      <w:r w:rsidR="0018368C">
        <w:rPr>
          <w:rFonts w:ascii="Arial" w:hAnsi="Arial" w:cs="Arial"/>
        </w:rPr>
        <w:t xml:space="preserve">obtenida por </w:t>
      </w:r>
      <w:r w:rsidR="00E51BB3" w:rsidRPr="00E51BB3">
        <w:rPr>
          <w:rFonts w:ascii="Arial" w:hAnsi="Arial" w:cs="Arial"/>
        </w:rPr>
        <w:t xml:space="preserve">la PYME </w:t>
      </w:r>
      <w:r w:rsidR="0018368C">
        <w:rPr>
          <w:rFonts w:ascii="Arial" w:hAnsi="Arial" w:cs="Arial"/>
        </w:rPr>
        <w:t>beneficiaria incluyendo los siguientes conceptos</w:t>
      </w:r>
      <w:r w:rsidR="00E51BB3" w:rsidRPr="00E51BB3">
        <w:rPr>
          <w:rFonts w:ascii="Arial" w:hAnsi="Arial" w:cs="Arial"/>
        </w:rPr>
        <w:t xml:space="preserve">: </w:t>
      </w:r>
    </w:p>
    <w:p w14:paraId="10A0D2EE" w14:textId="77777777" w:rsidR="00E51BB3" w:rsidRPr="00E51BB3" w:rsidRDefault="00E51BB3" w:rsidP="00E51BB3">
      <w:pPr>
        <w:spacing w:after="0" w:line="240" w:lineRule="auto"/>
        <w:jc w:val="both"/>
        <w:rPr>
          <w:rFonts w:ascii="Arial" w:hAnsi="Arial" w:cs="Arial"/>
        </w:rPr>
      </w:pPr>
    </w:p>
    <w:p w14:paraId="04C8B55A" w14:textId="77777777" w:rsidR="00E51BB3" w:rsidRPr="008105AE" w:rsidRDefault="00E51BB3" w:rsidP="00E51BB3">
      <w:pPr>
        <w:spacing w:after="0" w:line="240" w:lineRule="auto"/>
        <w:jc w:val="both"/>
        <w:rPr>
          <w:rFonts w:ascii="Arial" w:hAnsi="Arial" w:cs="Arial"/>
        </w:rPr>
      </w:pPr>
      <w:r w:rsidRPr="008105AE">
        <w:rPr>
          <w:rFonts w:ascii="Arial" w:hAnsi="Arial" w:cs="Arial"/>
        </w:rPr>
        <w:t>-</w:t>
      </w:r>
      <w:r w:rsidRPr="008105AE">
        <w:rPr>
          <w:rFonts w:ascii="Arial" w:hAnsi="Arial" w:cs="Arial"/>
        </w:rPr>
        <w:tab/>
        <w:t>De las Sociedades de Garantía Recíproca (SGR):</w:t>
      </w:r>
    </w:p>
    <w:p w14:paraId="22E1FCB6" w14:textId="77777777" w:rsidR="00E51BB3" w:rsidRPr="008105AE" w:rsidRDefault="00E51BB3" w:rsidP="00E51BB3">
      <w:pPr>
        <w:spacing w:after="0" w:line="240" w:lineRule="auto"/>
        <w:jc w:val="both"/>
        <w:rPr>
          <w:rFonts w:ascii="Arial" w:hAnsi="Arial" w:cs="Arial"/>
        </w:rPr>
      </w:pPr>
    </w:p>
    <w:p w14:paraId="52A8A2BD" w14:textId="77777777" w:rsidR="00E51BB3" w:rsidRPr="008105AE" w:rsidRDefault="00E51BB3" w:rsidP="00E51BB3">
      <w:pPr>
        <w:spacing w:after="0" w:line="240" w:lineRule="auto"/>
        <w:jc w:val="both"/>
        <w:rPr>
          <w:rFonts w:ascii="Arial" w:hAnsi="Arial" w:cs="Arial"/>
        </w:rPr>
      </w:pPr>
      <w:r w:rsidRPr="008105AE">
        <w:rPr>
          <w:rFonts w:ascii="Arial" w:hAnsi="Arial" w:cs="Arial"/>
        </w:rPr>
        <w:t>1)</w:t>
      </w:r>
      <w:r w:rsidRPr="008105AE">
        <w:rPr>
          <w:rFonts w:ascii="Arial" w:hAnsi="Arial" w:cs="Arial"/>
        </w:rPr>
        <w:tab/>
        <w:t xml:space="preserve">La comisión de estudio para la concesión de avales, hasta un máximo del 0,5% sobre el importe de la garantía concedida. </w:t>
      </w:r>
    </w:p>
    <w:p w14:paraId="2A781796" w14:textId="2BCA9E94" w:rsidR="00E51BB3" w:rsidRPr="008105AE" w:rsidRDefault="00E51BB3" w:rsidP="00E51BB3">
      <w:pPr>
        <w:spacing w:after="0" w:line="240" w:lineRule="auto"/>
        <w:jc w:val="both"/>
        <w:rPr>
          <w:rFonts w:ascii="Arial" w:hAnsi="Arial" w:cs="Arial"/>
        </w:rPr>
      </w:pPr>
      <w:r w:rsidRPr="008105AE">
        <w:rPr>
          <w:rFonts w:ascii="Arial" w:hAnsi="Arial" w:cs="Arial"/>
        </w:rPr>
        <w:t>2)</w:t>
      </w:r>
      <w:r w:rsidRPr="008105AE">
        <w:rPr>
          <w:rFonts w:ascii="Arial" w:hAnsi="Arial" w:cs="Arial"/>
        </w:rPr>
        <w:tab/>
        <w:t xml:space="preserve">La comisión de aval devengada conforme con el cuadro de amortización teórico de la operación, </w:t>
      </w:r>
      <w:r w:rsidR="0018368C">
        <w:rPr>
          <w:rFonts w:ascii="Arial" w:hAnsi="Arial" w:cs="Arial"/>
        </w:rPr>
        <w:t xml:space="preserve">que no podrá superar el </w:t>
      </w:r>
      <w:r w:rsidRPr="008105AE">
        <w:rPr>
          <w:rFonts w:ascii="Arial" w:hAnsi="Arial" w:cs="Arial"/>
        </w:rPr>
        <w:t>1,2%.</w:t>
      </w:r>
    </w:p>
    <w:p w14:paraId="5C2D90AF" w14:textId="77777777" w:rsidR="00E51BB3" w:rsidRPr="008105AE" w:rsidRDefault="00E51BB3" w:rsidP="00E51BB3">
      <w:pPr>
        <w:spacing w:after="0" w:line="240" w:lineRule="auto"/>
        <w:jc w:val="both"/>
        <w:rPr>
          <w:rFonts w:ascii="Arial" w:hAnsi="Arial" w:cs="Arial"/>
        </w:rPr>
      </w:pPr>
    </w:p>
    <w:p w14:paraId="5B147672" w14:textId="77777777" w:rsidR="00E51BB3" w:rsidRPr="008105AE" w:rsidRDefault="00E51BB3" w:rsidP="00E51BB3">
      <w:pPr>
        <w:spacing w:after="0" w:line="240" w:lineRule="auto"/>
        <w:jc w:val="both"/>
        <w:rPr>
          <w:rFonts w:ascii="Arial" w:hAnsi="Arial" w:cs="Arial"/>
        </w:rPr>
      </w:pPr>
      <w:r w:rsidRPr="008105AE">
        <w:rPr>
          <w:rFonts w:ascii="Arial" w:hAnsi="Arial" w:cs="Arial"/>
        </w:rPr>
        <w:t>-</w:t>
      </w:r>
      <w:r w:rsidRPr="008105AE">
        <w:rPr>
          <w:rFonts w:ascii="Arial" w:hAnsi="Arial" w:cs="Arial"/>
        </w:rPr>
        <w:tab/>
        <w:t>De las entidades acreedoras (a través de las SGR):</w:t>
      </w:r>
    </w:p>
    <w:p w14:paraId="3B10CA55" w14:textId="77777777" w:rsidR="00E51BB3" w:rsidRPr="008105AE" w:rsidRDefault="00E51BB3" w:rsidP="00E51BB3">
      <w:pPr>
        <w:spacing w:after="0" w:line="240" w:lineRule="auto"/>
        <w:jc w:val="both"/>
        <w:rPr>
          <w:rFonts w:ascii="Arial" w:hAnsi="Arial" w:cs="Arial"/>
        </w:rPr>
      </w:pPr>
    </w:p>
    <w:p w14:paraId="0E2EED55" w14:textId="77777777" w:rsidR="00E51BB3" w:rsidRPr="008105AE" w:rsidRDefault="00E51BB3" w:rsidP="00E51BB3">
      <w:pPr>
        <w:spacing w:after="0" w:line="240" w:lineRule="auto"/>
        <w:jc w:val="both"/>
        <w:rPr>
          <w:rFonts w:ascii="Arial" w:hAnsi="Arial" w:cs="Arial"/>
        </w:rPr>
      </w:pPr>
      <w:r w:rsidRPr="008105AE">
        <w:rPr>
          <w:rFonts w:ascii="Arial" w:hAnsi="Arial" w:cs="Arial"/>
        </w:rPr>
        <w:t>1)</w:t>
      </w:r>
      <w:r w:rsidRPr="008105AE">
        <w:rPr>
          <w:rFonts w:ascii="Arial" w:hAnsi="Arial" w:cs="Arial"/>
        </w:rPr>
        <w:tab/>
        <w:t>La comisión de apertura de la operación, hasta un máximo del 0,5% del importe nominal del préstamo multiplicado por el porcentaje cubierto por la garantía de la SGR.</w:t>
      </w:r>
    </w:p>
    <w:p w14:paraId="3953902D" w14:textId="77777777" w:rsidR="00E51BB3" w:rsidRPr="00E51BB3" w:rsidRDefault="00E51BB3" w:rsidP="00E51BB3">
      <w:pPr>
        <w:spacing w:after="0" w:line="240" w:lineRule="auto"/>
        <w:jc w:val="both"/>
        <w:rPr>
          <w:rFonts w:ascii="Arial" w:hAnsi="Arial" w:cs="Arial"/>
        </w:rPr>
      </w:pPr>
      <w:r w:rsidRPr="008105AE">
        <w:rPr>
          <w:rFonts w:ascii="Arial" w:hAnsi="Arial" w:cs="Arial"/>
        </w:rPr>
        <w:t>2)</w:t>
      </w:r>
      <w:r w:rsidRPr="008105AE">
        <w:rPr>
          <w:rFonts w:ascii="Arial" w:hAnsi="Arial" w:cs="Arial"/>
        </w:rPr>
        <w:tab/>
        <w:t>Los intereses devengados con el cuadro de amortización teórico de la operación, hasta un máximo del 1,8% multiplicado por el porcentaje de la garantía de la SGR.</w:t>
      </w:r>
    </w:p>
    <w:p w14:paraId="1ACAD50D" w14:textId="659E9D52" w:rsidR="00DB3F24" w:rsidRPr="00CC0C79" w:rsidRDefault="00DB3F24" w:rsidP="00CC0C79">
      <w:pPr>
        <w:spacing w:after="0" w:line="240" w:lineRule="auto"/>
        <w:jc w:val="both"/>
        <w:rPr>
          <w:rFonts w:ascii="Arial" w:hAnsi="Arial" w:cs="Arial"/>
        </w:rPr>
      </w:pPr>
    </w:p>
    <w:p w14:paraId="282A9519" w14:textId="20C5DCFC" w:rsidR="00911250" w:rsidRPr="00DB3F24" w:rsidRDefault="00B158A4" w:rsidP="00DB3F24">
      <w:pPr>
        <w:pStyle w:val="Prrafodelista"/>
        <w:numPr>
          <w:ilvl w:val="0"/>
          <w:numId w:val="12"/>
        </w:numPr>
        <w:autoSpaceDE w:val="0"/>
        <w:autoSpaceDN w:val="0"/>
        <w:adjustRightInd w:val="0"/>
        <w:spacing w:after="0" w:line="240" w:lineRule="auto"/>
        <w:jc w:val="both"/>
        <w:rPr>
          <w:rFonts w:ascii="Arial" w:eastAsia="Arial" w:hAnsi="Arial" w:cs="Arial"/>
          <w:b/>
          <w:bCs/>
        </w:rPr>
      </w:pPr>
      <w:bookmarkStart w:id="1" w:name="_Toc82427605"/>
      <w:r>
        <w:rPr>
          <w:rFonts w:ascii="Arial" w:eastAsia="Arial" w:hAnsi="Arial" w:cs="Arial"/>
          <w:b/>
          <w:bCs/>
        </w:rPr>
        <w:t xml:space="preserve">EMPRESAS </w:t>
      </w:r>
      <w:r w:rsidR="00911250" w:rsidRPr="00DB3F24">
        <w:rPr>
          <w:rFonts w:ascii="Arial" w:eastAsia="Arial" w:hAnsi="Arial" w:cs="Arial"/>
          <w:b/>
          <w:bCs/>
        </w:rPr>
        <w:t>BENEFICIARI</w:t>
      </w:r>
      <w:r>
        <w:rPr>
          <w:rFonts w:ascii="Arial" w:eastAsia="Arial" w:hAnsi="Arial" w:cs="Arial"/>
          <w:b/>
          <w:bCs/>
        </w:rPr>
        <w:t>A</w:t>
      </w:r>
      <w:r w:rsidR="00911250" w:rsidRPr="00DB3F24">
        <w:rPr>
          <w:rFonts w:ascii="Arial" w:eastAsia="Arial" w:hAnsi="Arial" w:cs="Arial"/>
          <w:b/>
          <w:bCs/>
        </w:rPr>
        <w:t>S</w:t>
      </w:r>
      <w:bookmarkEnd w:id="1"/>
      <w:r w:rsidR="00D74845">
        <w:rPr>
          <w:rFonts w:ascii="Arial" w:eastAsia="Arial" w:hAnsi="Arial" w:cs="Arial"/>
          <w:b/>
          <w:bCs/>
        </w:rPr>
        <w:t xml:space="preserve"> </w:t>
      </w:r>
    </w:p>
    <w:p w14:paraId="6980F482" w14:textId="77777777" w:rsidR="00DB3F24" w:rsidRDefault="00DB3F24" w:rsidP="00CC0C79">
      <w:pPr>
        <w:spacing w:after="0" w:line="240" w:lineRule="auto"/>
        <w:jc w:val="both"/>
        <w:rPr>
          <w:rFonts w:ascii="Arial" w:hAnsi="Arial" w:cs="Arial"/>
        </w:rPr>
      </w:pPr>
      <w:r>
        <w:rPr>
          <w:rFonts w:ascii="Arial" w:hAnsi="Arial" w:cs="Arial"/>
        </w:rPr>
        <w:t xml:space="preserve"> </w:t>
      </w:r>
    </w:p>
    <w:p w14:paraId="2290C33A" w14:textId="792F0264" w:rsidR="00911250" w:rsidRPr="00AE18D4" w:rsidRDefault="00911250" w:rsidP="00CC0C79">
      <w:pPr>
        <w:spacing w:after="0" w:line="240" w:lineRule="auto"/>
        <w:jc w:val="both"/>
        <w:rPr>
          <w:rFonts w:ascii="Arial" w:hAnsi="Arial" w:cs="Arial"/>
          <w:i/>
          <w:iCs/>
        </w:rPr>
      </w:pPr>
      <w:r w:rsidRPr="00CC0C79">
        <w:rPr>
          <w:rFonts w:ascii="Arial" w:hAnsi="Arial" w:cs="Arial"/>
        </w:rPr>
        <w:t>Los beneficiaros del</w:t>
      </w:r>
      <w:r w:rsidR="00DB3F24">
        <w:rPr>
          <w:rFonts w:ascii="Arial" w:hAnsi="Arial" w:cs="Arial"/>
        </w:rPr>
        <w:t xml:space="preserve"> apoyo del Programa </w:t>
      </w:r>
      <w:r w:rsidRPr="00CC0C79">
        <w:rPr>
          <w:rFonts w:ascii="Arial" w:hAnsi="Arial" w:cs="Arial"/>
        </w:rPr>
        <w:t xml:space="preserve">son </w:t>
      </w:r>
      <w:r w:rsidRPr="00DB3F24">
        <w:rPr>
          <w:rFonts w:ascii="Arial" w:hAnsi="Arial" w:cs="Arial"/>
        </w:rPr>
        <w:t>PYME</w:t>
      </w:r>
      <w:r w:rsidR="00B158A4" w:rsidRPr="00B158A4">
        <w:rPr>
          <w:rFonts w:ascii="Arial" w:hAnsi="Arial" w:cs="Arial"/>
        </w:rPr>
        <w:t>, definidas conforme a la Recomendación 2003/361/CE de la Comisión, de 6 de mayo de 2003</w:t>
      </w:r>
      <w:r w:rsidR="00B158A4">
        <w:rPr>
          <w:rFonts w:ascii="Arial" w:hAnsi="Arial" w:cs="Arial"/>
        </w:rPr>
        <w:t>, cuya actividad se desarrolle</w:t>
      </w:r>
      <w:r w:rsidR="006F2A63" w:rsidRPr="00CC0C79">
        <w:rPr>
          <w:rFonts w:ascii="Arial" w:hAnsi="Arial" w:cs="Arial"/>
        </w:rPr>
        <w:t xml:space="preserve"> en los</w:t>
      </w:r>
      <w:r w:rsidR="00B267CA" w:rsidRPr="00CC0C79">
        <w:rPr>
          <w:rFonts w:ascii="Arial" w:hAnsi="Arial" w:cs="Arial"/>
        </w:rPr>
        <w:t xml:space="preserve"> sectores manufacturero y servicios a la industria</w:t>
      </w:r>
      <w:r w:rsidRPr="00CC0C79">
        <w:rPr>
          <w:rFonts w:ascii="Arial" w:hAnsi="Arial" w:cs="Arial"/>
        </w:rPr>
        <w:t xml:space="preserve">. </w:t>
      </w:r>
      <w:r w:rsidR="00B158A4">
        <w:rPr>
          <w:rFonts w:ascii="Arial" w:hAnsi="Arial" w:cs="Arial"/>
        </w:rPr>
        <w:t>La actividad se determinará</w:t>
      </w:r>
      <w:r w:rsidRPr="00CC0C79">
        <w:rPr>
          <w:rFonts w:ascii="Arial" w:hAnsi="Arial" w:cs="Arial"/>
        </w:rPr>
        <w:t xml:space="preserve"> </w:t>
      </w:r>
      <w:r w:rsidR="0001755E">
        <w:rPr>
          <w:rFonts w:ascii="Arial" w:hAnsi="Arial" w:cs="Arial"/>
        </w:rPr>
        <w:t xml:space="preserve">no necesariamente </w:t>
      </w:r>
      <w:r w:rsidR="00B158A4">
        <w:rPr>
          <w:rFonts w:ascii="Arial" w:hAnsi="Arial" w:cs="Arial"/>
        </w:rPr>
        <w:t>por el</w:t>
      </w:r>
      <w:r w:rsidR="00B267CA" w:rsidRPr="00CC0C79">
        <w:rPr>
          <w:rFonts w:ascii="Arial" w:hAnsi="Arial" w:cs="Arial"/>
        </w:rPr>
        <w:t xml:space="preserve"> código </w:t>
      </w:r>
      <w:r w:rsidRPr="00CC0C79">
        <w:rPr>
          <w:rFonts w:ascii="Arial" w:hAnsi="Arial" w:cs="Arial"/>
        </w:rPr>
        <w:t xml:space="preserve">CNAE </w:t>
      </w:r>
      <w:r w:rsidR="00B267CA" w:rsidRPr="00CC0C79">
        <w:rPr>
          <w:rFonts w:ascii="Arial" w:hAnsi="Arial" w:cs="Arial"/>
        </w:rPr>
        <w:t xml:space="preserve">en el que está registrada </w:t>
      </w:r>
      <w:r w:rsidRPr="00CC0C79">
        <w:rPr>
          <w:rFonts w:ascii="Arial" w:hAnsi="Arial" w:cs="Arial"/>
        </w:rPr>
        <w:t xml:space="preserve">la empresa, sino </w:t>
      </w:r>
      <w:r w:rsidR="0001755E">
        <w:rPr>
          <w:rFonts w:ascii="Arial" w:hAnsi="Arial" w:cs="Arial"/>
        </w:rPr>
        <w:t xml:space="preserve">por el que corresponda a la inversión </w:t>
      </w:r>
      <w:r w:rsidR="00B158A4">
        <w:rPr>
          <w:rFonts w:ascii="Arial" w:hAnsi="Arial" w:cs="Arial"/>
        </w:rPr>
        <w:t>para el</w:t>
      </w:r>
      <w:r w:rsidRPr="00CC0C79">
        <w:rPr>
          <w:rFonts w:ascii="Arial" w:hAnsi="Arial" w:cs="Arial"/>
        </w:rPr>
        <w:t xml:space="preserve"> que se solicita la financiación. </w:t>
      </w:r>
    </w:p>
    <w:p w14:paraId="1B3E335E" w14:textId="77777777" w:rsidR="00B158A4" w:rsidRDefault="00B158A4" w:rsidP="00CC0C79">
      <w:pPr>
        <w:spacing w:after="0" w:line="240" w:lineRule="auto"/>
        <w:jc w:val="both"/>
        <w:rPr>
          <w:rFonts w:ascii="Arial" w:hAnsi="Arial" w:cs="Arial"/>
        </w:rPr>
      </w:pPr>
    </w:p>
    <w:p w14:paraId="52E3EEE2" w14:textId="442CF383" w:rsidR="00B267CA" w:rsidRPr="0003395A" w:rsidRDefault="00B267CA" w:rsidP="00CC0C79">
      <w:pPr>
        <w:spacing w:after="0" w:line="240" w:lineRule="auto"/>
        <w:jc w:val="both"/>
        <w:rPr>
          <w:rFonts w:ascii="Arial" w:hAnsi="Arial" w:cs="Arial"/>
        </w:rPr>
      </w:pPr>
      <w:r w:rsidRPr="00CC0C79">
        <w:rPr>
          <w:rFonts w:ascii="Arial" w:hAnsi="Arial" w:cs="Arial"/>
        </w:rPr>
        <w:t xml:space="preserve">Se incluye como </w:t>
      </w:r>
      <w:r w:rsidRPr="00B158A4">
        <w:rPr>
          <w:rFonts w:ascii="Arial" w:hAnsi="Arial" w:cs="Arial"/>
          <w:b/>
          <w:bCs/>
        </w:rPr>
        <w:t xml:space="preserve">Anexo 1 </w:t>
      </w:r>
      <w:r w:rsidRPr="0003395A">
        <w:rPr>
          <w:rFonts w:ascii="Arial" w:hAnsi="Arial" w:cs="Arial"/>
        </w:rPr>
        <w:t xml:space="preserve">a este </w:t>
      </w:r>
      <w:r w:rsidR="0030366F">
        <w:rPr>
          <w:rFonts w:ascii="Arial" w:hAnsi="Arial" w:cs="Arial"/>
        </w:rPr>
        <w:t>acuerdo</w:t>
      </w:r>
      <w:r w:rsidRPr="0003395A">
        <w:rPr>
          <w:rFonts w:ascii="Arial" w:hAnsi="Arial" w:cs="Arial"/>
        </w:rPr>
        <w:t xml:space="preserve"> la </w:t>
      </w:r>
      <w:r w:rsidR="00AE18D4">
        <w:rPr>
          <w:rFonts w:ascii="Arial" w:hAnsi="Arial" w:cs="Arial"/>
        </w:rPr>
        <w:t>relación de actividades con lo</w:t>
      </w:r>
      <w:r w:rsidRPr="0003395A">
        <w:rPr>
          <w:rFonts w:ascii="Arial" w:hAnsi="Arial" w:cs="Arial"/>
        </w:rPr>
        <w:t xml:space="preserve">s </w:t>
      </w:r>
      <w:r w:rsidR="0003395A">
        <w:rPr>
          <w:rFonts w:ascii="Arial" w:hAnsi="Arial" w:cs="Arial"/>
          <w:b/>
          <w:bCs/>
        </w:rPr>
        <w:t>C</w:t>
      </w:r>
      <w:r w:rsidRPr="0003395A">
        <w:rPr>
          <w:rFonts w:ascii="Arial" w:hAnsi="Arial" w:cs="Arial"/>
          <w:b/>
          <w:bCs/>
        </w:rPr>
        <w:t>ódigos CNAE elegibles</w:t>
      </w:r>
      <w:r w:rsidRPr="0003395A">
        <w:rPr>
          <w:rFonts w:ascii="Arial" w:hAnsi="Arial" w:cs="Arial"/>
        </w:rPr>
        <w:t xml:space="preserve">, que de forma resumida son: </w:t>
      </w:r>
    </w:p>
    <w:p w14:paraId="56E874C4" w14:textId="77777777" w:rsidR="00B267CA" w:rsidRPr="0003395A" w:rsidRDefault="00B267CA" w:rsidP="00CC0C79">
      <w:pPr>
        <w:spacing w:after="0" w:line="240" w:lineRule="auto"/>
        <w:jc w:val="both"/>
        <w:rPr>
          <w:rFonts w:ascii="Arial" w:hAnsi="Arial" w:cs="Arial"/>
        </w:rPr>
      </w:pPr>
    </w:p>
    <w:p w14:paraId="269E509A" w14:textId="7B786749" w:rsidR="00911250" w:rsidRDefault="00911250" w:rsidP="00CC0C79">
      <w:pPr>
        <w:pStyle w:val="Prrafodelista"/>
        <w:numPr>
          <w:ilvl w:val="0"/>
          <w:numId w:val="6"/>
        </w:numPr>
        <w:spacing w:after="0" w:line="240" w:lineRule="auto"/>
        <w:jc w:val="both"/>
        <w:rPr>
          <w:rFonts w:ascii="Arial" w:hAnsi="Arial" w:cs="Arial"/>
        </w:rPr>
      </w:pPr>
      <w:r w:rsidRPr="00CC0C79">
        <w:rPr>
          <w:rFonts w:ascii="Arial" w:hAnsi="Arial" w:cs="Arial"/>
        </w:rPr>
        <w:t>Actividades de producción a escala industrial encuadradas en la sección C - Divisiones 10 a 32 de la Clasificación Nacional de Actividades Económicas (CNAE 2009).</w:t>
      </w:r>
    </w:p>
    <w:p w14:paraId="551F5640" w14:textId="77777777" w:rsidR="00B158A4" w:rsidRPr="00CC0C79" w:rsidRDefault="00B158A4" w:rsidP="00B158A4">
      <w:pPr>
        <w:pStyle w:val="Prrafodelista"/>
        <w:spacing w:after="0" w:line="240" w:lineRule="auto"/>
        <w:jc w:val="both"/>
        <w:rPr>
          <w:rFonts w:ascii="Arial" w:hAnsi="Arial" w:cs="Arial"/>
        </w:rPr>
      </w:pPr>
    </w:p>
    <w:p w14:paraId="2286F731" w14:textId="77777777" w:rsidR="00911250" w:rsidRPr="00CC0C79" w:rsidRDefault="00911250" w:rsidP="00CC0C79">
      <w:pPr>
        <w:pStyle w:val="Prrafodelista"/>
        <w:numPr>
          <w:ilvl w:val="0"/>
          <w:numId w:val="6"/>
        </w:numPr>
        <w:spacing w:after="0" w:line="240" w:lineRule="auto"/>
        <w:jc w:val="both"/>
        <w:rPr>
          <w:rFonts w:ascii="Arial" w:hAnsi="Arial" w:cs="Arial"/>
        </w:rPr>
      </w:pPr>
      <w:r w:rsidRPr="00CC0C79">
        <w:rPr>
          <w:rFonts w:ascii="Arial" w:hAnsi="Arial" w:cs="Arial"/>
        </w:rPr>
        <w:t>Actividades de valorización a escala industrial encuadradas en la sección 38.3x de la CNAE 2009, con las limitaciones detalladas en el anexo.</w:t>
      </w:r>
    </w:p>
    <w:p w14:paraId="6C23B3D9" w14:textId="77777777" w:rsidR="00B158A4" w:rsidRDefault="00B158A4" w:rsidP="00B158A4">
      <w:pPr>
        <w:pStyle w:val="Prrafodelista"/>
        <w:spacing w:after="0" w:line="240" w:lineRule="auto"/>
        <w:jc w:val="both"/>
        <w:rPr>
          <w:rFonts w:ascii="Arial" w:hAnsi="Arial" w:cs="Arial"/>
        </w:rPr>
      </w:pPr>
    </w:p>
    <w:p w14:paraId="2EC5E513" w14:textId="52CCEE6A" w:rsidR="00911250" w:rsidRPr="00CC0C79" w:rsidRDefault="00911250" w:rsidP="00CC0C79">
      <w:pPr>
        <w:pStyle w:val="Prrafodelista"/>
        <w:numPr>
          <w:ilvl w:val="0"/>
          <w:numId w:val="6"/>
        </w:numPr>
        <w:spacing w:after="0" w:line="240" w:lineRule="auto"/>
        <w:jc w:val="both"/>
        <w:rPr>
          <w:rFonts w:ascii="Arial" w:hAnsi="Arial" w:cs="Arial"/>
        </w:rPr>
      </w:pPr>
      <w:r w:rsidRPr="00CC0C79">
        <w:rPr>
          <w:rFonts w:ascii="Arial" w:hAnsi="Arial" w:cs="Arial"/>
        </w:rPr>
        <w:t>Actividades complementarias a la producción industrial</w:t>
      </w:r>
      <w:r w:rsidR="00AE18D4">
        <w:rPr>
          <w:rFonts w:ascii="Arial" w:hAnsi="Arial" w:cs="Arial"/>
        </w:rPr>
        <w:t xml:space="preserve">. </w:t>
      </w:r>
    </w:p>
    <w:p w14:paraId="0B30D648" w14:textId="77777777" w:rsidR="00B158A4" w:rsidRDefault="00B158A4" w:rsidP="00B158A4">
      <w:pPr>
        <w:pStyle w:val="Prrafodelista"/>
        <w:spacing w:after="0" w:line="240" w:lineRule="auto"/>
        <w:jc w:val="both"/>
        <w:rPr>
          <w:rFonts w:ascii="Arial" w:hAnsi="Arial" w:cs="Arial"/>
        </w:rPr>
      </w:pPr>
    </w:p>
    <w:p w14:paraId="78F1CE4F" w14:textId="4FE14188" w:rsidR="00911250" w:rsidRPr="00CC0C79" w:rsidRDefault="00911250" w:rsidP="00B158A4">
      <w:pPr>
        <w:pStyle w:val="Prrafodelista"/>
        <w:numPr>
          <w:ilvl w:val="0"/>
          <w:numId w:val="6"/>
        </w:numPr>
        <w:spacing w:after="0" w:line="240" w:lineRule="auto"/>
        <w:jc w:val="both"/>
        <w:rPr>
          <w:rFonts w:ascii="Arial" w:hAnsi="Arial" w:cs="Arial"/>
        </w:rPr>
      </w:pPr>
      <w:r w:rsidRPr="00CC0C79">
        <w:rPr>
          <w:rFonts w:ascii="Arial" w:hAnsi="Arial" w:cs="Arial"/>
        </w:rPr>
        <w:t>Actividades de servicios a la industria</w:t>
      </w:r>
      <w:r w:rsidR="00AE18D4">
        <w:rPr>
          <w:rFonts w:ascii="Arial" w:hAnsi="Arial" w:cs="Arial"/>
        </w:rPr>
        <w:t xml:space="preserve">. </w:t>
      </w:r>
    </w:p>
    <w:p w14:paraId="25D2B7F0" w14:textId="77777777" w:rsidR="00B267CA" w:rsidRPr="00CC0C79" w:rsidRDefault="00B267CA" w:rsidP="00B158A4">
      <w:pPr>
        <w:pStyle w:val="Prrafodelista"/>
        <w:spacing w:after="0" w:line="240" w:lineRule="auto"/>
        <w:jc w:val="both"/>
        <w:rPr>
          <w:rFonts w:ascii="Arial" w:hAnsi="Arial" w:cs="Arial"/>
        </w:rPr>
      </w:pPr>
    </w:p>
    <w:p w14:paraId="23377B43" w14:textId="3408CFDD" w:rsidR="00927511" w:rsidRPr="00B158A4" w:rsidRDefault="00B267CA" w:rsidP="00B158A4">
      <w:pPr>
        <w:spacing w:after="0" w:line="240" w:lineRule="auto"/>
        <w:jc w:val="both"/>
        <w:rPr>
          <w:rFonts w:ascii="Arial" w:hAnsi="Arial" w:cs="Arial"/>
        </w:rPr>
      </w:pPr>
      <w:r w:rsidRPr="00CC0C79">
        <w:rPr>
          <w:rFonts w:ascii="Arial" w:hAnsi="Arial" w:cs="Arial"/>
        </w:rPr>
        <w:t xml:space="preserve">Las empresas tendrán que </w:t>
      </w:r>
      <w:r w:rsidR="00B158A4">
        <w:rPr>
          <w:rFonts w:ascii="Arial" w:hAnsi="Arial" w:cs="Arial"/>
        </w:rPr>
        <w:t xml:space="preserve">cumplir con el criterio </w:t>
      </w:r>
      <w:r w:rsidRPr="00CC0C79">
        <w:rPr>
          <w:rFonts w:ascii="Arial" w:hAnsi="Arial" w:cs="Arial"/>
        </w:rPr>
        <w:t xml:space="preserve">no causar con su actividad perjuicio significativo al medioambiente, </w:t>
      </w:r>
      <w:r w:rsidR="00B158A4">
        <w:rPr>
          <w:rFonts w:ascii="Arial" w:hAnsi="Arial" w:cs="Arial"/>
        </w:rPr>
        <w:t>que se refleja en l</w:t>
      </w:r>
      <w:r w:rsidRPr="00CC0C79">
        <w:rPr>
          <w:rFonts w:ascii="Arial" w:hAnsi="Arial" w:cs="Arial"/>
        </w:rPr>
        <w:t xml:space="preserve">a </w:t>
      </w:r>
      <w:r w:rsidRPr="00B158A4">
        <w:rPr>
          <w:rFonts w:ascii="Arial" w:hAnsi="Arial" w:cs="Arial"/>
          <w:b/>
          <w:bCs/>
        </w:rPr>
        <w:t xml:space="preserve">Declaración de No </w:t>
      </w:r>
      <w:r w:rsidR="00D90FF1" w:rsidRPr="00B158A4">
        <w:rPr>
          <w:rFonts w:ascii="Arial" w:hAnsi="Arial" w:cs="Arial"/>
          <w:b/>
          <w:bCs/>
        </w:rPr>
        <w:t>Perjuicio Significativo</w:t>
      </w:r>
      <w:r w:rsidR="006F2A63" w:rsidRPr="00CC0C79">
        <w:rPr>
          <w:rFonts w:ascii="Arial" w:hAnsi="Arial" w:cs="Arial"/>
        </w:rPr>
        <w:t xml:space="preserve"> </w:t>
      </w:r>
      <w:r w:rsidR="00B158A4">
        <w:rPr>
          <w:rFonts w:ascii="Arial" w:hAnsi="Arial" w:cs="Arial"/>
        </w:rPr>
        <w:t xml:space="preserve">que incluye la exclusión de determinadas actividades y que se recoge como </w:t>
      </w:r>
      <w:r w:rsidR="00B158A4" w:rsidRPr="00B158A4">
        <w:rPr>
          <w:rFonts w:ascii="Arial" w:hAnsi="Arial" w:cs="Arial"/>
          <w:b/>
          <w:bCs/>
        </w:rPr>
        <w:t xml:space="preserve">Anexo 2 </w:t>
      </w:r>
      <w:r w:rsidR="00B158A4">
        <w:rPr>
          <w:rFonts w:ascii="Arial" w:hAnsi="Arial" w:cs="Arial"/>
        </w:rPr>
        <w:t xml:space="preserve">a este </w:t>
      </w:r>
      <w:r w:rsidR="0030366F">
        <w:rPr>
          <w:rFonts w:ascii="Arial" w:hAnsi="Arial" w:cs="Arial"/>
        </w:rPr>
        <w:t>acuerdo</w:t>
      </w:r>
      <w:r w:rsidR="00D90FF1" w:rsidRPr="00B158A4">
        <w:rPr>
          <w:rFonts w:ascii="Arial" w:hAnsi="Arial" w:cs="Arial"/>
        </w:rPr>
        <w:t xml:space="preserve">. </w:t>
      </w:r>
      <w:r w:rsidR="00927511" w:rsidRPr="00B158A4">
        <w:rPr>
          <w:rFonts w:ascii="Arial" w:hAnsi="Arial" w:cs="Arial"/>
        </w:rPr>
        <w:t xml:space="preserve"> </w:t>
      </w:r>
    </w:p>
    <w:p w14:paraId="1A9976EE" w14:textId="2408EE91" w:rsidR="00E84389" w:rsidRDefault="00E84389" w:rsidP="00B158A4">
      <w:pPr>
        <w:pStyle w:val="Prrafodelista"/>
        <w:spacing w:after="0" w:line="240" w:lineRule="auto"/>
        <w:ind w:left="0"/>
        <w:jc w:val="both"/>
        <w:rPr>
          <w:rFonts w:ascii="Arial" w:hAnsi="Arial" w:cs="Arial"/>
          <w:b/>
          <w:bCs/>
        </w:rPr>
      </w:pPr>
    </w:p>
    <w:p w14:paraId="36C021AB" w14:textId="5BD11D1F" w:rsidR="00EC1A26" w:rsidRDefault="0030366F" w:rsidP="00B158A4">
      <w:pPr>
        <w:pStyle w:val="Prrafodelista"/>
        <w:autoSpaceDE w:val="0"/>
        <w:autoSpaceDN w:val="0"/>
        <w:adjustRightInd w:val="0"/>
        <w:spacing w:after="0" w:line="240" w:lineRule="auto"/>
        <w:ind w:left="360"/>
        <w:jc w:val="both"/>
        <w:rPr>
          <w:rFonts w:ascii="Arial" w:hAnsi="Arial" w:cs="Arial"/>
        </w:rPr>
      </w:pPr>
      <w:r w:rsidRPr="00957D7B">
        <w:rPr>
          <w:rFonts w:ascii="Arial" w:hAnsi="Arial" w:cs="Arial"/>
        </w:rPr>
        <w:t xml:space="preserve">Las empresas beneficiarias deberán además cumplir todos los requisitos adicionales </w:t>
      </w:r>
      <w:r w:rsidR="006401D1">
        <w:rPr>
          <w:rFonts w:ascii="Arial" w:hAnsi="Arial" w:cs="Arial"/>
        </w:rPr>
        <w:t xml:space="preserve">para ser elegibles para el elegibles para el reafianzamiento, de acuerdo </w:t>
      </w:r>
      <w:r w:rsidR="00C75F09">
        <w:rPr>
          <w:rFonts w:ascii="Arial" w:hAnsi="Arial" w:cs="Arial"/>
        </w:rPr>
        <w:t>con</w:t>
      </w:r>
      <w:r w:rsidR="006401D1">
        <w:rPr>
          <w:rFonts w:ascii="Arial" w:hAnsi="Arial" w:cs="Arial"/>
        </w:rPr>
        <w:t xml:space="preserve"> lo establecido en el Contrato de Reafianzamiento.</w:t>
      </w:r>
    </w:p>
    <w:p w14:paraId="0E227AE3" w14:textId="77777777" w:rsidR="003751D0" w:rsidRDefault="003751D0" w:rsidP="00B158A4">
      <w:pPr>
        <w:pStyle w:val="Prrafodelista"/>
        <w:autoSpaceDE w:val="0"/>
        <w:autoSpaceDN w:val="0"/>
        <w:adjustRightInd w:val="0"/>
        <w:spacing w:after="0" w:line="240" w:lineRule="auto"/>
        <w:ind w:left="360"/>
        <w:jc w:val="both"/>
        <w:rPr>
          <w:rFonts w:ascii="Arial" w:eastAsia="Arial" w:hAnsi="Arial" w:cs="Arial"/>
          <w:b/>
          <w:bCs/>
        </w:rPr>
      </w:pPr>
    </w:p>
    <w:p w14:paraId="6B2390B5" w14:textId="77777777" w:rsidR="001872BE" w:rsidRPr="00DB4464" w:rsidRDefault="001872BE" w:rsidP="001872BE">
      <w:pPr>
        <w:spacing w:after="0" w:line="240" w:lineRule="auto"/>
        <w:jc w:val="both"/>
        <w:rPr>
          <w:rFonts w:ascii="Arial" w:hAnsi="Arial" w:cs="Arial"/>
        </w:rPr>
      </w:pPr>
      <w:r w:rsidRPr="00DB4464">
        <w:rPr>
          <w:rFonts w:ascii="Arial" w:hAnsi="Arial" w:cs="Arial"/>
        </w:rPr>
        <w:t>Además</w:t>
      </w:r>
      <w:r>
        <w:rPr>
          <w:rFonts w:ascii="Arial" w:hAnsi="Arial" w:cs="Arial"/>
        </w:rPr>
        <w:t>,</w:t>
      </w:r>
      <w:r w:rsidRPr="00DB4464">
        <w:rPr>
          <w:rFonts w:ascii="Arial" w:hAnsi="Arial" w:cs="Arial"/>
        </w:rPr>
        <w:t xml:space="preserve"> deberán poder acreditar:</w:t>
      </w:r>
    </w:p>
    <w:p w14:paraId="4E7368C3" w14:textId="77777777" w:rsidR="001872BE" w:rsidRPr="00DB4464" w:rsidRDefault="001872BE" w:rsidP="001872BE">
      <w:pPr>
        <w:spacing w:after="0" w:line="240" w:lineRule="auto"/>
        <w:jc w:val="both"/>
        <w:rPr>
          <w:rFonts w:ascii="Arial" w:hAnsi="Arial" w:cs="Arial"/>
        </w:rPr>
      </w:pPr>
    </w:p>
    <w:p w14:paraId="3C86E82B" w14:textId="46CDD2A5" w:rsidR="001872BE" w:rsidRDefault="001872BE" w:rsidP="001872BE">
      <w:pPr>
        <w:pStyle w:val="Prrafodelista"/>
        <w:numPr>
          <w:ilvl w:val="0"/>
          <w:numId w:val="21"/>
        </w:numPr>
        <w:spacing w:after="0" w:line="240" w:lineRule="auto"/>
        <w:jc w:val="both"/>
        <w:rPr>
          <w:rFonts w:ascii="Arial" w:hAnsi="Arial" w:cs="Arial"/>
        </w:rPr>
      </w:pPr>
      <w:r>
        <w:rPr>
          <w:rFonts w:ascii="Arial" w:hAnsi="Arial" w:cs="Arial"/>
        </w:rPr>
        <w:t>N</w:t>
      </w:r>
      <w:r w:rsidRPr="00DB4464">
        <w:rPr>
          <w:rFonts w:ascii="Arial" w:hAnsi="Arial" w:cs="Arial"/>
        </w:rPr>
        <w:t>o está incurs</w:t>
      </w:r>
      <w:r>
        <w:rPr>
          <w:rFonts w:ascii="Arial" w:hAnsi="Arial" w:cs="Arial"/>
        </w:rPr>
        <w:t>os</w:t>
      </w:r>
      <w:r w:rsidRPr="00DB4464">
        <w:rPr>
          <w:rFonts w:ascii="Arial" w:hAnsi="Arial" w:cs="Arial"/>
        </w:rPr>
        <w:t xml:space="preserve"> en ninguna de las prohibiciones e incompatibilidades para obtener la condición de beneficiari</w:t>
      </w:r>
      <w:r>
        <w:rPr>
          <w:rFonts w:ascii="Arial" w:hAnsi="Arial" w:cs="Arial"/>
        </w:rPr>
        <w:t>os</w:t>
      </w:r>
      <w:r w:rsidRPr="00DB4464">
        <w:rPr>
          <w:rFonts w:ascii="Arial" w:hAnsi="Arial" w:cs="Arial"/>
        </w:rPr>
        <w:t xml:space="preserve"> de la subvención. </w:t>
      </w:r>
    </w:p>
    <w:p w14:paraId="6116DE27" w14:textId="77777777" w:rsidR="00EA2D69" w:rsidRDefault="00EA2D69" w:rsidP="003751D0">
      <w:pPr>
        <w:pStyle w:val="Prrafodelista"/>
        <w:spacing w:after="0" w:line="240" w:lineRule="auto"/>
        <w:jc w:val="both"/>
        <w:rPr>
          <w:rFonts w:ascii="Arial" w:hAnsi="Arial" w:cs="Arial"/>
        </w:rPr>
      </w:pPr>
    </w:p>
    <w:p w14:paraId="75424014" w14:textId="3C4ACBCA" w:rsidR="00EA2D69" w:rsidRPr="003751D0" w:rsidRDefault="00EA2D69" w:rsidP="00EA2D69">
      <w:pPr>
        <w:pStyle w:val="Prrafodelista"/>
        <w:numPr>
          <w:ilvl w:val="0"/>
          <w:numId w:val="21"/>
        </w:numPr>
        <w:spacing w:after="0" w:line="240" w:lineRule="auto"/>
        <w:jc w:val="both"/>
        <w:rPr>
          <w:rFonts w:ascii="Arial" w:hAnsi="Arial" w:cs="Arial"/>
        </w:rPr>
      </w:pPr>
      <w:r>
        <w:rPr>
          <w:rFonts w:ascii="Arial" w:hAnsi="Arial" w:cs="Arial"/>
        </w:rPr>
        <w:t>No están sancionados mediante resolución de carácter firme con la pérdida de la posibilidad de obtener subvenciones de acuerdo a la Ley General de Subvenciones o la Ley General Tributaria, mediante la aportación de una declaración responsable de su representante legal.</w:t>
      </w:r>
    </w:p>
    <w:p w14:paraId="1E857F9B" w14:textId="77777777" w:rsidR="001872BE" w:rsidRDefault="001872BE" w:rsidP="001872BE">
      <w:pPr>
        <w:pStyle w:val="Prrafodelista"/>
        <w:spacing w:after="0" w:line="240" w:lineRule="auto"/>
        <w:jc w:val="both"/>
        <w:rPr>
          <w:rFonts w:ascii="Arial" w:hAnsi="Arial" w:cs="Arial"/>
        </w:rPr>
      </w:pPr>
    </w:p>
    <w:p w14:paraId="027D29D1" w14:textId="77777777" w:rsidR="001872BE" w:rsidRPr="00DB4464" w:rsidRDefault="001872BE" w:rsidP="001872BE">
      <w:pPr>
        <w:pStyle w:val="Prrafodelista"/>
        <w:numPr>
          <w:ilvl w:val="0"/>
          <w:numId w:val="21"/>
        </w:numPr>
        <w:spacing w:after="0" w:line="240" w:lineRule="auto"/>
        <w:jc w:val="both"/>
        <w:rPr>
          <w:rFonts w:ascii="Arial" w:hAnsi="Arial" w:cs="Arial"/>
        </w:rPr>
      </w:pPr>
      <w:r w:rsidRPr="00DB4464">
        <w:rPr>
          <w:rFonts w:ascii="Arial" w:hAnsi="Arial" w:cs="Arial"/>
        </w:rPr>
        <w:t>Estar al corriente de las obligaciones tributarias y de Seguridad Social, mediante la aportación de los correspondientes certificados originales, o copias debidamente compulsadas</w:t>
      </w:r>
    </w:p>
    <w:p w14:paraId="16B9D580" w14:textId="77777777" w:rsidR="001872BE" w:rsidRDefault="001872BE" w:rsidP="001872BE">
      <w:pPr>
        <w:pStyle w:val="Prrafodelista"/>
        <w:spacing w:after="0" w:line="240" w:lineRule="auto"/>
        <w:jc w:val="both"/>
        <w:rPr>
          <w:rFonts w:ascii="Arial" w:hAnsi="Arial" w:cs="Arial"/>
        </w:rPr>
      </w:pPr>
    </w:p>
    <w:p w14:paraId="3B50E562" w14:textId="41FDED8B" w:rsidR="00EA2D69" w:rsidRDefault="001872BE" w:rsidP="00EA2D69">
      <w:pPr>
        <w:pStyle w:val="Prrafodelista"/>
        <w:numPr>
          <w:ilvl w:val="0"/>
          <w:numId w:val="21"/>
        </w:numPr>
        <w:spacing w:after="0" w:line="240" w:lineRule="auto"/>
        <w:jc w:val="both"/>
        <w:rPr>
          <w:rFonts w:ascii="Arial" w:hAnsi="Arial" w:cs="Arial"/>
        </w:rPr>
      </w:pPr>
      <w:r w:rsidRPr="00DB4464">
        <w:rPr>
          <w:rFonts w:ascii="Arial" w:hAnsi="Arial" w:cs="Arial"/>
        </w:rPr>
        <w:t xml:space="preserve">Que no </w:t>
      </w:r>
      <w:r>
        <w:rPr>
          <w:rFonts w:ascii="Arial" w:hAnsi="Arial" w:cs="Arial"/>
        </w:rPr>
        <w:t>son</w:t>
      </w:r>
      <w:r w:rsidRPr="00DB4464">
        <w:rPr>
          <w:rFonts w:ascii="Arial" w:hAnsi="Arial" w:cs="Arial"/>
        </w:rPr>
        <w:t xml:space="preserve"> deudor</w:t>
      </w:r>
      <w:r>
        <w:rPr>
          <w:rFonts w:ascii="Arial" w:hAnsi="Arial" w:cs="Arial"/>
        </w:rPr>
        <w:t>es</w:t>
      </w:r>
      <w:r w:rsidRPr="00DB4464">
        <w:rPr>
          <w:rFonts w:ascii="Arial" w:hAnsi="Arial" w:cs="Arial"/>
        </w:rPr>
        <w:t xml:space="preserve"> por resolución de procedencia de reintegro, mediante la aportación de una declaración responsable de su representante legal.</w:t>
      </w:r>
    </w:p>
    <w:p w14:paraId="458ECDEE" w14:textId="77777777" w:rsidR="00EA2D69" w:rsidRDefault="00EA2D69" w:rsidP="003751D0">
      <w:pPr>
        <w:pStyle w:val="Prrafodelista"/>
        <w:spacing w:after="0" w:line="240" w:lineRule="auto"/>
        <w:jc w:val="both"/>
        <w:rPr>
          <w:rFonts w:ascii="Arial" w:hAnsi="Arial" w:cs="Arial"/>
        </w:rPr>
      </w:pPr>
    </w:p>
    <w:p w14:paraId="5C043AF3" w14:textId="6B85ED64" w:rsidR="00EA2D69" w:rsidRPr="003751D0" w:rsidRDefault="00EA2D69" w:rsidP="00EA2D69">
      <w:pPr>
        <w:pStyle w:val="Prrafodelista"/>
        <w:numPr>
          <w:ilvl w:val="0"/>
          <w:numId w:val="21"/>
        </w:numPr>
        <w:spacing w:after="0" w:line="240" w:lineRule="auto"/>
        <w:jc w:val="both"/>
        <w:rPr>
          <w:rFonts w:ascii="Arial" w:hAnsi="Arial" w:cs="Arial"/>
        </w:rPr>
      </w:pPr>
      <w:r>
        <w:rPr>
          <w:rFonts w:ascii="Arial" w:hAnsi="Arial" w:cs="Arial"/>
        </w:rPr>
        <w:t xml:space="preserve">Que no tienen residencia en un país o territorio calificado reglamentariamente como paraíso fiscal, mediante la aportación de una declaración responsable de su representante legal. </w:t>
      </w:r>
    </w:p>
    <w:p w14:paraId="516A85CD" w14:textId="77777777" w:rsidR="001872BE" w:rsidRDefault="001872BE" w:rsidP="00B158A4">
      <w:pPr>
        <w:pStyle w:val="Prrafodelista"/>
        <w:autoSpaceDE w:val="0"/>
        <w:autoSpaceDN w:val="0"/>
        <w:adjustRightInd w:val="0"/>
        <w:spacing w:after="0" w:line="240" w:lineRule="auto"/>
        <w:ind w:left="360"/>
        <w:jc w:val="both"/>
        <w:rPr>
          <w:rFonts w:ascii="Arial" w:eastAsia="Arial" w:hAnsi="Arial" w:cs="Arial"/>
          <w:b/>
          <w:bCs/>
        </w:rPr>
      </w:pPr>
    </w:p>
    <w:p w14:paraId="0CAD72E5" w14:textId="14063704" w:rsidR="00911250" w:rsidRDefault="00B158A4" w:rsidP="00B158A4">
      <w:pPr>
        <w:pStyle w:val="Prrafodelista"/>
        <w:numPr>
          <w:ilvl w:val="0"/>
          <w:numId w:val="12"/>
        </w:numPr>
        <w:autoSpaceDE w:val="0"/>
        <w:autoSpaceDN w:val="0"/>
        <w:adjustRightInd w:val="0"/>
        <w:spacing w:after="0" w:line="240" w:lineRule="auto"/>
        <w:jc w:val="both"/>
        <w:rPr>
          <w:rFonts w:ascii="Arial" w:eastAsia="Arial" w:hAnsi="Arial" w:cs="Arial"/>
          <w:b/>
          <w:bCs/>
        </w:rPr>
      </w:pPr>
      <w:r>
        <w:rPr>
          <w:rFonts w:ascii="Arial" w:eastAsia="Arial" w:hAnsi="Arial" w:cs="Arial"/>
          <w:b/>
          <w:bCs/>
        </w:rPr>
        <w:t>PROYECTOS DE INVERSIÓN ELEGIBLES</w:t>
      </w:r>
    </w:p>
    <w:p w14:paraId="4D7942C2" w14:textId="77777777" w:rsidR="00B158A4" w:rsidRPr="00B158A4" w:rsidRDefault="00B158A4" w:rsidP="00B158A4">
      <w:pPr>
        <w:pStyle w:val="Prrafodelista"/>
        <w:autoSpaceDE w:val="0"/>
        <w:autoSpaceDN w:val="0"/>
        <w:adjustRightInd w:val="0"/>
        <w:spacing w:after="0" w:line="240" w:lineRule="auto"/>
        <w:ind w:left="360"/>
        <w:jc w:val="both"/>
        <w:rPr>
          <w:rFonts w:ascii="Arial" w:eastAsia="Arial" w:hAnsi="Arial" w:cs="Arial"/>
          <w:b/>
          <w:bCs/>
        </w:rPr>
      </w:pPr>
    </w:p>
    <w:p w14:paraId="62BE3D8F" w14:textId="6FDE6621" w:rsidR="006F2A63" w:rsidRDefault="006F2A63" w:rsidP="00B158A4">
      <w:pPr>
        <w:pStyle w:val="Prrafodelista"/>
        <w:numPr>
          <w:ilvl w:val="1"/>
          <w:numId w:val="12"/>
        </w:numPr>
        <w:autoSpaceDE w:val="0"/>
        <w:autoSpaceDN w:val="0"/>
        <w:adjustRightInd w:val="0"/>
        <w:spacing w:after="0" w:line="240" w:lineRule="auto"/>
        <w:jc w:val="both"/>
        <w:rPr>
          <w:rFonts w:ascii="Arial" w:eastAsia="Arial" w:hAnsi="Arial" w:cs="Arial"/>
          <w:b/>
          <w:bCs/>
        </w:rPr>
      </w:pPr>
      <w:r w:rsidRPr="00B158A4">
        <w:rPr>
          <w:rFonts w:ascii="Arial" w:eastAsia="Arial" w:hAnsi="Arial" w:cs="Arial"/>
          <w:b/>
          <w:bCs/>
        </w:rPr>
        <w:t>Emprendimiento</w:t>
      </w:r>
    </w:p>
    <w:p w14:paraId="4200F7F3" w14:textId="77777777" w:rsidR="00B158A4" w:rsidRPr="00B158A4" w:rsidRDefault="00B158A4" w:rsidP="00B158A4">
      <w:pPr>
        <w:pStyle w:val="Prrafodelista"/>
        <w:autoSpaceDE w:val="0"/>
        <w:autoSpaceDN w:val="0"/>
        <w:adjustRightInd w:val="0"/>
        <w:spacing w:after="0" w:line="240" w:lineRule="auto"/>
        <w:jc w:val="both"/>
        <w:rPr>
          <w:rFonts w:ascii="Arial" w:eastAsia="Arial" w:hAnsi="Arial" w:cs="Arial"/>
          <w:b/>
          <w:bCs/>
        </w:rPr>
      </w:pPr>
    </w:p>
    <w:p w14:paraId="00D122BA" w14:textId="02D03C52" w:rsidR="006F2A63" w:rsidRDefault="006F2A63" w:rsidP="00B158A4">
      <w:pPr>
        <w:pStyle w:val="Prrafodelista"/>
        <w:spacing w:after="0" w:line="240" w:lineRule="auto"/>
        <w:ind w:left="0"/>
        <w:jc w:val="both"/>
        <w:rPr>
          <w:rFonts w:ascii="Arial" w:hAnsi="Arial" w:cs="Arial"/>
        </w:rPr>
      </w:pPr>
      <w:r w:rsidRPr="00CC0C79">
        <w:rPr>
          <w:rFonts w:ascii="Arial" w:hAnsi="Arial" w:cs="Arial"/>
        </w:rPr>
        <w:t>Serán elegibles los proyectos de creación de nuevos establecimientos industriales dentro de los sectores indicados en el apartado anterior, por parte de una</w:t>
      </w:r>
      <w:r w:rsidR="00B158A4">
        <w:rPr>
          <w:rFonts w:ascii="Arial" w:hAnsi="Arial" w:cs="Arial"/>
          <w:b/>
          <w:bCs/>
        </w:rPr>
        <w:t xml:space="preserve"> </w:t>
      </w:r>
      <w:r w:rsidR="00B158A4" w:rsidRPr="00EC1A26">
        <w:rPr>
          <w:rFonts w:ascii="Arial" w:hAnsi="Arial" w:cs="Arial"/>
        </w:rPr>
        <w:t xml:space="preserve">PYME </w:t>
      </w:r>
      <w:r w:rsidRPr="00EC1A26">
        <w:rPr>
          <w:rFonts w:ascii="Arial" w:hAnsi="Arial" w:cs="Arial"/>
        </w:rPr>
        <w:t>que haya sido creada o haya iniciado su actividad dentro de los tres años ante</w:t>
      </w:r>
      <w:r w:rsidRPr="00CC0C79">
        <w:rPr>
          <w:rFonts w:ascii="Arial" w:hAnsi="Arial" w:cs="Arial"/>
        </w:rPr>
        <w:t>riores a la fecha de formalización de la operación</w:t>
      </w:r>
      <w:r w:rsidR="00B158A4">
        <w:rPr>
          <w:rFonts w:ascii="Arial" w:hAnsi="Arial" w:cs="Arial"/>
        </w:rPr>
        <w:t xml:space="preserve"> de financiación</w:t>
      </w:r>
      <w:r w:rsidRPr="00CC0C79">
        <w:rPr>
          <w:rFonts w:ascii="Arial" w:hAnsi="Arial" w:cs="Arial"/>
        </w:rPr>
        <w:t xml:space="preserve">. </w:t>
      </w:r>
    </w:p>
    <w:p w14:paraId="5550B455" w14:textId="77777777" w:rsidR="00B158A4" w:rsidRPr="00CC0C79" w:rsidRDefault="00B158A4" w:rsidP="00B158A4">
      <w:pPr>
        <w:pStyle w:val="Prrafodelista"/>
        <w:spacing w:after="0" w:line="240" w:lineRule="auto"/>
        <w:ind w:left="0"/>
        <w:jc w:val="both"/>
        <w:rPr>
          <w:rFonts w:ascii="Arial" w:hAnsi="Arial" w:cs="Arial"/>
        </w:rPr>
      </w:pPr>
    </w:p>
    <w:p w14:paraId="5C875557" w14:textId="09A6C6DF" w:rsidR="006F2A63" w:rsidRDefault="006F2A63" w:rsidP="00B158A4">
      <w:pPr>
        <w:pStyle w:val="Prrafodelista"/>
        <w:numPr>
          <w:ilvl w:val="1"/>
          <w:numId w:val="12"/>
        </w:numPr>
        <w:autoSpaceDE w:val="0"/>
        <w:autoSpaceDN w:val="0"/>
        <w:adjustRightInd w:val="0"/>
        <w:spacing w:after="0" w:line="240" w:lineRule="auto"/>
        <w:jc w:val="both"/>
        <w:rPr>
          <w:rFonts w:ascii="Arial" w:eastAsia="Arial" w:hAnsi="Arial" w:cs="Arial"/>
          <w:b/>
          <w:bCs/>
        </w:rPr>
      </w:pPr>
      <w:r w:rsidRPr="00B158A4">
        <w:rPr>
          <w:rFonts w:ascii="Arial" w:eastAsia="Arial" w:hAnsi="Arial" w:cs="Arial"/>
          <w:b/>
          <w:bCs/>
        </w:rPr>
        <w:t>Crecimiento</w:t>
      </w:r>
    </w:p>
    <w:p w14:paraId="5E280B84" w14:textId="77777777" w:rsidR="00B158A4" w:rsidRPr="00B158A4" w:rsidRDefault="00B158A4" w:rsidP="00B158A4">
      <w:pPr>
        <w:pStyle w:val="Prrafodelista"/>
        <w:autoSpaceDE w:val="0"/>
        <w:autoSpaceDN w:val="0"/>
        <w:adjustRightInd w:val="0"/>
        <w:spacing w:after="0" w:line="240" w:lineRule="auto"/>
        <w:jc w:val="both"/>
        <w:rPr>
          <w:rFonts w:ascii="Arial" w:eastAsia="Arial" w:hAnsi="Arial" w:cs="Arial"/>
          <w:b/>
          <w:bCs/>
        </w:rPr>
      </w:pPr>
    </w:p>
    <w:p w14:paraId="5A6B6942" w14:textId="0602EE96" w:rsidR="00AE18D4" w:rsidRDefault="006F2A63" w:rsidP="00EC1A26">
      <w:pPr>
        <w:pStyle w:val="Prrafodelista"/>
        <w:spacing w:after="0" w:line="240" w:lineRule="auto"/>
        <w:ind w:left="0"/>
        <w:jc w:val="both"/>
        <w:rPr>
          <w:rFonts w:ascii="Arial" w:hAnsi="Arial" w:cs="Arial"/>
        </w:rPr>
      </w:pPr>
      <w:r w:rsidRPr="00CC0C79">
        <w:rPr>
          <w:rFonts w:ascii="Arial" w:hAnsi="Arial" w:cs="Arial"/>
        </w:rPr>
        <w:t xml:space="preserve">Serán elegibles los proyectos </w:t>
      </w:r>
      <w:r w:rsidR="00B158A4">
        <w:rPr>
          <w:rFonts w:ascii="Arial" w:hAnsi="Arial" w:cs="Arial"/>
        </w:rPr>
        <w:t>de inversión de PYME</w:t>
      </w:r>
      <w:r w:rsidR="00EC1A26">
        <w:rPr>
          <w:rFonts w:ascii="Arial" w:hAnsi="Arial" w:cs="Arial"/>
        </w:rPr>
        <w:t>,</w:t>
      </w:r>
      <w:r w:rsidR="00B158A4">
        <w:rPr>
          <w:rFonts w:ascii="Arial" w:hAnsi="Arial" w:cs="Arial"/>
        </w:rPr>
        <w:t xml:space="preserve"> </w:t>
      </w:r>
      <w:r w:rsidR="00EC1A26">
        <w:rPr>
          <w:rFonts w:ascii="Arial" w:hAnsi="Arial" w:cs="Arial"/>
        </w:rPr>
        <w:t xml:space="preserve">aunque cuenten con más de tres años de antigüedad, </w:t>
      </w:r>
      <w:r w:rsidR="00B158A4">
        <w:rPr>
          <w:rFonts w:ascii="Arial" w:hAnsi="Arial" w:cs="Arial"/>
        </w:rPr>
        <w:t>dirigidos a un</w:t>
      </w:r>
      <w:r w:rsidRPr="00CC0C79">
        <w:rPr>
          <w:rFonts w:ascii="Arial" w:hAnsi="Arial" w:cs="Arial"/>
        </w:rPr>
        <w:t xml:space="preserve"> cambio de escala en la producción</w:t>
      </w:r>
      <w:r w:rsidR="00B816F9">
        <w:rPr>
          <w:rFonts w:ascii="Arial" w:hAnsi="Arial" w:cs="Arial"/>
        </w:rPr>
        <w:t xml:space="preserve"> </w:t>
      </w:r>
      <w:r w:rsidR="00B816F9" w:rsidRPr="008105AE">
        <w:rPr>
          <w:rFonts w:ascii="Arial" w:hAnsi="Arial" w:cs="Arial"/>
        </w:rPr>
        <w:t>o mejorar su competitividad</w:t>
      </w:r>
      <w:r w:rsidRPr="008105AE">
        <w:rPr>
          <w:rFonts w:ascii="Arial" w:hAnsi="Arial" w:cs="Arial"/>
        </w:rPr>
        <w:t>,</w:t>
      </w:r>
      <w:r w:rsidRPr="00CC0C79">
        <w:rPr>
          <w:rFonts w:ascii="Arial" w:hAnsi="Arial" w:cs="Arial"/>
        </w:rPr>
        <w:t xml:space="preserve"> </w:t>
      </w:r>
      <w:r w:rsidR="00EC1A26">
        <w:rPr>
          <w:rFonts w:ascii="Arial" w:hAnsi="Arial" w:cs="Arial"/>
        </w:rPr>
        <w:t>incluyendo</w:t>
      </w:r>
      <w:r w:rsidR="00AE18D4">
        <w:rPr>
          <w:rFonts w:ascii="Arial" w:hAnsi="Arial" w:cs="Arial"/>
        </w:rPr>
        <w:t>:</w:t>
      </w:r>
      <w:r w:rsidRPr="00CC0C79">
        <w:rPr>
          <w:rFonts w:ascii="Arial" w:hAnsi="Arial" w:cs="Arial"/>
        </w:rPr>
        <w:t xml:space="preserve"> </w:t>
      </w:r>
    </w:p>
    <w:p w14:paraId="77A73772" w14:textId="77777777" w:rsidR="00AE18D4" w:rsidRDefault="00AE18D4" w:rsidP="00EC1A26">
      <w:pPr>
        <w:pStyle w:val="Prrafodelista"/>
        <w:spacing w:after="0" w:line="240" w:lineRule="auto"/>
        <w:ind w:left="0"/>
        <w:jc w:val="both"/>
        <w:rPr>
          <w:rFonts w:ascii="Arial" w:hAnsi="Arial" w:cs="Arial"/>
        </w:rPr>
      </w:pPr>
    </w:p>
    <w:p w14:paraId="36C8C02E" w14:textId="5BA9C27B" w:rsidR="00AE18D4" w:rsidRDefault="00AE18D4" w:rsidP="002356AC">
      <w:pPr>
        <w:pStyle w:val="Prrafodelista"/>
        <w:numPr>
          <w:ilvl w:val="0"/>
          <w:numId w:val="17"/>
        </w:numPr>
        <w:spacing w:after="0" w:line="240" w:lineRule="auto"/>
        <w:ind w:left="426" w:hanging="426"/>
        <w:jc w:val="both"/>
        <w:rPr>
          <w:rFonts w:ascii="Arial" w:hAnsi="Arial" w:cs="Arial"/>
        </w:rPr>
      </w:pPr>
      <w:r>
        <w:rPr>
          <w:rFonts w:ascii="Arial" w:hAnsi="Arial" w:cs="Arial"/>
        </w:rPr>
        <w:t>L</w:t>
      </w:r>
      <w:r w:rsidR="006F2A63" w:rsidRPr="00CC0C79">
        <w:rPr>
          <w:rFonts w:ascii="Arial" w:hAnsi="Arial" w:cs="Arial"/>
        </w:rPr>
        <w:t>a creación de un nuevo establecimiento industrial</w:t>
      </w:r>
      <w:r w:rsidR="0001755E">
        <w:rPr>
          <w:rFonts w:ascii="Arial" w:hAnsi="Arial" w:cs="Arial"/>
        </w:rPr>
        <w:t>.</w:t>
      </w:r>
      <w:r w:rsidR="006F2A63" w:rsidRPr="00CC0C79">
        <w:rPr>
          <w:rFonts w:ascii="Arial" w:hAnsi="Arial" w:cs="Arial"/>
        </w:rPr>
        <w:t xml:space="preserve"> </w:t>
      </w:r>
    </w:p>
    <w:p w14:paraId="7A687A28" w14:textId="77777777" w:rsidR="00AE18D4" w:rsidRDefault="00AE18D4" w:rsidP="002356AC">
      <w:pPr>
        <w:pStyle w:val="Prrafodelista"/>
        <w:spacing w:after="0" w:line="240" w:lineRule="auto"/>
        <w:ind w:left="426" w:hanging="426"/>
        <w:jc w:val="both"/>
        <w:rPr>
          <w:rFonts w:ascii="Arial" w:hAnsi="Arial" w:cs="Arial"/>
        </w:rPr>
      </w:pPr>
    </w:p>
    <w:p w14:paraId="386EF97A" w14:textId="1A96BF61" w:rsidR="00AE18D4" w:rsidRDefault="00AE18D4" w:rsidP="002356AC">
      <w:pPr>
        <w:pStyle w:val="Prrafodelista"/>
        <w:numPr>
          <w:ilvl w:val="0"/>
          <w:numId w:val="17"/>
        </w:numPr>
        <w:spacing w:after="0" w:line="240" w:lineRule="auto"/>
        <w:ind w:left="426" w:hanging="426"/>
        <w:jc w:val="both"/>
        <w:rPr>
          <w:rFonts w:ascii="Arial" w:hAnsi="Arial" w:cs="Arial"/>
        </w:rPr>
      </w:pPr>
      <w:r>
        <w:rPr>
          <w:rFonts w:ascii="Arial" w:hAnsi="Arial" w:cs="Arial"/>
        </w:rPr>
        <w:t>E</w:t>
      </w:r>
      <w:r w:rsidR="006F2A63" w:rsidRPr="00CC0C79">
        <w:rPr>
          <w:rFonts w:ascii="Arial" w:hAnsi="Arial" w:cs="Arial"/>
        </w:rPr>
        <w:t>l traslado que implique crecimiento de capacidad y que no sea simplemente un cambio de localización</w:t>
      </w:r>
      <w:r w:rsidR="0001755E">
        <w:rPr>
          <w:rFonts w:ascii="Arial" w:hAnsi="Arial" w:cs="Arial"/>
        </w:rPr>
        <w:t>.</w:t>
      </w:r>
      <w:r w:rsidR="006F2A63" w:rsidRPr="00CC0C79">
        <w:rPr>
          <w:rFonts w:ascii="Arial" w:hAnsi="Arial" w:cs="Arial"/>
        </w:rPr>
        <w:t xml:space="preserve"> </w:t>
      </w:r>
    </w:p>
    <w:p w14:paraId="146580D5" w14:textId="77777777" w:rsidR="00AE18D4" w:rsidRPr="00AE18D4" w:rsidRDefault="00AE18D4" w:rsidP="002356AC">
      <w:pPr>
        <w:pStyle w:val="Prrafodelista"/>
        <w:ind w:left="426" w:hanging="426"/>
        <w:rPr>
          <w:rFonts w:ascii="Arial" w:hAnsi="Arial" w:cs="Arial"/>
        </w:rPr>
      </w:pPr>
    </w:p>
    <w:p w14:paraId="5973B2C3" w14:textId="2438A5C9" w:rsidR="00AE18D4" w:rsidRDefault="00AE18D4" w:rsidP="002356AC">
      <w:pPr>
        <w:pStyle w:val="Prrafodelista"/>
        <w:numPr>
          <w:ilvl w:val="0"/>
          <w:numId w:val="17"/>
        </w:numPr>
        <w:spacing w:after="0" w:line="240" w:lineRule="auto"/>
        <w:ind w:left="426" w:hanging="426"/>
        <w:jc w:val="both"/>
        <w:rPr>
          <w:rFonts w:ascii="Arial" w:hAnsi="Arial" w:cs="Arial"/>
        </w:rPr>
      </w:pPr>
      <w:r>
        <w:rPr>
          <w:rFonts w:ascii="Arial" w:hAnsi="Arial" w:cs="Arial"/>
        </w:rPr>
        <w:t>L</w:t>
      </w:r>
      <w:r w:rsidR="006F2A63" w:rsidRPr="00CC0C79">
        <w:rPr>
          <w:rFonts w:ascii="Arial" w:hAnsi="Arial" w:cs="Arial"/>
        </w:rPr>
        <w:t>a ampliación de capacidad productiva tanto por creación de nuevas líneas como por ampliación de las existentes</w:t>
      </w:r>
      <w:r w:rsidR="0001755E">
        <w:rPr>
          <w:rFonts w:ascii="Arial" w:hAnsi="Arial" w:cs="Arial"/>
        </w:rPr>
        <w:t>.</w:t>
      </w:r>
      <w:r w:rsidR="006F2A63" w:rsidRPr="00CC0C79">
        <w:rPr>
          <w:rFonts w:ascii="Arial" w:hAnsi="Arial" w:cs="Arial"/>
        </w:rPr>
        <w:t xml:space="preserve">  </w:t>
      </w:r>
    </w:p>
    <w:p w14:paraId="469DCE5D" w14:textId="77777777" w:rsidR="00AE18D4" w:rsidRPr="00AE18D4" w:rsidRDefault="00AE18D4" w:rsidP="002356AC">
      <w:pPr>
        <w:pStyle w:val="Prrafodelista"/>
        <w:ind w:left="426" w:hanging="426"/>
        <w:rPr>
          <w:rFonts w:ascii="Arial" w:hAnsi="Arial" w:cs="Arial"/>
        </w:rPr>
      </w:pPr>
    </w:p>
    <w:p w14:paraId="722DE46D" w14:textId="39340233" w:rsidR="006F2A63" w:rsidRDefault="00AE18D4" w:rsidP="002356AC">
      <w:pPr>
        <w:pStyle w:val="Prrafodelista"/>
        <w:numPr>
          <w:ilvl w:val="0"/>
          <w:numId w:val="17"/>
        </w:numPr>
        <w:spacing w:after="0" w:line="240" w:lineRule="auto"/>
        <w:ind w:left="426" w:hanging="426"/>
        <w:jc w:val="both"/>
        <w:rPr>
          <w:rFonts w:ascii="Arial" w:hAnsi="Arial" w:cs="Arial"/>
        </w:rPr>
      </w:pPr>
      <w:r>
        <w:rPr>
          <w:rFonts w:ascii="Arial" w:hAnsi="Arial" w:cs="Arial"/>
        </w:rPr>
        <w:t xml:space="preserve">Cualquier </w:t>
      </w:r>
      <w:r w:rsidR="006F2A63" w:rsidRPr="00CC0C79">
        <w:rPr>
          <w:rFonts w:ascii="Arial" w:hAnsi="Arial" w:cs="Arial"/>
        </w:rPr>
        <w:t xml:space="preserve">mejora del sistema productivo para </w:t>
      </w:r>
      <w:r>
        <w:rPr>
          <w:rFonts w:ascii="Arial" w:hAnsi="Arial" w:cs="Arial"/>
        </w:rPr>
        <w:t xml:space="preserve">incrementar </w:t>
      </w:r>
      <w:r w:rsidR="006F2A63" w:rsidRPr="00CC0C79">
        <w:rPr>
          <w:rFonts w:ascii="Arial" w:hAnsi="Arial" w:cs="Arial"/>
        </w:rPr>
        <w:t xml:space="preserve">la competitividad, incluyendo </w:t>
      </w:r>
      <w:r w:rsidR="002356AC">
        <w:rPr>
          <w:rFonts w:ascii="Arial" w:hAnsi="Arial" w:cs="Arial"/>
        </w:rPr>
        <w:t xml:space="preserve">entre otros </w:t>
      </w:r>
      <w:r w:rsidR="006F2A63" w:rsidRPr="00CC0C79">
        <w:rPr>
          <w:rFonts w:ascii="Arial" w:hAnsi="Arial" w:cs="Arial"/>
        </w:rPr>
        <w:t xml:space="preserve">aspectos como la mejora de la eficiencia energética </w:t>
      </w:r>
      <w:r w:rsidR="006462AE" w:rsidRPr="00CC0C79">
        <w:rPr>
          <w:rFonts w:ascii="Arial" w:hAnsi="Arial" w:cs="Arial"/>
        </w:rPr>
        <w:t>o</w:t>
      </w:r>
      <w:r w:rsidR="006F2A63" w:rsidRPr="00CC0C79">
        <w:rPr>
          <w:rFonts w:ascii="Arial" w:hAnsi="Arial" w:cs="Arial"/>
        </w:rPr>
        <w:t xml:space="preserve"> del impacto ambiental</w:t>
      </w:r>
      <w:r w:rsidR="006462AE" w:rsidRPr="00CC0C79">
        <w:rPr>
          <w:rFonts w:ascii="Arial" w:hAnsi="Arial" w:cs="Arial"/>
        </w:rPr>
        <w:t xml:space="preserve"> y la robotización y digitalizac</w:t>
      </w:r>
      <w:r w:rsidR="00EC1A26">
        <w:rPr>
          <w:rFonts w:ascii="Arial" w:hAnsi="Arial" w:cs="Arial"/>
        </w:rPr>
        <w:t>i</w:t>
      </w:r>
      <w:r w:rsidR="006462AE" w:rsidRPr="00CC0C79">
        <w:rPr>
          <w:rFonts w:ascii="Arial" w:hAnsi="Arial" w:cs="Arial"/>
        </w:rPr>
        <w:t>ón</w:t>
      </w:r>
      <w:r w:rsidR="006F2A63" w:rsidRPr="00CC0C79">
        <w:rPr>
          <w:rFonts w:ascii="Arial" w:hAnsi="Arial" w:cs="Arial"/>
        </w:rPr>
        <w:t>.</w:t>
      </w:r>
    </w:p>
    <w:p w14:paraId="4107D2B1" w14:textId="77777777" w:rsidR="00EC1A26" w:rsidRPr="00CC0C79" w:rsidRDefault="00EC1A26" w:rsidP="00EC1A26">
      <w:pPr>
        <w:pStyle w:val="Prrafodelista"/>
        <w:spacing w:after="0" w:line="240" w:lineRule="auto"/>
        <w:ind w:left="0"/>
        <w:jc w:val="both"/>
        <w:rPr>
          <w:rFonts w:ascii="Arial" w:hAnsi="Arial" w:cs="Arial"/>
        </w:rPr>
      </w:pPr>
    </w:p>
    <w:p w14:paraId="1A217D67" w14:textId="5850C919" w:rsidR="006F2A63" w:rsidRPr="00EC1A26" w:rsidRDefault="003B0482" w:rsidP="00EC1A26">
      <w:pPr>
        <w:pStyle w:val="Prrafodelista"/>
        <w:numPr>
          <w:ilvl w:val="0"/>
          <w:numId w:val="12"/>
        </w:numPr>
        <w:autoSpaceDE w:val="0"/>
        <w:autoSpaceDN w:val="0"/>
        <w:adjustRightInd w:val="0"/>
        <w:spacing w:after="0" w:line="240" w:lineRule="auto"/>
        <w:jc w:val="both"/>
        <w:rPr>
          <w:rFonts w:ascii="Arial" w:eastAsia="Arial" w:hAnsi="Arial" w:cs="Arial"/>
          <w:b/>
          <w:bCs/>
        </w:rPr>
      </w:pPr>
      <w:r>
        <w:rPr>
          <w:rFonts w:ascii="Arial" w:eastAsia="Arial" w:hAnsi="Arial" w:cs="Arial"/>
          <w:b/>
          <w:bCs/>
        </w:rPr>
        <w:t>INVERSIONES Y GASTOS FINANCIABLES</w:t>
      </w:r>
    </w:p>
    <w:p w14:paraId="4A9B6879" w14:textId="77777777" w:rsidR="00EC1A26" w:rsidRDefault="00EC1A26" w:rsidP="00EC1A26">
      <w:pPr>
        <w:spacing w:after="0" w:line="240" w:lineRule="auto"/>
        <w:jc w:val="both"/>
        <w:rPr>
          <w:rFonts w:ascii="Arial" w:hAnsi="Arial" w:cs="Arial"/>
        </w:rPr>
      </w:pPr>
    </w:p>
    <w:p w14:paraId="18319D17" w14:textId="240E107E" w:rsidR="003E4544" w:rsidRPr="00CC0C79" w:rsidRDefault="003E4544" w:rsidP="00EC1A26">
      <w:pPr>
        <w:spacing w:after="0" w:line="240" w:lineRule="auto"/>
        <w:jc w:val="both"/>
        <w:rPr>
          <w:rFonts w:ascii="Arial" w:hAnsi="Arial" w:cs="Arial"/>
        </w:rPr>
      </w:pPr>
      <w:r w:rsidRPr="00CC0C79">
        <w:rPr>
          <w:rFonts w:ascii="Arial" w:hAnsi="Arial" w:cs="Arial"/>
        </w:rPr>
        <w:t xml:space="preserve">Serán </w:t>
      </w:r>
      <w:r w:rsidR="006462AE" w:rsidRPr="00CC0C79">
        <w:rPr>
          <w:rFonts w:ascii="Arial" w:hAnsi="Arial" w:cs="Arial"/>
        </w:rPr>
        <w:t>elegibles</w:t>
      </w:r>
      <w:r w:rsidRPr="00CC0C79">
        <w:rPr>
          <w:rFonts w:ascii="Arial" w:hAnsi="Arial" w:cs="Arial"/>
        </w:rPr>
        <w:t xml:space="preserve"> los siguientes conceptos de inversión y gasto</w:t>
      </w:r>
      <w:r w:rsidR="006462AE" w:rsidRPr="00CC0C79">
        <w:rPr>
          <w:rFonts w:ascii="Arial" w:hAnsi="Arial" w:cs="Arial"/>
        </w:rPr>
        <w:t xml:space="preserve"> financiados</w:t>
      </w:r>
      <w:r w:rsidRPr="00CC0C79">
        <w:rPr>
          <w:rFonts w:ascii="Arial" w:hAnsi="Arial" w:cs="Arial"/>
        </w:rPr>
        <w:t xml:space="preserve">: </w:t>
      </w:r>
    </w:p>
    <w:p w14:paraId="742B156B" w14:textId="77777777" w:rsidR="00EC1A26" w:rsidRPr="00EC1A26" w:rsidRDefault="00EC1A26" w:rsidP="00EC1A26">
      <w:pPr>
        <w:pStyle w:val="Prrafodelista"/>
        <w:spacing w:after="0" w:line="240" w:lineRule="auto"/>
        <w:ind w:left="360"/>
        <w:jc w:val="both"/>
        <w:rPr>
          <w:rFonts w:ascii="Arial" w:hAnsi="Arial" w:cs="Arial"/>
        </w:rPr>
      </w:pPr>
    </w:p>
    <w:p w14:paraId="2E9B3D81" w14:textId="37469301" w:rsidR="003E4544" w:rsidRPr="00CC0C79" w:rsidRDefault="003E4544" w:rsidP="00EC1A26">
      <w:pPr>
        <w:pStyle w:val="Prrafodelista"/>
        <w:numPr>
          <w:ilvl w:val="0"/>
          <w:numId w:val="11"/>
        </w:numPr>
        <w:spacing w:after="0" w:line="240" w:lineRule="auto"/>
        <w:jc w:val="both"/>
        <w:rPr>
          <w:rFonts w:ascii="Arial" w:hAnsi="Arial" w:cs="Arial"/>
        </w:rPr>
      </w:pPr>
      <w:r w:rsidRPr="00CC0C79">
        <w:rPr>
          <w:rFonts w:ascii="Arial" w:hAnsi="Arial" w:cs="Arial"/>
          <w:bCs/>
        </w:rPr>
        <w:t>Adquisición o a</w:t>
      </w:r>
      <w:r w:rsidR="00911250" w:rsidRPr="00CC0C79">
        <w:rPr>
          <w:rFonts w:ascii="Arial" w:hAnsi="Arial" w:cs="Arial"/>
          <w:bCs/>
        </w:rPr>
        <w:t>decuación de instalaciones</w:t>
      </w:r>
      <w:r w:rsidR="002356AC">
        <w:rPr>
          <w:rFonts w:ascii="Arial" w:hAnsi="Arial" w:cs="Arial"/>
          <w:bCs/>
        </w:rPr>
        <w:t xml:space="preserve"> </w:t>
      </w:r>
      <w:r w:rsidR="002356AC" w:rsidRPr="00E51BB3">
        <w:rPr>
          <w:rFonts w:ascii="Arial" w:hAnsi="Arial" w:cs="Arial"/>
          <w:bCs/>
        </w:rPr>
        <w:t>ubicadas en España</w:t>
      </w:r>
      <w:r w:rsidRPr="00E51BB3">
        <w:rPr>
          <w:rFonts w:ascii="Arial" w:hAnsi="Arial" w:cs="Arial"/>
          <w:bCs/>
        </w:rPr>
        <w:t>.</w:t>
      </w:r>
      <w:r w:rsidRPr="00CC0C79">
        <w:rPr>
          <w:rFonts w:ascii="Arial" w:hAnsi="Arial" w:cs="Arial"/>
          <w:b/>
        </w:rPr>
        <w:t xml:space="preserve"> </w:t>
      </w:r>
      <w:r w:rsidRPr="00CC0C79">
        <w:rPr>
          <w:rFonts w:ascii="Arial" w:hAnsi="Arial" w:cs="Arial"/>
          <w:bCs/>
        </w:rPr>
        <w:t>En caso de que la operación financiada incluyera la adquisición de terrenos, el peso de esta parte de la inversión en el conjunto del</w:t>
      </w:r>
      <w:r w:rsidR="00EC1A26">
        <w:rPr>
          <w:rFonts w:ascii="Arial" w:hAnsi="Arial" w:cs="Arial"/>
          <w:bCs/>
        </w:rPr>
        <w:t xml:space="preserve"> importe</w:t>
      </w:r>
      <w:r w:rsidRPr="00CC0C79">
        <w:rPr>
          <w:rFonts w:ascii="Arial" w:hAnsi="Arial" w:cs="Arial"/>
          <w:bCs/>
        </w:rPr>
        <w:t xml:space="preserve"> </w:t>
      </w:r>
      <w:r w:rsidR="00EC1A26">
        <w:rPr>
          <w:rFonts w:ascii="Arial" w:hAnsi="Arial" w:cs="Arial"/>
          <w:bCs/>
        </w:rPr>
        <w:t xml:space="preserve">de la </w:t>
      </w:r>
      <w:r w:rsidRPr="00CC0C79">
        <w:rPr>
          <w:rFonts w:ascii="Arial" w:hAnsi="Arial" w:cs="Arial"/>
          <w:bCs/>
        </w:rPr>
        <w:t xml:space="preserve">operación </w:t>
      </w:r>
      <w:r w:rsidR="00EC1A26">
        <w:rPr>
          <w:rFonts w:ascii="Arial" w:hAnsi="Arial" w:cs="Arial"/>
          <w:bCs/>
        </w:rPr>
        <w:t xml:space="preserve">de financiación </w:t>
      </w:r>
      <w:r w:rsidRPr="00CC0C79">
        <w:rPr>
          <w:rFonts w:ascii="Arial" w:hAnsi="Arial" w:cs="Arial"/>
          <w:bCs/>
        </w:rPr>
        <w:t>no podrá superar un tercio</w:t>
      </w:r>
      <w:r w:rsidR="0001755E">
        <w:rPr>
          <w:rFonts w:ascii="Arial" w:hAnsi="Arial" w:cs="Arial"/>
          <w:bCs/>
        </w:rPr>
        <w:t xml:space="preserve"> del total. Cuando la adquisición de terrenos se llevar</w:t>
      </w:r>
      <w:r w:rsidR="00730578">
        <w:rPr>
          <w:rFonts w:ascii="Arial" w:hAnsi="Arial" w:cs="Arial"/>
          <w:bCs/>
        </w:rPr>
        <w:t>á</w:t>
      </w:r>
      <w:r w:rsidR="0001755E">
        <w:rPr>
          <w:rFonts w:ascii="Arial" w:hAnsi="Arial" w:cs="Arial"/>
          <w:bCs/>
        </w:rPr>
        <w:t xml:space="preserve"> a cabo conjuntamente con edificaciones e instalaciones ya existentes en dicho terreno, deberá separarse la parte del valor atribuido al terreno a efectos de comprobar que no se excede el límite de un tercio indicado. </w:t>
      </w:r>
    </w:p>
    <w:p w14:paraId="73F2E4E3" w14:textId="77777777" w:rsidR="00EC1A26" w:rsidRDefault="00EC1A26" w:rsidP="00EC1A26">
      <w:pPr>
        <w:pStyle w:val="Prrafodelista"/>
        <w:spacing w:after="0" w:line="240" w:lineRule="auto"/>
        <w:ind w:left="360"/>
        <w:jc w:val="both"/>
        <w:rPr>
          <w:rFonts w:ascii="Arial" w:hAnsi="Arial" w:cs="Arial"/>
          <w:bCs/>
        </w:rPr>
      </w:pPr>
    </w:p>
    <w:p w14:paraId="286AA4D7" w14:textId="0F4EE9F5" w:rsidR="003E4544" w:rsidRDefault="00EC1A26" w:rsidP="00CC0C79">
      <w:pPr>
        <w:pStyle w:val="Prrafodelista"/>
        <w:numPr>
          <w:ilvl w:val="0"/>
          <w:numId w:val="11"/>
        </w:numPr>
        <w:spacing w:after="0" w:line="240" w:lineRule="auto"/>
        <w:jc w:val="both"/>
        <w:rPr>
          <w:rFonts w:ascii="Arial" w:hAnsi="Arial" w:cs="Arial"/>
          <w:bCs/>
        </w:rPr>
      </w:pPr>
      <w:r>
        <w:rPr>
          <w:rFonts w:ascii="Arial" w:hAnsi="Arial" w:cs="Arial"/>
          <w:bCs/>
        </w:rPr>
        <w:t>Adquisición de a</w:t>
      </w:r>
      <w:r w:rsidR="00911250" w:rsidRPr="00CC0C79">
        <w:rPr>
          <w:rFonts w:ascii="Arial" w:hAnsi="Arial" w:cs="Arial"/>
          <w:bCs/>
        </w:rPr>
        <w:t>paratos y equipos de producción.</w:t>
      </w:r>
    </w:p>
    <w:p w14:paraId="4E78E040" w14:textId="77777777" w:rsidR="00EC1A26" w:rsidRPr="00EC1A26" w:rsidRDefault="00EC1A26" w:rsidP="00EC1A26">
      <w:pPr>
        <w:spacing w:after="0" w:line="240" w:lineRule="auto"/>
        <w:jc w:val="both"/>
        <w:rPr>
          <w:rFonts w:ascii="Arial" w:hAnsi="Arial" w:cs="Arial"/>
          <w:bCs/>
        </w:rPr>
      </w:pPr>
    </w:p>
    <w:p w14:paraId="465E7FDD" w14:textId="27C6C590" w:rsidR="003E4544" w:rsidRPr="00CC0C79" w:rsidRDefault="00911250" w:rsidP="00CC0C79">
      <w:pPr>
        <w:pStyle w:val="Prrafodelista"/>
        <w:numPr>
          <w:ilvl w:val="0"/>
          <w:numId w:val="11"/>
        </w:numPr>
        <w:spacing w:after="0" w:line="240" w:lineRule="auto"/>
        <w:jc w:val="both"/>
        <w:rPr>
          <w:rFonts w:ascii="Arial" w:hAnsi="Arial" w:cs="Arial"/>
          <w:bCs/>
        </w:rPr>
      </w:pPr>
      <w:r w:rsidRPr="00CC0C79">
        <w:rPr>
          <w:rFonts w:ascii="Arial" w:hAnsi="Arial" w:cs="Arial"/>
          <w:bCs/>
        </w:rPr>
        <w:t xml:space="preserve">Ingeniería de proceso de producción: </w:t>
      </w:r>
      <w:r w:rsidR="006462AE" w:rsidRPr="00CC0C79">
        <w:rPr>
          <w:rFonts w:ascii="Arial" w:hAnsi="Arial" w:cs="Arial"/>
          <w:bCs/>
        </w:rPr>
        <w:t>g</w:t>
      </w:r>
      <w:r w:rsidRPr="00CC0C79">
        <w:rPr>
          <w:rFonts w:ascii="Arial" w:hAnsi="Arial" w:cs="Arial"/>
          <w:bCs/>
        </w:rPr>
        <w:t>astos asociados a la puesta en marcha de los aparatos y equipos de producción, asistencia técnica, gastos de ingeniería y consultoría asociados a la puesta en marcha del proceso productivo</w:t>
      </w:r>
      <w:r w:rsidR="00B816F9">
        <w:rPr>
          <w:rFonts w:ascii="Arial" w:hAnsi="Arial" w:cs="Arial"/>
          <w:bCs/>
        </w:rPr>
        <w:t>, de asesoramiento y prospectiva tecnológicos</w:t>
      </w:r>
      <w:r w:rsidR="006462AE" w:rsidRPr="00CC0C79">
        <w:rPr>
          <w:rFonts w:ascii="Arial" w:hAnsi="Arial" w:cs="Arial"/>
          <w:bCs/>
        </w:rPr>
        <w:t xml:space="preserve"> o de digitalización</w:t>
      </w:r>
      <w:r w:rsidRPr="00CC0C79">
        <w:rPr>
          <w:rFonts w:ascii="Arial" w:hAnsi="Arial" w:cs="Arial"/>
          <w:bCs/>
        </w:rPr>
        <w:t>, siempre que guarden relación con</w:t>
      </w:r>
      <w:r w:rsidRPr="00CC0C79">
        <w:rPr>
          <w:rFonts w:ascii="Arial" w:hAnsi="Arial" w:cs="Arial"/>
        </w:rPr>
        <w:t xml:space="preserve"> el proyecto principal productivo</w:t>
      </w:r>
      <w:r w:rsidR="006462AE" w:rsidRPr="00CC0C79">
        <w:rPr>
          <w:rFonts w:ascii="Arial" w:hAnsi="Arial" w:cs="Arial"/>
        </w:rPr>
        <w:t>.</w:t>
      </w:r>
    </w:p>
    <w:p w14:paraId="39949177" w14:textId="77777777" w:rsidR="00EC1A26" w:rsidRDefault="00EC1A26" w:rsidP="00EC1A26">
      <w:pPr>
        <w:pStyle w:val="Prrafodelista"/>
        <w:spacing w:after="0" w:line="240" w:lineRule="auto"/>
        <w:ind w:left="360"/>
        <w:jc w:val="both"/>
        <w:rPr>
          <w:rFonts w:ascii="Arial" w:hAnsi="Arial" w:cs="Arial"/>
          <w:bCs/>
        </w:rPr>
      </w:pPr>
    </w:p>
    <w:p w14:paraId="3ED0FCBC" w14:textId="139D5D32" w:rsidR="003E4544" w:rsidRPr="00CC0C79" w:rsidRDefault="00911250" w:rsidP="00CC0C79">
      <w:pPr>
        <w:pStyle w:val="Prrafodelista"/>
        <w:numPr>
          <w:ilvl w:val="0"/>
          <w:numId w:val="11"/>
        </w:numPr>
        <w:spacing w:after="0" w:line="240" w:lineRule="auto"/>
        <w:jc w:val="both"/>
        <w:rPr>
          <w:rFonts w:ascii="Arial" w:hAnsi="Arial" w:cs="Arial"/>
          <w:bCs/>
        </w:rPr>
      </w:pPr>
      <w:r w:rsidRPr="00CC0C79">
        <w:rPr>
          <w:rFonts w:ascii="Arial" w:hAnsi="Arial" w:cs="Arial"/>
          <w:bCs/>
        </w:rPr>
        <w:t>Gastos de primera constitución, s</w:t>
      </w:r>
      <w:r w:rsidR="003E4544" w:rsidRPr="00CC0C79">
        <w:rPr>
          <w:rFonts w:ascii="Arial" w:hAnsi="Arial" w:cs="Arial"/>
          <w:bCs/>
        </w:rPr>
        <w:t>ó</w:t>
      </w:r>
      <w:r w:rsidRPr="00CC0C79">
        <w:rPr>
          <w:rFonts w:ascii="Arial" w:hAnsi="Arial" w:cs="Arial"/>
          <w:bCs/>
        </w:rPr>
        <w:t>lo en las operaciones de emprendimiento</w:t>
      </w:r>
      <w:r w:rsidR="003E4544" w:rsidRPr="00CC0C79">
        <w:rPr>
          <w:rFonts w:ascii="Arial" w:hAnsi="Arial" w:cs="Arial"/>
          <w:bCs/>
        </w:rPr>
        <w:t>.</w:t>
      </w:r>
    </w:p>
    <w:p w14:paraId="207D6001" w14:textId="77777777" w:rsidR="00EC1A26" w:rsidRDefault="00EC1A26" w:rsidP="00EC1A26">
      <w:pPr>
        <w:pStyle w:val="Prrafodelista"/>
        <w:spacing w:after="0" w:line="240" w:lineRule="auto"/>
        <w:ind w:left="360"/>
        <w:jc w:val="both"/>
        <w:rPr>
          <w:rFonts w:ascii="Arial" w:hAnsi="Arial" w:cs="Arial"/>
          <w:bCs/>
        </w:rPr>
      </w:pPr>
    </w:p>
    <w:p w14:paraId="1F045A4C" w14:textId="19A66BAC" w:rsidR="00911250" w:rsidRPr="00CC0C79" w:rsidRDefault="00911250" w:rsidP="00CC0C79">
      <w:pPr>
        <w:pStyle w:val="Prrafodelista"/>
        <w:numPr>
          <w:ilvl w:val="0"/>
          <w:numId w:val="11"/>
        </w:numPr>
        <w:spacing w:after="0" w:line="240" w:lineRule="auto"/>
        <w:jc w:val="both"/>
        <w:rPr>
          <w:rFonts w:ascii="Arial" w:hAnsi="Arial" w:cs="Arial"/>
          <w:bCs/>
        </w:rPr>
      </w:pPr>
      <w:r w:rsidRPr="00CC0C79">
        <w:rPr>
          <w:rFonts w:ascii="Arial" w:hAnsi="Arial" w:cs="Arial"/>
          <w:bCs/>
        </w:rPr>
        <w:t xml:space="preserve">Gastos de circulante asociado a </w:t>
      </w:r>
      <w:r w:rsidR="003E4544" w:rsidRPr="00CC0C79">
        <w:rPr>
          <w:rFonts w:ascii="Arial" w:hAnsi="Arial" w:cs="Arial"/>
          <w:bCs/>
        </w:rPr>
        <w:t xml:space="preserve">los </w:t>
      </w:r>
      <w:r w:rsidRPr="00CC0C79">
        <w:rPr>
          <w:rFonts w:ascii="Arial" w:hAnsi="Arial" w:cs="Arial"/>
          <w:bCs/>
        </w:rPr>
        <w:t>proyecto</w:t>
      </w:r>
      <w:r w:rsidR="003E4544" w:rsidRPr="00CC0C79">
        <w:rPr>
          <w:rFonts w:ascii="Arial" w:hAnsi="Arial" w:cs="Arial"/>
          <w:bCs/>
        </w:rPr>
        <w:t>s</w:t>
      </w:r>
      <w:r w:rsidRPr="00CC0C79">
        <w:rPr>
          <w:rFonts w:ascii="Arial" w:hAnsi="Arial" w:cs="Arial"/>
          <w:bCs/>
        </w:rPr>
        <w:t>, en lo estrictamente necesario</w:t>
      </w:r>
      <w:r w:rsidR="006462AE" w:rsidRPr="00CC0C79">
        <w:rPr>
          <w:rFonts w:ascii="Arial" w:hAnsi="Arial" w:cs="Arial"/>
          <w:bCs/>
        </w:rPr>
        <w:t xml:space="preserve"> y justificado</w:t>
      </w:r>
      <w:r w:rsidRPr="00CC0C79">
        <w:rPr>
          <w:rFonts w:ascii="Arial" w:hAnsi="Arial" w:cs="Arial"/>
          <w:bCs/>
        </w:rPr>
        <w:t>.</w:t>
      </w:r>
    </w:p>
    <w:p w14:paraId="0E51E5BF" w14:textId="77777777" w:rsidR="00EC1A26" w:rsidRDefault="00EC1A26" w:rsidP="00EC1A26">
      <w:pPr>
        <w:pStyle w:val="Ttulo1"/>
        <w:numPr>
          <w:ilvl w:val="0"/>
          <w:numId w:val="0"/>
        </w:numPr>
        <w:spacing w:before="0" w:after="0" w:line="240" w:lineRule="auto"/>
        <w:ind w:left="357"/>
        <w:rPr>
          <w:rFonts w:ascii="Arial" w:hAnsi="Arial" w:cs="Arial"/>
          <w:sz w:val="22"/>
          <w:szCs w:val="22"/>
        </w:rPr>
      </w:pPr>
    </w:p>
    <w:p w14:paraId="32677066" w14:textId="1DC3879B" w:rsidR="006462AE" w:rsidRPr="00EC1A26" w:rsidRDefault="003B0482" w:rsidP="00EC1A26">
      <w:pPr>
        <w:pStyle w:val="Prrafodelista"/>
        <w:numPr>
          <w:ilvl w:val="0"/>
          <w:numId w:val="12"/>
        </w:numPr>
        <w:autoSpaceDE w:val="0"/>
        <w:autoSpaceDN w:val="0"/>
        <w:adjustRightInd w:val="0"/>
        <w:spacing w:after="0" w:line="240" w:lineRule="auto"/>
        <w:jc w:val="both"/>
        <w:rPr>
          <w:rFonts w:ascii="Arial" w:eastAsia="Arial" w:hAnsi="Arial" w:cs="Arial"/>
          <w:b/>
          <w:bCs/>
        </w:rPr>
      </w:pPr>
      <w:r>
        <w:rPr>
          <w:rFonts w:ascii="Arial" w:eastAsia="Arial" w:hAnsi="Arial" w:cs="Arial"/>
          <w:b/>
          <w:bCs/>
        </w:rPr>
        <w:t xml:space="preserve">CARACTERÍSTICAS DE LAS OPERACIONES DE FINANCIACIÓN ELEGIBLES </w:t>
      </w:r>
    </w:p>
    <w:p w14:paraId="627E5881" w14:textId="77777777" w:rsidR="00EC1A26" w:rsidRDefault="00EC1A26" w:rsidP="00CC0C79">
      <w:pPr>
        <w:spacing w:after="0" w:line="240" w:lineRule="auto"/>
        <w:jc w:val="both"/>
        <w:rPr>
          <w:rFonts w:ascii="Arial" w:hAnsi="Arial" w:cs="Arial"/>
        </w:rPr>
      </w:pPr>
    </w:p>
    <w:p w14:paraId="4F7DD7F8" w14:textId="50BA1656" w:rsidR="00EC1A26" w:rsidRPr="00CC0C79" w:rsidRDefault="00EC1A26" w:rsidP="00EC1A26">
      <w:pPr>
        <w:spacing w:after="0" w:line="240" w:lineRule="auto"/>
        <w:jc w:val="both"/>
        <w:rPr>
          <w:rFonts w:ascii="Arial" w:hAnsi="Arial" w:cs="Arial"/>
        </w:rPr>
      </w:pPr>
      <w:r>
        <w:rPr>
          <w:rFonts w:ascii="Arial" w:hAnsi="Arial" w:cs="Arial"/>
        </w:rPr>
        <w:t xml:space="preserve">Las operaciones de préstamo para financiar </w:t>
      </w:r>
      <w:r w:rsidRPr="00CC0C79">
        <w:rPr>
          <w:rFonts w:ascii="Arial" w:hAnsi="Arial" w:cs="Arial"/>
        </w:rPr>
        <w:t xml:space="preserve">los proyectos y los conceptos de inversión y gasto </w:t>
      </w:r>
      <w:r w:rsidR="00BF00D4">
        <w:rPr>
          <w:rFonts w:ascii="Arial" w:hAnsi="Arial" w:cs="Arial"/>
        </w:rPr>
        <w:t>de las empresas beneficiarias descritos</w:t>
      </w:r>
      <w:r w:rsidRPr="00CC0C79">
        <w:rPr>
          <w:rFonts w:ascii="Arial" w:hAnsi="Arial" w:cs="Arial"/>
        </w:rPr>
        <w:t xml:space="preserve"> en los apartados anteriores otorgada</w:t>
      </w:r>
      <w:r>
        <w:rPr>
          <w:rFonts w:ascii="Arial" w:hAnsi="Arial" w:cs="Arial"/>
        </w:rPr>
        <w:t>s</w:t>
      </w:r>
      <w:r w:rsidRPr="00CC0C79">
        <w:rPr>
          <w:rFonts w:ascii="Arial" w:hAnsi="Arial" w:cs="Arial"/>
        </w:rPr>
        <w:t xml:space="preserve"> por una entidad bancaria o por entidades no bancarias </w:t>
      </w:r>
      <w:r w:rsidR="0001755E" w:rsidRPr="00CC0C79">
        <w:rPr>
          <w:rFonts w:ascii="Arial" w:hAnsi="Arial" w:cs="Arial"/>
        </w:rPr>
        <w:t xml:space="preserve">serán </w:t>
      </w:r>
      <w:r w:rsidR="0001755E">
        <w:rPr>
          <w:rFonts w:ascii="Arial" w:hAnsi="Arial" w:cs="Arial"/>
        </w:rPr>
        <w:t>elegibles siempre que sean</w:t>
      </w:r>
      <w:r>
        <w:rPr>
          <w:rFonts w:ascii="Arial" w:hAnsi="Arial" w:cs="Arial"/>
        </w:rPr>
        <w:t xml:space="preserve"> avaladas por la SGR, </w:t>
      </w:r>
      <w:r w:rsidRPr="00E51BB3">
        <w:rPr>
          <w:rFonts w:ascii="Arial" w:hAnsi="Arial" w:cs="Arial"/>
        </w:rPr>
        <w:t xml:space="preserve">que podrá cubrir </w:t>
      </w:r>
      <w:r w:rsidR="003B0482" w:rsidRPr="00E51BB3">
        <w:rPr>
          <w:rFonts w:ascii="Arial" w:hAnsi="Arial" w:cs="Arial"/>
        </w:rPr>
        <w:t xml:space="preserve">con su garantía </w:t>
      </w:r>
      <w:r w:rsidRPr="00E51BB3">
        <w:rPr>
          <w:rFonts w:ascii="Arial" w:hAnsi="Arial" w:cs="Arial"/>
        </w:rPr>
        <w:t>hasta el 100% del importe nominal del préstamo.</w:t>
      </w:r>
      <w:r w:rsidRPr="00CC0C79">
        <w:rPr>
          <w:rFonts w:ascii="Arial" w:hAnsi="Arial" w:cs="Arial"/>
        </w:rPr>
        <w:t xml:space="preserve"> </w:t>
      </w:r>
    </w:p>
    <w:p w14:paraId="267E4428" w14:textId="77777777" w:rsidR="00EC1A26" w:rsidRDefault="00EC1A26" w:rsidP="00CC0C79">
      <w:pPr>
        <w:spacing w:after="0" w:line="240" w:lineRule="auto"/>
        <w:jc w:val="both"/>
        <w:rPr>
          <w:rFonts w:ascii="Arial" w:hAnsi="Arial" w:cs="Arial"/>
        </w:rPr>
      </w:pPr>
    </w:p>
    <w:p w14:paraId="7339A905" w14:textId="6EA9CF1F" w:rsidR="002356AC" w:rsidRPr="00AE18D4" w:rsidRDefault="00EC1A26" w:rsidP="002356AC">
      <w:pPr>
        <w:pStyle w:val="Prrafodelista"/>
        <w:spacing w:after="0" w:line="240" w:lineRule="auto"/>
        <w:ind w:left="0"/>
        <w:jc w:val="both"/>
        <w:rPr>
          <w:rFonts w:ascii="Arial" w:hAnsi="Arial" w:cs="Arial"/>
          <w:i/>
          <w:iCs/>
        </w:rPr>
      </w:pPr>
      <w:r>
        <w:rPr>
          <w:rFonts w:ascii="Arial" w:hAnsi="Arial" w:cs="Arial"/>
        </w:rPr>
        <w:t xml:space="preserve">Las operaciones tendrán que haber sido </w:t>
      </w:r>
      <w:r w:rsidR="00941A28" w:rsidRPr="00CC0C79">
        <w:rPr>
          <w:rFonts w:ascii="Arial" w:hAnsi="Arial" w:cs="Arial"/>
        </w:rPr>
        <w:t>formalizad</w:t>
      </w:r>
      <w:r>
        <w:rPr>
          <w:rFonts w:ascii="Arial" w:hAnsi="Arial" w:cs="Arial"/>
        </w:rPr>
        <w:t>as</w:t>
      </w:r>
      <w:r w:rsidR="00941A28" w:rsidRPr="00CC0C79">
        <w:rPr>
          <w:rFonts w:ascii="Arial" w:hAnsi="Arial" w:cs="Arial"/>
        </w:rPr>
        <w:t xml:space="preserve"> entre el </w:t>
      </w:r>
      <w:r w:rsidR="00941A28" w:rsidRPr="00E51BB3">
        <w:rPr>
          <w:rFonts w:ascii="Arial" w:hAnsi="Arial" w:cs="Arial"/>
        </w:rPr>
        <w:t xml:space="preserve">1 de </w:t>
      </w:r>
      <w:r w:rsidR="00E51BB3">
        <w:rPr>
          <w:rFonts w:ascii="Arial" w:hAnsi="Arial" w:cs="Arial"/>
        </w:rPr>
        <w:t>enero</w:t>
      </w:r>
      <w:r w:rsidR="00941A28" w:rsidRPr="00E51BB3">
        <w:rPr>
          <w:rFonts w:ascii="Arial" w:hAnsi="Arial" w:cs="Arial"/>
        </w:rPr>
        <w:t xml:space="preserve"> de 2021</w:t>
      </w:r>
      <w:r w:rsidR="00941A28" w:rsidRPr="00CC0C79">
        <w:rPr>
          <w:rFonts w:ascii="Arial" w:hAnsi="Arial" w:cs="Arial"/>
        </w:rPr>
        <w:t xml:space="preserve"> y el 31 de diciembre de 2023</w:t>
      </w:r>
      <w:r w:rsidR="00240013" w:rsidRPr="00CC0C79">
        <w:rPr>
          <w:rFonts w:ascii="Arial" w:hAnsi="Arial" w:cs="Arial"/>
        </w:rPr>
        <w:t xml:space="preserve">. </w:t>
      </w:r>
    </w:p>
    <w:p w14:paraId="06161031" w14:textId="77777777" w:rsidR="002356AC" w:rsidRDefault="002356AC" w:rsidP="002356AC">
      <w:pPr>
        <w:pStyle w:val="Prrafodelista"/>
        <w:autoSpaceDE w:val="0"/>
        <w:autoSpaceDN w:val="0"/>
        <w:adjustRightInd w:val="0"/>
        <w:spacing w:after="0" w:line="240" w:lineRule="auto"/>
        <w:ind w:left="360"/>
        <w:jc w:val="both"/>
        <w:rPr>
          <w:rFonts w:ascii="Arial" w:eastAsia="Arial" w:hAnsi="Arial" w:cs="Arial"/>
          <w:b/>
          <w:bCs/>
        </w:rPr>
      </w:pPr>
    </w:p>
    <w:p w14:paraId="73F650D5" w14:textId="35C8E24A" w:rsidR="00240013" w:rsidRPr="00CC0C79" w:rsidRDefault="00240013" w:rsidP="00CC0C79">
      <w:pPr>
        <w:spacing w:after="0" w:line="240" w:lineRule="auto"/>
        <w:jc w:val="both"/>
        <w:rPr>
          <w:rFonts w:ascii="Arial" w:hAnsi="Arial" w:cs="Arial"/>
        </w:rPr>
      </w:pPr>
      <w:r w:rsidRPr="00CC0C79">
        <w:rPr>
          <w:rFonts w:ascii="Arial" w:hAnsi="Arial" w:cs="Arial"/>
        </w:rPr>
        <w:t xml:space="preserve">El plazo de la operación de </w:t>
      </w:r>
      <w:r w:rsidR="00EC1A26">
        <w:rPr>
          <w:rFonts w:ascii="Arial" w:hAnsi="Arial" w:cs="Arial"/>
        </w:rPr>
        <w:t>préstamo</w:t>
      </w:r>
      <w:r w:rsidRPr="00CC0C79">
        <w:rPr>
          <w:rFonts w:ascii="Arial" w:hAnsi="Arial" w:cs="Arial"/>
        </w:rPr>
        <w:t xml:space="preserve"> </w:t>
      </w:r>
      <w:r w:rsidR="002D48A9">
        <w:rPr>
          <w:rFonts w:ascii="Arial" w:hAnsi="Arial" w:cs="Arial"/>
        </w:rPr>
        <w:t xml:space="preserve">y la de garantía asociada </w:t>
      </w:r>
      <w:r w:rsidRPr="00CC0C79">
        <w:rPr>
          <w:rFonts w:ascii="Arial" w:hAnsi="Arial" w:cs="Arial"/>
        </w:rPr>
        <w:t xml:space="preserve">no podrá </w:t>
      </w:r>
      <w:r w:rsidR="002D48A9">
        <w:rPr>
          <w:rFonts w:ascii="Arial" w:hAnsi="Arial" w:cs="Arial"/>
        </w:rPr>
        <w:t xml:space="preserve">ser inferior a TRES (3) años ni </w:t>
      </w:r>
      <w:r w:rsidRPr="00CC0C79">
        <w:rPr>
          <w:rFonts w:ascii="Arial" w:hAnsi="Arial" w:cs="Arial"/>
        </w:rPr>
        <w:t xml:space="preserve">superar </w:t>
      </w:r>
      <w:r w:rsidRPr="008105AE">
        <w:rPr>
          <w:rFonts w:ascii="Arial" w:hAnsi="Arial" w:cs="Arial"/>
        </w:rPr>
        <w:t xml:space="preserve">los </w:t>
      </w:r>
      <w:r w:rsidR="00EC1A26" w:rsidRPr="008105AE">
        <w:rPr>
          <w:rFonts w:ascii="Arial" w:hAnsi="Arial" w:cs="Arial"/>
        </w:rPr>
        <w:t>QUINCE (15)</w:t>
      </w:r>
      <w:r w:rsidRPr="008105AE">
        <w:rPr>
          <w:rFonts w:ascii="Arial" w:hAnsi="Arial" w:cs="Arial"/>
        </w:rPr>
        <w:t xml:space="preserve"> años,</w:t>
      </w:r>
      <w:r w:rsidRPr="00CC0C79">
        <w:rPr>
          <w:rFonts w:ascii="Arial" w:hAnsi="Arial" w:cs="Arial"/>
        </w:rPr>
        <w:t xml:space="preserve"> independientemente de que el reafianzamiento otorgado por CERSA a la operación sólo cubr</w:t>
      </w:r>
      <w:r w:rsidR="0023759F" w:rsidRPr="00CC0C79">
        <w:rPr>
          <w:rFonts w:ascii="Arial" w:hAnsi="Arial" w:cs="Arial"/>
        </w:rPr>
        <w:t>ir</w:t>
      </w:r>
      <w:r w:rsidRPr="00CC0C79">
        <w:rPr>
          <w:rFonts w:ascii="Arial" w:hAnsi="Arial" w:cs="Arial"/>
        </w:rPr>
        <w:t xml:space="preserve">á los primeros </w:t>
      </w:r>
      <w:r w:rsidR="00EC1A26">
        <w:rPr>
          <w:rFonts w:ascii="Arial" w:hAnsi="Arial" w:cs="Arial"/>
        </w:rPr>
        <w:t>DIEZ (10)</w:t>
      </w:r>
      <w:r w:rsidRPr="00CC0C79">
        <w:rPr>
          <w:rFonts w:ascii="Arial" w:hAnsi="Arial" w:cs="Arial"/>
        </w:rPr>
        <w:t xml:space="preserve"> años de la vida de la operación. </w:t>
      </w:r>
    </w:p>
    <w:p w14:paraId="2D4012C7" w14:textId="77777777" w:rsidR="00EC1A26" w:rsidRDefault="00EC1A26" w:rsidP="00CC0C79">
      <w:pPr>
        <w:spacing w:after="0" w:line="240" w:lineRule="auto"/>
        <w:jc w:val="both"/>
        <w:rPr>
          <w:rFonts w:ascii="Arial" w:hAnsi="Arial" w:cs="Arial"/>
        </w:rPr>
      </w:pPr>
    </w:p>
    <w:p w14:paraId="023B73A8" w14:textId="769E0194" w:rsidR="002356AC" w:rsidRPr="00CC0C79" w:rsidRDefault="00240013" w:rsidP="002356AC">
      <w:pPr>
        <w:spacing w:after="0" w:line="240" w:lineRule="auto"/>
        <w:jc w:val="both"/>
        <w:rPr>
          <w:rFonts w:ascii="Arial" w:hAnsi="Arial" w:cs="Arial"/>
        </w:rPr>
      </w:pPr>
      <w:r w:rsidRPr="00CC0C79">
        <w:rPr>
          <w:rFonts w:ascii="Arial" w:hAnsi="Arial" w:cs="Arial"/>
        </w:rPr>
        <w:t xml:space="preserve">El importe de la </w:t>
      </w:r>
      <w:r w:rsidRPr="00D25630">
        <w:rPr>
          <w:rFonts w:ascii="Arial" w:hAnsi="Arial" w:cs="Arial"/>
        </w:rPr>
        <w:t xml:space="preserve">garantía </w:t>
      </w:r>
      <w:r w:rsidR="00BC28A1" w:rsidRPr="00D25630">
        <w:rPr>
          <w:rFonts w:ascii="Arial" w:hAnsi="Arial" w:cs="Arial"/>
        </w:rPr>
        <w:t>otorgada</w:t>
      </w:r>
      <w:r w:rsidRPr="00D25630">
        <w:rPr>
          <w:rFonts w:ascii="Arial" w:hAnsi="Arial" w:cs="Arial"/>
        </w:rPr>
        <w:t xml:space="preserve"> por la SGR no podrá superar UN MILLON QUINIENTOS MIL EUROS (€ 1.500.000) y para operaciones de emprendimiento SETECIENTOS CINCUENTA MIL EUROS (€ 750.0000).</w:t>
      </w:r>
      <w:r w:rsidRPr="00CC0C79">
        <w:rPr>
          <w:rFonts w:ascii="Arial" w:hAnsi="Arial" w:cs="Arial"/>
        </w:rPr>
        <w:t xml:space="preserve"> </w:t>
      </w:r>
      <w:r w:rsidR="006E2815">
        <w:rPr>
          <w:rFonts w:ascii="Arial" w:hAnsi="Arial" w:cs="Arial"/>
          <w:i/>
          <w:iCs/>
          <w:color w:val="FF0000"/>
        </w:rPr>
        <w:t xml:space="preserve"> </w:t>
      </w:r>
    </w:p>
    <w:p w14:paraId="0E656E0C" w14:textId="77777777" w:rsidR="00EC1A26" w:rsidRDefault="00EC1A26" w:rsidP="00CC0C79">
      <w:pPr>
        <w:spacing w:after="0" w:line="240" w:lineRule="auto"/>
        <w:jc w:val="both"/>
        <w:rPr>
          <w:rFonts w:ascii="Arial" w:hAnsi="Arial" w:cs="Arial"/>
        </w:rPr>
      </w:pPr>
    </w:p>
    <w:p w14:paraId="1811030A" w14:textId="7FC98259" w:rsidR="00EC1A26" w:rsidRDefault="00BC28A1" w:rsidP="00CC0C79">
      <w:pPr>
        <w:spacing w:after="0" w:line="240" w:lineRule="auto"/>
        <w:jc w:val="both"/>
        <w:rPr>
          <w:rFonts w:ascii="Arial" w:hAnsi="Arial" w:cs="Arial"/>
        </w:rPr>
      </w:pPr>
      <w:r w:rsidRPr="00CC0C79">
        <w:rPr>
          <w:rFonts w:ascii="Arial" w:hAnsi="Arial" w:cs="Arial"/>
        </w:rPr>
        <w:t>Las operaciones podrán tener períodos de carencia de hasta tres años</w:t>
      </w:r>
      <w:r w:rsidR="002356AC">
        <w:rPr>
          <w:rFonts w:ascii="Arial" w:hAnsi="Arial" w:cs="Arial"/>
        </w:rPr>
        <w:t xml:space="preserve"> y tendrá</w:t>
      </w:r>
      <w:r w:rsidR="00BD4B1F">
        <w:rPr>
          <w:rFonts w:ascii="Arial" w:hAnsi="Arial" w:cs="Arial"/>
        </w:rPr>
        <w:t>n</w:t>
      </w:r>
      <w:r w:rsidR="002356AC">
        <w:rPr>
          <w:rFonts w:ascii="Arial" w:hAnsi="Arial" w:cs="Arial"/>
        </w:rPr>
        <w:t xml:space="preserve"> que tener un calendario de amortización</w:t>
      </w:r>
      <w:r w:rsidR="00850B4C">
        <w:rPr>
          <w:rFonts w:ascii="Arial" w:hAnsi="Arial" w:cs="Arial"/>
        </w:rPr>
        <w:t>, quedando expresamente excluidas las operaciones que tengan formato revolving</w:t>
      </w:r>
      <w:r w:rsidRPr="00CC0C79">
        <w:rPr>
          <w:rFonts w:ascii="Arial" w:hAnsi="Arial" w:cs="Arial"/>
        </w:rPr>
        <w:t>.</w:t>
      </w:r>
    </w:p>
    <w:p w14:paraId="1DFBEB12" w14:textId="4A902CBC" w:rsidR="00BC28A1" w:rsidRPr="00CC0C79" w:rsidRDefault="00BC28A1" w:rsidP="00CC0C79">
      <w:pPr>
        <w:spacing w:after="0" w:line="240" w:lineRule="auto"/>
        <w:jc w:val="both"/>
        <w:rPr>
          <w:rFonts w:ascii="Arial" w:hAnsi="Arial" w:cs="Arial"/>
        </w:rPr>
      </w:pPr>
      <w:r w:rsidRPr="00CC0C79">
        <w:rPr>
          <w:rFonts w:ascii="Arial" w:hAnsi="Arial" w:cs="Arial"/>
        </w:rPr>
        <w:t xml:space="preserve"> </w:t>
      </w:r>
    </w:p>
    <w:p w14:paraId="3152D946" w14:textId="52F9D219" w:rsidR="00BC28A1" w:rsidRPr="00EC1A26" w:rsidRDefault="003B0482" w:rsidP="00EC1A26">
      <w:pPr>
        <w:pStyle w:val="Prrafodelista"/>
        <w:numPr>
          <w:ilvl w:val="0"/>
          <w:numId w:val="12"/>
        </w:numPr>
        <w:autoSpaceDE w:val="0"/>
        <w:autoSpaceDN w:val="0"/>
        <w:adjustRightInd w:val="0"/>
        <w:spacing w:after="0" w:line="240" w:lineRule="auto"/>
        <w:jc w:val="both"/>
        <w:rPr>
          <w:rFonts w:ascii="Arial" w:eastAsia="Arial" w:hAnsi="Arial" w:cs="Arial"/>
          <w:b/>
          <w:bCs/>
        </w:rPr>
      </w:pPr>
      <w:r>
        <w:rPr>
          <w:rFonts w:ascii="Arial" w:eastAsia="Arial" w:hAnsi="Arial" w:cs="Arial"/>
          <w:b/>
          <w:bCs/>
        </w:rPr>
        <w:t>IMPORTE DE LA BONIFICA</w:t>
      </w:r>
      <w:r w:rsidR="002356AC">
        <w:rPr>
          <w:rFonts w:ascii="Arial" w:eastAsia="Arial" w:hAnsi="Arial" w:cs="Arial"/>
          <w:b/>
          <w:bCs/>
        </w:rPr>
        <w:t>C</w:t>
      </w:r>
      <w:r>
        <w:rPr>
          <w:rFonts w:ascii="Arial" w:eastAsia="Arial" w:hAnsi="Arial" w:cs="Arial"/>
          <w:b/>
          <w:bCs/>
        </w:rPr>
        <w:t>IÓN DE COSTES DE LA OPERACIÓN DE FINANCIACIÓN AVALADA</w:t>
      </w:r>
    </w:p>
    <w:p w14:paraId="3C2D080B" w14:textId="77777777" w:rsidR="00EC1A26" w:rsidRDefault="00EC1A26" w:rsidP="00CC0C79">
      <w:pPr>
        <w:spacing w:after="0" w:line="240" w:lineRule="auto"/>
        <w:jc w:val="both"/>
        <w:rPr>
          <w:rFonts w:ascii="Arial" w:hAnsi="Arial" w:cs="Arial"/>
        </w:rPr>
      </w:pPr>
    </w:p>
    <w:p w14:paraId="61D6A77D" w14:textId="62383E72" w:rsidR="00BF00D4" w:rsidRDefault="00BC28A1" w:rsidP="00CC0C79">
      <w:pPr>
        <w:spacing w:after="0" w:line="240" w:lineRule="auto"/>
        <w:jc w:val="both"/>
        <w:rPr>
          <w:rFonts w:ascii="Arial" w:hAnsi="Arial" w:cs="Arial"/>
        </w:rPr>
      </w:pPr>
      <w:r w:rsidRPr="00CC0C79">
        <w:rPr>
          <w:rFonts w:ascii="Arial" w:hAnsi="Arial" w:cs="Arial"/>
        </w:rPr>
        <w:t xml:space="preserve">El importe de la bonificación </w:t>
      </w:r>
      <w:r w:rsidR="00EC1A26">
        <w:rPr>
          <w:rFonts w:ascii="Arial" w:hAnsi="Arial" w:cs="Arial"/>
        </w:rPr>
        <w:t xml:space="preserve">que </w:t>
      </w:r>
      <w:r w:rsidR="00BF00D4">
        <w:rPr>
          <w:rFonts w:ascii="Arial" w:hAnsi="Arial" w:cs="Arial"/>
        </w:rPr>
        <w:t xml:space="preserve">se aplicará a las operaciones </w:t>
      </w:r>
      <w:r w:rsidRPr="00CC0C79">
        <w:rPr>
          <w:rFonts w:ascii="Arial" w:hAnsi="Arial" w:cs="Arial"/>
        </w:rPr>
        <w:t>será la suma de los siguientes cuatro conceptos de gastos asociados a la financiación</w:t>
      </w:r>
      <w:r w:rsidR="00E76530">
        <w:rPr>
          <w:rFonts w:ascii="Arial" w:hAnsi="Arial" w:cs="Arial"/>
        </w:rPr>
        <w:t xml:space="preserve"> </w:t>
      </w:r>
      <w:r w:rsidR="003B0482">
        <w:rPr>
          <w:rFonts w:ascii="Arial" w:hAnsi="Arial" w:cs="Arial"/>
        </w:rPr>
        <w:t>avalada</w:t>
      </w:r>
      <w:r w:rsidRPr="00CC0C79">
        <w:rPr>
          <w:rFonts w:ascii="Arial" w:hAnsi="Arial" w:cs="Arial"/>
        </w:rPr>
        <w:t>:</w:t>
      </w:r>
    </w:p>
    <w:p w14:paraId="059576B1" w14:textId="43EFCEA0" w:rsidR="00240013" w:rsidRPr="00CC0C79" w:rsidRDefault="00BC28A1" w:rsidP="00CC0C79">
      <w:pPr>
        <w:spacing w:after="0" w:line="240" w:lineRule="auto"/>
        <w:jc w:val="both"/>
        <w:rPr>
          <w:rFonts w:ascii="Arial" w:hAnsi="Arial" w:cs="Arial"/>
        </w:rPr>
      </w:pPr>
      <w:r w:rsidRPr="00CC0C79">
        <w:rPr>
          <w:rFonts w:ascii="Arial" w:hAnsi="Arial" w:cs="Arial"/>
        </w:rPr>
        <w:t xml:space="preserve"> </w:t>
      </w:r>
    </w:p>
    <w:p w14:paraId="71ABE10B" w14:textId="4D6A32AF" w:rsidR="00BC28A1" w:rsidRPr="00CC0C79" w:rsidRDefault="00BC28A1" w:rsidP="00CC0C79">
      <w:pPr>
        <w:pStyle w:val="Prrafodelista"/>
        <w:numPr>
          <w:ilvl w:val="0"/>
          <w:numId w:val="11"/>
        </w:numPr>
        <w:spacing w:after="0" w:line="240" w:lineRule="auto"/>
        <w:jc w:val="both"/>
        <w:rPr>
          <w:rFonts w:ascii="Arial" w:hAnsi="Arial" w:cs="Arial"/>
        </w:rPr>
      </w:pPr>
      <w:r w:rsidRPr="00CC0C79">
        <w:rPr>
          <w:rFonts w:ascii="Arial" w:hAnsi="Arial" w:cs="Arial"/>
        </w:rPr>
        <w:t>La comisión de apertura de la entidad que financia la operación,</w:t>
      </w:r>
      <w:r w:rsidR="00E76530">
        <w:rPr>
          <w:rFonts w:ascii="Arial" w:hAnsi="Arial" w:cs="Arial"/>
        </w:rPr>
        <w:t xml:space="preserve"> de la que se bonificará </w:t>
      </w:r>
      <w:r w:rsidRPr="00CC0C79">
        <w:rPr>
          <w:rFonts w:ascii="Arial" w:hAnsi="Arial" w:cs="Arial"/>
        </w:rPr>
        <w:t>un máximo del 0,5% del importe nominal de</w:t>
      </w:r>
      <w:r w:rsidR="00BF00D4">
        <w:rPr>
          <w:rFonts w:ascii="Arial" w:hAnsi="Arial" w:cs="Arial"/>
        </w:rPr>
        <w:t>l préstamo multiplicado por el porcentaje cubierto por la garantía de la SGR</w:t>
      </w:r>
      <w:r w:rsidRPr="00CC0C79">
        <w:rPr>
          <w:rFonts w:ascii="Arial" w:hAnsi="Arial" w:cs="Arial"/>
        </w:rPr>
        <w:t xml:space="preserve">. </w:t>
      </w:r>
    </w:p>
    <w:p w14:paraId="00CE1C37" w14:textId="77777777" w:rsidR="00BC28A1" w:rsidRPr="00CC0C79" w:rsidRDefault="00BC28A1" w:rsidP="00CC0C79">
      <w:pPr>
        <w:pStyle w:val="Prrafodelista"/>
        <w:spacing w:after="0" w:line="240" w:lineRule="auto"/>
        <w:ind w:left="360"/>
        <w:jc w:val="both"/>
        <w:rPr>
          <w:rFonts w:ascii="Arial" w:hAnsi="Arial" w:cs="Arial"/>
        </w:rPr>
      </w:pPr>
    </w:p>
    <w:p w14:paraId="69451230" w14:textId="49AA8BD6" w:rsidR="00BC28A1" w:rsidRPr="00CC0C79" w:rsidRDefault="00BC28A1" w:rsidP="00CC0C79">
      <w:pPr>
        <w:pStyle w:val="Prrafodelista"/>
        <w:numPr>
          <w:ilvl w:val="0"/>
          <w:numId w:val="11"/>
        </w:numPr>
        <w:spacing w:after="0" w:line="240" w:lineRule="auto"/>
        <w:jc w:val="both"/>
        <w:rPr>
          <w:rFonts w:ascii="Arial" w:hAnsi="Arial" w:cs="Arial"/>
        </w:rPr>
      </w:pPr>
      <w:r w:rsidRPr="00CC0C79">
        <w:rPr>
          <w:rFonts w:ascii="Arial" w:hAnsi="Arial" w:cs="Arial"/>
        </w:rPr>
        <w:t xml:space="preserve">La comisión de estudio de la SGR, </w:t>
      </w:r>
      <w:r w:rsidR="00E1020C">
        <w:rPr>
          <w:rFonts w:ascii="Arial" w:hAnsi="Arial" w:cs="Arial"/>
        </w:rPr>
        <w:t xml:space="preserve">que no podrá superar </w:t>
      </w:r>
      <w:r w:rsidR="00E76530" w:rsidRPr="00CC0C79">
        <w:rPr>
          <w:rFonts w:ascii="Arial" w:hAnsi="Arial" w:cs="Arial"/>
        </w:rPr>
        <w:t xml:space="preserve">un máximo </w:t>
      </w:r>
      <w:r w:rsidRPr="00CC0C79">
        <w:rPr>
          <w:rFonts w:ascii="Arial" w:hAnsi="Arial" w:cs="Arial"/>
        </w:rPr>
        <w:t xml:space="preserve">del 0,5% del importe </w:t>
      </w:r>
      <w:r w:rsidR="00BF00D4">
        <w:rPr>
          <w:rFonts w:ascii="Arial" w:hAnsi="Arial" w:cs="Arial"/>
        </w:rPr>
        <w:t>de la garantía otorgada</w:t>
      </w:r>
      <w:r w:rsidRPr="00CC0C79">
        <w:rPr>
          <w:rFonts w:ascii="Arial" w:hAnsi="Arial" w:cs="Arial"/>
        </w:rPr>
        <w:t xml:space="preserve">. </w:t>
      </w:r>
    </w:p>
    <w:p w14:paraId="7CBB7173" w14:textId="77777777" w:rsidR="00BC28A1" w:rsidRPr="00CC0C79" w:rsidRDefault="00BC28A1" w:rsidP="00CC0C79">
      <w:pPr>
        <w:pStyle w:val="Prrafodelista"/>
        <w:spacing w:after="0" w:line="240" w:lineRule="auto"/>
        <w:rPr>
          <w:rFonts w:ascii="Arial" w:hAnsi="Arial" w:cs="Arial"/>
        </w:rPr>
      </w:pPr>
    </w:p>
    <w:p w14:paraId="1D47C517" w14:textId="0FEB69F0" w:rsidR="00025A30" w:rsidRPr="00E76530" w:rsidRDefault="00BF00D4" w:rsidP="00E76530">
      <w:pPr>
        <w:pStyle w:val="Prrafodelista"/>
        <w:numPr>
          <w:ilvl w:val="0"/>
          <w:numId w:val="11"/>
        </w:numPr>
        <w:spacing w:after="0" w:line="240" w:lineRule="auto"/>
        <w:jc w:val="both"/>
        <w:rPr>
          <w:rFonts w:ascii="Arial" w:hAnsi="Arial" w:cs="Arial"/>
        </w:rPr>
      </w:pPr>
      <w:r>
        <w:rPr>
          <w:rFonts w:ascii="Arial" w:hAnsi="Arial" w:cs="Arial"/>
        </w:rPr>
        <w:t>Los intereses asociados a</w:t>
      </w:r>
      <w:r w:rsidR="00025A30" w:rsidRPr="00CC0C79">
        <w:rPr>
          <w:rFonts w:ascii="Arial" w:hAnsi="Arial" w:cs="Arial"/>
        </w:rPr>
        <w:t>l</w:t>
      </w:r>
      <w:r w:rsidR="006E2815">
        <w:rPr>
          <w:rFonts w:ascii="Arial" w:hAnsi="Arial" w:cs="Arial"/>
        </w:rPr>
        <w:t xml:space="preserve"> préstamo </w:t>
      </w:r>
      <w:r>
        <w:rPr>
          <w:rFonts w:ascii="Arial" w:hAnsi="Arial" w:cs="Arial"/>
        </w:rPr>
        <w:t xml:space="preserve">durante toda la vida del </w:t>
      </w:r>
      <w:r w:rsidR="006E2815">
        <w:rPr>
          <w:rFonts w:ascii="Arial" w:hAnsi="Arial" w:cs="Arial"/>
        </w:rPr>
        <w:t>mismo</w:t>
      </w:r>
      <w:r>
        <w:rPr>
          <w:rFonts w:ascii="Arial" w:hAnsi="Arial" w:cs="Arial"/>
        </w:rPr>
        <w:t>,</w:t>
      </w:r>
      <w:r w:rsidR="00025A30" w:rsidRPr="00CC0C79">
        <w:rPr>
          <w:rFonts w:ascii="Arial" w:hAnsi="Arial" w:cs="Arial"/>
        </w:rPr>
        <w:t xml:space="preserve"> </w:t>
      </w:r>
      <w:r w:rsidR="00827645">
        <w:rPr>
          <w:rFonts w:ascii="Arial" w:hAnsi="Arial" w:cs="Arial"/>
        </w:rPr>
        <w:t xml:space="preserve">que podrán establecerse como un tipo de interés fijo o tener un componente variable, pero en todo caso </w:t>
      </w:r>
      <w:r w:rsidR="00E76530">
        <w:rPr>
          <w:rFonts w:ascii="Arial" w:hAnsi="Arial" w:cs="Arial"/>
        </w:rPr>
        <w:t xml:space="preserve">se bonificará </w:t>
      </w:r>
      <w:r>
        <w:rPr>
          <w:rFonts w:ascii="Arial" w:hAnsi="Arial" w:cs="Arial"/>
        </w:rPr>
        <w:t xml:space="preserve">como máximo </w:t>
      </w:r>
      <w:r w:rsidR="00E76530">
        <w:rPr>
          <w:rFonts w:ascii="Arial" w:hAnsi="Arial" w:cs="Arial"/>
        </w:rPr>
        <w:t>el</w:t>
      </w:r>
      <w:r>
        <w:rPr>
          <w:rFonts w:ascii="Arial" w:hAnsi="Arial" w:cs="Arial"/>
        </w:rPr>
        <w:t xml:space="preserve"> equivalente a un tipo de interés fijo anual del 1,8%</w:t>
      </w:r>
      <w:r w:rsidR="00E76530">
        <w:rPr>
          <w:rFonts w:ascii="Arial" w:hAnsi="Arial" w:cs="Arial"/>
        </w:rPr>
        <w:t xml:space="preserve"> multiplicado por el porcentaje cubierto por la garantía de la SGR</w:t>
      </w:r>
      <w:r w:rsidR="00827645">
        <w:rPr>
          <w:rFonts w:ascii="Arial" w:hAnsi="Arial" w:cs="Arial"/>
        </w:rPr>
        <w:t>. El tipo de interés aplicando por la entidad financiera deberá estar en línea con el aplicado habitualmente a este tipo de operaciones</w:t>
      </w:r>
      <w:r w:rsidRPr="00E76530">
        <w:rPr>
          <w:rFonts w:ascii="Arial" w:hAnsi="Arial" w:cs="Arial"/>
        </w:rPr>
        <w:t xml:space="preserve"> </w:t>
      </w:r>
      <w:r w:rsidR="00827645">
        <w:rPr>
          <w:rFonts w:ascii="Arial" w:hAnsi="Arial" w:cs="Arial"/>
        </w:rPr>
        <w:t xml:space="preserve">cuando cuentan con la garantía de la SGR. </w:t>
      </w:r>
      <w:r w:rsidR="0023759F" w:rsidRPr="00E76530">
        <w:rPr>
          <w:rFonts w:ascii="Arial" w:hAnsi="Arial" w:cs="Arial"/>
        </w:rPr>
        <w:t xml:space="preserve">El importe </w:t>
      </w:r>
      <w:r w:rsidRPr="00E76530">
        <w:rPr>
          <w:rFonts w:ascii="Arial" w:hAnsi="Arial" w:cs="Arial"/>
        </w:rPr>
        <w:t xml:space="preserve">en valor absoluto resultante </w:t>
      </w:r>
      <w:r w:rsidR="00827645">
        <w:rPr>
          <w:rFonts w:ascii="Arial" w:hAnsi="Arial" w:cs="Arial"/>
        </w:rPr>
        <w:t xml:space="preserve">de la bonificación </w:t>
      </w:r>
      <w:r w:rsidR="0023759F" w:rsidRPr="00E76530">
        <w:rPr>
          <w:rFonts w:ascii="Arial" w:hAnsi="Arial" w:cs="Arial"/>
        </w:rPr>
        <w:t xml:space="preserve">se calculará </w:t>
      </w:r>
      <w:r w:rsidR="00025A30" w:rsidRPr="00E76530">
        <w:rPr>
          <w:rFonts w:ascii="Arial" w:hAnsi="Arial" w:cs="Arial"/>
        </w:rPr>
        <w:t xml:space="preserve">de acuerdo con el calendario de amortización del préstamo </w:t>
      </w:r>
      <w:r w:rsidRPr="00E76530">
        <w:rPr>
          <w:rFonts w:ascii="Arial" w:hAnsi="Arial" w:cs="Arial"/>
        </w:rPr>
        <w:t>en función</w:t>
      </w:r>
      <w:r w:rsidR="00025A30" w:rsidRPr="00E76530">
        <w:rPr>
          <w:rFonts w:ascii="Arial" w:hAnsi="Arial" w:cs="Arial"/>
        </w:rPr>
        <w:t xml:space="preserve"> de los términos de la operación formalizada</w:t>
      </w:r>
      <w:r w:rsidR="0023759F" w:rsidRPr="00E76530">
        <w:rPr>
          <w:rFonts w:ascii="Arial" w:hAnsi="Arial" w:cs="Arial"/>
        </w:rPr>
        <w:t xml:space="preserve"> considerando en las operaciones con tipo de interés variable referenciado al Euribor u otra referencia sólo la parte del diferencial fijo de la operación</w:t>
      </w:r>
      <w:r w:rsidR="00025A30" w:rsidRPr="00E76530">
        <w:rPr>
          <w:rFonts w:ascii="Arial" w:hAnsi="Arial" w:cs="Arial"/>
        </w:rPr>
        <w:t xml:space="preserve">. </w:t>
      </w:r>
    </w:p>
    <w:p w14:paraId="3B47B501" w14:textId="77777777" w:rsidR="00BF00D4" w:rsidRDefault="00BF00D4" w:rsidP="00BF00D4">
      <w:pPr>
        <w:pStyle w:val="Prrafodelista"/>
        <w:spacing w:after="0" w:line="240" w:lineRule="auto"/>
        <w:ind w:left="360"/>
        <w:jc w:val="both"/>
        <w:rPr>
          <w:rFonts w:ascii="Arial" w:hAnsi="Arial" w:cs="Arial"/>
        </w:rPr>
      </w:pPr>
    </w:p>
    <w:p w14:paraId="7EB5FFF6" w14:textId="73055F73" w:rsidR="00BF00D4" w:rsidRPr="00CC0C79" w:rsidRDefault="00BF00D4" w:rsidP="00BF00D4">
      <w:pPr>
        <w:pStyle w:val="Prrafodelista"/>
        <w:numPr>
          <w:ilvl w:val="0"/>
          <w:numId w:val="11"/>
        </w:numPr>
        <w:spacing w:after="0" w:line="240" w:lineRule="auto"/>
        <w:jc w:val="both"/>
        <w:rPr>
          <w:rFonts w:ascii="Arial" w:hAnsi="Arial" w:cs="Arial"/>
        </w:rPr>
      </w:pPr>
      <w:r w:rsidRPr="00CC0C79">
        <w:rPr>
          <w:rFonts w:ascii="Arial" w:hAnsi="Arial" w:cs="Arial"/>
        </w:rPr>
        <w:t>La</w:t>
      </w:r>
      <w:r>
        <w:rPr>
          <w:rFonts w:ascii="Arial" w:hAnsi="Arial" w:cs="Arial"/>
        </w:rPr>
        <w:t>s</w:t>
      </w:r>
      <w:r w:rsidRPr="00CC0C79">
        <w:rPr>
          <w:rFonts w:ascii="Arial" w:hAnsi="Arial" w:cs="Arial"/>
        </w:rPr>
        <w:t xml:space="preserve"> comisi</w:t>
      </w:r>
      <w:r>
        <w:rPr>
          <w:rFonts w:ascii="Arial" w:hAnsi="Arial" w:cs="Arial"/>
        </w:rPr>
        <w:t>ones</w:t>
      </w:r>
      <w:r w:rsidRPr="00CC0C79">
        <w:rPr>
          <w:rFonts w:ascii="Arial" w:hAnsi="Arial" w:cs="Arial"/>
        </w:rPr>
        <w:t xml:space="preserve"> de aval de la SGR </w:t>
      </w:r>
      <w:r w:rsidR="00E76530">
        <w:rPr>
          <w:rFonts w:ascii="Arial" w:hAnsi="Arial" w:cs="Arial"/>
        </w:rPr>
        <w:t xml:space="preserve">durante toda la vida de la garantía, </w:t>
      </w:r>
      <w:r w:rsidR="00E1020C">
        <w:rPr>
          <w:rFonts w:ascii="Arial" w:hAnsi="Arial" w:cs="Arial"/>
        </w:rPr>
        <w:t>que no podrán superar un</w:t>
      </w:r>
      <w:r w:rsidR="00E76530">
        <w:rPr>
          <w:rFonts w:ascii="Arial" w:hAnsi="Arial" w:cs="Arial"/>
        </w:rPr>
        <w:t xml:space="preserve"> </w:t>
      </w:r>
      <w:r>
        <w:rPr>
          <w:rFonts w:ascii="Arial" w:hAnsi="Arial" w:cs="Arial"/>
        </w:rPr>
        <w:t>máximo equivalente a un</w:t>
      </w:r>
      <w:r w:rsidRPr="00CC0C79">
        <w:rPr>
          <w:rFonts w:ascii="Arial" w:hAnsi="Arial" w:cs="Arial"/>
        </w:rPr>
        <w:t xml:space="preserve"> porcentaje anual</w:t>
      </w:r>
      <w:r>
        <w:rPr>
          <w:rFonts w:ascii="Arial" w:hAnsi="Arial" w:cs="Arial"/>
        </w:rPr>
        <w:t xml:space="preserve"> </w:t>
      </w:r>
      <w:r w:rsidRPr="00CC0C79">
        <w:rPr>
          <w:rFonts w:ascii="Arial" w:hAnsi="Arial" w:cs="Arial"/>
        </w:rPr>
        <w:t>del 1,2% del riesgo vivo cubierto por la SGR al inicio de cada año</w:t>
      </w:r>
      <w:r w:rsidR="00827645">
        <w:rPr>
          <w:rFonts w:ascii="Arial" w:hAnsi="Arial" w:cs="Arial"/>
        </w:rPr>
        <w:t xml:space="preserve">. </w:t>
      </w:r>
      <w:r w:rsidR="00827645" w:rsidRPr="00E76530">
        <w:rPr>
          <w:rFonts w:ascii="Arial" w:hAnsi="Arial" w:cs="Arial"/>
        </w:rPr>
        <w:t xml:space="preserve">El importe en valor absoluto resultante </w:t>
      </w:r>
      <w:r w:rsidR="00827645">
        <w:rPr>
          <w:rFonts w:ascii="Arial" w:hAnsi="Arial" w:cs="Arial"/>
        </w:rPr>
        <w:t xml:space="preserve">de la bonificación </w:t>
      </w:r>
      <w:r w:rsidR="00827645" w:rsidRPr="00E76530">
        <w:rPr>
          <w:rFonts w:ascii="Arial" w:hAnsi="Arial" w:cs="Arial"/>
        </w:rPr>
        <w:t xml:space="preserve">se calculará de acuerdo </w:t>
      </w:r>
      <w:r w:rsidRPr="00CC0C79">
        <w:rPr>
          <w:rFonts w:ascii="Arial" w:hAnsi="Arial" w:cs="Arial"/>
        </w:rPr>
        <w:t>el calendario de amortización del préstamo</w:t>
      </w:r>
      <w:r w:rsidR="00827645">
        <w:rPr>
          <w:rFonts w:ascii="Arial" w:hAnsi="Arial" w:cs="Arial"/>
        </w:rPr>
        <w:t>, que también aplica a la garantía,</w:t>
      </w:r>
      <w:r w:rsidRPr="00CC0C79">
        <w:rPr>
          <w:rFonts w:ascii="Arial" w:hAnsi="Arial" w:cs="Arial"/>
        </w:rPr>
        <w:t xml:space="preserve"> </w:t>
      </w:r>
      <w:r w:rsidR="00E76530">
        <w:rPr>
          <w:rFonts w:ascii="Arial" w:hAnsi="Arial" w:cs="Arial"/>
        </w:rPr>
        <w:t xml:space="preserve">en función </w:t>
      </w:r>
      <w:r w:rsidRPr="00CC0C79">
        <w:rPr>
          <w:rFonts w:ascii="Arial" w:hAnsi="Arial" w:cs="Arial"/>
        </w:rPr>
        <w:t xml:space="preserve">de los términos de la operación formalizada. </w:t>
      </w:r>
    </w:p>
    <w:p w14:paraId="27298392" w14:textId="3F7975CF" w:rsidR="00BF00D4" w:rsidRDefault="00BF00D4" w:rsidP="00BF00D4">
      <w:pPr>
        <w:pStyle w:val="Prrafodelista"/>
        <w:spacing w:after="0" w:line="240" w:lineRule="auto"/>
        <w:ind w:left="360"/>
        <w:jc w:val="both"/>
        <w:rPr>
          <w:rFonts w:ascii="Arial" w:hAnsi="Arial" w:cs="Arial"/>
        </w:rPr>
      </w:pPr>
    </w:p>
    <w:p w14:paraId="0D2B4831" w14:textId="77777777" w:rsidR="00E76530" w:rsidRDefault="00E76530" w:rsidP="00CC0C79">
      <w:pPr>
        <w:spacing w:after="0" w:line="240" w:lineRule="auto"/>
        <w:jc w:val="both"/>
        <w:rPr>
          <w:rFonts w:ascii="Arial" w:hAnsi="Arial" w:cs="Arial"/>
        </w:rPr>
      </w:pPr>
    </w:p>
    <w:p w14:paraId="20BED453" w14:textId="26AF7CA9" w:rsidR="0023759F" w:rsidRPr="00CC0C79" w:rsidRDefault="0023759F" w:rsidP="00CC0C79">
      <w:pPr>
        <w:spacing w:after="0" w:line="240" w:lineRule="auto"/>
        <w:jc w:val="both"/>
        <w:rPr>
          <w:rFonts w:ascii="Arial" w:hAnsi="Arial" w:cs="Arial"/>
        </w:rPr>
      </w:pPr>
      <w:r w:rsidRPr="00CC0C79">
        <w:rPr>
          <w:rFonts w:ascii="Arial" w:hAnsi="Arial" w:cs="Arial"/>
        </w:rPr>
        <w:t xml:space="preserve">El importe total de la bonificación no podrá superar </w:t>
      </w:r>
      <w:r w:rsidRPr="008105AE">
        <w:rPr>
          <w:rFonts w:ascii="Arial" w:hAnsi="Arial" w:cs="Arial"/>
        </w:rPr>
        <w:t>DOSCIENTOS MIL EUROS (€ 200.000).</w:t>
      </w:r>
      <w:r w:rsidR="00E518BB" w:rsidRPr="00CC0C79">
        <w:rPr>
          <w:rFonts w:ascii="Arial" w:hAnsi="Arial" w:cs="Arial"/>
        </w:rPr>
        <w:t xml:space="preserve"> En caso de que la </w:t>
      </w:r>
      <w:r w:rsidR="003B0482">
        <w:rPr>
          <w:rFonts w:ascii="Arial" w:hAnsi="Arial" w:cs="Arial"/>
        </w:rPr>
        <w:t>Empresa Beneficiaria</w:t>
      </w:r>
      <w:r w:rsidR="00E518BB" w:rsidRPr="00CC0C79">
        <w:rPr>
          <w:rFonts w:ascii="Arial" w:hAnsi="Arial" w:cs="Arial"/>
        </w:rPr>
        <w:t xml:space="preserve"> tuviera concedidas otras ayudas que hicieran que la ayuda asociada a la bonificación excediera los </w:t>
      </w:r>
      <w:r w:rsidR="003B0482">
        <w:rPr>
          <w:rFonts w:ascii="Arial" w:hAnsi="Arial" w:cs="Arial"/>
        </w:rPr>
        <w:t xml:space="preserve">importes </w:t>
      </w:r>
      <w:r w:rsidR="00E518BB" w:rsidRPr="00CC0C79">
        <w:rPr>
          <w:rFonts w:ascii="Arial" w:hAnsi="Arial" w:cs="Arial"/>
        </w:rPr>
        <w:t xml:space="preserve">máximos permitidos </w:t>
      </w:r>
      <w:r w:rsidR="003B0482">
        <w:rPr>
          <w:rFonts w:ascii="Arial" w:hAnsi="Arial" w:cs="Arial"/>
        </w:rPr>
        <w:t xml:space="preserve">de ayuda </w:t>
      </w:r>
      <w:r w:rsidR="00E518BB" w:rsidRPr="00CC0C79">
        <w:rPr>
          <w:rFonts w:ascii="Arial" w:hAnsi="Arial" w:cs="Arial"/>
        </w:rPr>
        <w:t xml:space="preserve">el importe de la bonificación se ajustará al máximo permitido. </w:t>
      </w:r>
    </w:p>
    <w:p w14:paraId="6DEB7F0D" w14:textId="7E75F4CE" w:rsidR="00E76530" w:rsidRDefault="00E76530" w:rsidP="00E76530">
      <w:pPr>
        <w:pStyle w:val="Ttulo1"/>
        <w:numPr>
          <w:ilvl w:val="0"/>
          <w:numId w:val="0"/>
        </w:numPr>
        <w:spacing w:before="0" w:after="0" w:line="240" w:lineRule="auto"/>
        <w:ind w:left="357"/>
        <w:rPr>
          <w:rFonts w:ascii="Arial" w:hAnsi="Arial" w:cs="Arial"/>
          <w:sz w:val="22"/>
          <w:szCs w:val="22"/>
        </w:rPr>
      </w:pPr>
    </w:p>
    <w:p w14:paraId="65FEC93A" w14:textId="593BD096" w:rsidR="00E76530" w:rsidRPr="00CC0C79" w:rsidRDefault="003B0482" w:rsidP="00E76530">
      <w:pPr>
        <w:pStyle w:val="Prrafodelista"/>
        <w:spacing w:after="0" w:line="240" w:lineRule="auto"/>
        <w:ind w:left="0"/>
        <w:jc w:val="both"/>
        <w:rPr>
          <w:rFonts w:ascii="Arial" w:hAnsi="Arial" w:cs="Arial"/>
        </w:rPr>
      </w:pPr>
      <w:r>
        <w:rPr>
          <w:rFonts w:ascii="Arial" w:hAnsi="Arial" w:cs="Arial"/>
        </w:rPr>
        <w:t>L</w:t>
      </w:r>
      <w:r w:rsidR="00B816F9">
        <w:rPr>
          <w:rFonts w:ascii="Arial" w:hAnsi="Arial" w:cs="Arial"/>
        </w:rPr>
        <w:t xml:space="preserve">as referencias </w:t>
      </w:r>
      <w:r>
        <w:rPr>
          <w:rFonts w:ascii="Arial" w:hAnsi="Arial" w:cs="Arial"/>
        </w:rPr>
        <w:t>máxim</w:t>
      </w:r>
      <w:r w:rsidR="00B816F9">
        <w:rPr>
          <w:rFonts w:ascii="Arial" w:hAnsi="Arial" w:cs="Arial"/>
        </w:rPr>
        <w:t>a</w:t>
      </w:r>
      <w:r>
        <w:rPr>
          <w:rFonts w:ascii="Arial" w:hAnsi="Arial" w:cs="Arial"/>
        </w:rPr>
        <w:t>s indicad</w:t>
      </w:r>
      <w:r w:rsidR="00B816F9">
        <w:rPr>
          <w:rFonts w:ascii="Arial" w:hAnsi="Arial" w:cs="Arial"/>
        </w:rPr>
        <w:t>a</w:t>
      </w:r>
      <w:r>
        <w:rPr>
          <w:rFonts w:ascii="Arial" w:hAnsi="Arial" w:cs="Arial"/>
        </w:rPr>
        <w:t>s</w:t>
      </w:r>
      <w:r w:rsidR="00E76530">
        <w:rPr>
          <w:rFonts w:ascii="Arial" w:hAnsi="Arial" w:cs="Arial"/>
        </w:rPr>
        <w:t xml:space="preserve"> </w:t>
      </w:r>
      <w:r w:rsidR="00B816F9">
        <w:rPr>
          <w:rFonts w:ascii="Arial" w:hAnsi="Arial" w:cs="Arial"/>
        </w:rPr>
        <w:t xml:space="preserve">para cada uno de los cuatro conceptos de gastos de la financiación bonificables </w:t>
      </w:r>
      <w:r w:rsidR="00E76530">
        <w:rPr>
          <w:rFonts w:ascii="Arial" w:hAnsi="Arial" w:cs="Arial"/>
        </w:rPr>
        <w:t>podrán ser objeto de revisión al inicio de cada trimestre natural,</w:t>
      </w:r>
      <w:r w:rsidR="00B816F9">
        <w:rPr>
          <w:rFonts w:ascii="Arial" w:hAnsi="Arial" w:cs="Arial"/>
        </w:rPr>
        <w:t xml:space="preserve"> </w:t>
      </w:r>
      <w:r w:rsidR="00E76530">
        <w:rPr>
          <w:rFonts w:ascii="Arial" w:hAnsi="Arial" w:cs="Arial"/>
        </w:rPr>
        <w:t>lo cu</w:t>
      </w:r>
      <w:r>
        <w:rPr>
          <w:rFonts w:ascii="Arial" w:hAnsi="Arial" w:cs="Arial"/>
        </w:rPr>
        <w:t>a</w:t>
      </w:r>
      <w:r w:rsidR="00E76530">
        <w:rPr>
          <w:rFonts w:ascii="Arial" w:hAnsi="Arial" w:cs="Arial"/>
        </w:rPr>
        <w:t>l ser</w:t>
      </w:r>
      <w:r w:rsidR="00B816F9">
        <w:rPr>
          <w:rFonts w:ascii="Arial" w:hAnsi="Arial" w:cs="Arial"/>
        </w:rPr>
        <w:t>ía</w:t>
      </w:r>
      <w:r w:rsidR="00E76530">
        <w:rPr>
          <w:rFonts w:ascii="Arial" w:hAnsi="Arial" w:cs="Arial"/>
        </w:rPr>
        <w:t xml:space="preserve"> comunicado por CERSA a la SGR</w:t>
      </w:r>
      <w:r w:rsidR="00B816F9">
        <w:rPr>
          <w:rFonts w:ascii="Arial" w:hAnsi="Arial" w:cs="Arial"/>
        </w:rPr>
        <w:t xml:space="preserve"> a través de un</w:t>
      </w:r>
      <w:r w:rsidR="000C6FEA">
        <w:rPr>
          <w:rFonts w:ascii="Arial" w:hAnsi="Arial" w:cs="Arial"/>
        </w:rPr>
        <w:t>a</w:t>
      </w:r>
      <w:r w:rsidR="00B816F9">
        <w:rPr>
          <w:rFonts w:ascii="Arial" w:hAnsi="Arial" w:cs="Arial"/>
        </w:rPr>
        <w:t xml:space="preserve"> adenda a este acuerdo</w:t>
      </w:r>
      <w:r w:rsidR="00E76530">
        <w:rPr>
          <w:rFonts w:ascii="Arial" w:hAnsi="Arial" w:cs="Arial"/>
        </w:rPr>
        <w:t xml:space="preserve">. </w:t>
      </w:r>
    </w:p>
    <w:p w14:paraId="6D04C26B" w14:textId="77777777" w:rsidR="003B0482" w:rsidRDefault="003B0482" w:rsidP="003B0482">
      <w:pPr>
        <w:pStyle w:val="Ttulo1"/>
        <w:numPr>
          <w:ilvl w:val="0"/>
          <w:numId w:val="0"/>
        </w:numPr>
        <w:spacing w:before="0" w:after="0" w:line="240" w:lineRule="auto"/>
        <w:ind w:left="357"/>
        <w:rPr>
          <w:rFonts w:ascii="Arial" w:hAnsi="Arial" w:cs="Arial"/>
          <w:sz w:val="22"/>
          <w:szCs w:val="22"/>
        </w:rPr>
      </w:pPr>
    </w:p>
    <w:p w14:paraId="6802964B" w14:textId="067AA191" w:rsidR="0023759F" w:rsidRDefault="003B0482" w:rsidP="003B0482">
      <w:pPr>
        <w:pStyle w:val="Prrafodelista"/>
        <w:numPr>
          <w:ilvl w:val="0"/>
          <w:numId w:val="12"/>
        </w:numPr>
        <w:autoSpaceDE w:val="0"/>
        <w:autoSpaceDN w:val="0"/>
        <w:adjustRightInd w:val="0"/>
        <w:spacing w:after="0" w:line="240" w:lineRule="auto"/>
        <w:jc w:val="both"/>
        <w:rPr>
          <w:rFonts w:ascii="Arial" w:eastAsia="Arial" w:hAnsi="Arial" w:cs="Arial"/>
          <w:b/>
          <w:bCs/>
        </w:rPr>
      </w:pPr>
      <w:r>
        <w:rPr>
          <w:rFonts w:ascii="Arial" w:eastAsia="Arial" w:hAnsi="Arial" w:cs="Arial"/>
          <w:b/>
          <w:bCs/>
        </w:rPr>
        <w:t>DEVENGO Y PAGO DE LA BONIFICACIÓN</w:t>
      </w:r>
    </w:p>
    <w:p w14:paraId="1902FA0A" w14:textId="77777777" w:rsidR="003B0482" w:rsidRPr="003B0482" w:rsidRDefault="003B0482" w:rsidP="003B0482">
      <w:pPr>
        <w:pStyle w:val="Prrafodelista"/>
        <w:autoSpaceDE w:val="0"/>
        <w:autoSpaceDN w:val="0"/>
        <w:adjustRightInd w:val="0"/>
        <w:spacing w:after="0" w:line="240" w:lineRule="auto"/>
        <w:ind w:left="360"/>
        <w:jc w:val="both"/>
        <w:rPr>
          <w:rFonts w:ascii="Arial" w:eastAsia="Arial" w:hAnsi="Arial" w:cs="Arial"/>
          <w:b/>
          <w:bCs/>
        </w:rPr>
      </w:pPr>
    </w:p>
    <w:p w14:paraId="5C0B8B48" w14:textId="0057131F" w:rsidR="003B0482" w:rsidRDefault="00E518BB" w:rsidP="00CC0C79">
      <w:pPr>
        <w:spacing w:after="0" w:line="240" w:lineRule="auto"/>
        <w:jc w:val="both"/>
        <w:rPr>
          <w:rFonts w:ascii="Arial" w:hAnsi="Arial" w:cs="Arial"/>
        </w:rPr>
      </w:pPr>
      <w:r w:rsidRPr="00CC0C79">
        <w:rPr>
          <w:rFonts w:ascii="Arial" w:hAnsi="Arial" w:cs="Arial"/>
        </w:rPr>
        <w:t xml:space="preserve">La bonificación quedará devengada en el momento de la formalización de la operación de financiación y la garantía, una vez verificado por la SGR que la </w:t>
      </w:r>
      <w:r w:rsidR="003B0482">
        <w:rPr>
          <w:rFonts w:ascii="Arial" w:hAnsi="Arial" w:cs="Arial"/>
        </w:rPr>
        <w:t>Empresa Beneficiaria</w:t>
      </w:r>
      <w:r w:rsidRPr="00CC0C79">
        <w:rPr>
          <w:rFonts w:ascii="Arial" w:hAnsi="Arial" w:cs="Arial"/>
        </w:rPr>
        <w:t xml:space="preserve"> que </w:t>
      </w:r>
      <w:r w:rsidR="003B0482">
        <w:rPr>
          <w:rFonts w:ascii="Arial" w:hAnsi="Arial" w:cs="Arial"/>
        </w:rPr>
        <w:t xml:space="preserve">ha </w:t>
      </w:r>
      <w:r w:rsidRPr="00CC0C79">
        <w:rPr>
          <w:rFonts w:ascii="Arial" w:hAnsi="Arial" w:cs="Arial"/>
        </w:rPr>
        <w:t>solicita</w:t>
      </w:r>
      <w:r w:rsidR="003B0482">
        <w:rPr>
          <w:rFonts w:ascii="Arial" w:hAnsi="Arial" w:cs="Arial"/>
        </w:rPr>
        <w:t>do</w:t>
      </w:r>
      <w:r w:rsidRPr="00CC0C79">
        <w:rPr>
          <w:rFonts w:ascii="Arial" w:hAnsi="Arial" w:cs="Arial"/>
        </w:rPr>
        <w:t xml:space="preserve"> la bonificación </w:t>
      </w:r>
      <w:r w:rsidR="00941A28" w:rsidRPr="00CC0C79">
        <w:rPr>
          <w:rFonts w:ascii="Arial" w:hAnsi="Arial" w:cs="Arial"/>
        </w:rPr>
        <w:t>de acuerdo con el</w:t>
      </w:r>
      <w:r w:rsidR="00941A28" w:rsidRPr="0003395A">
        <w:rPr>
          <w:rFonts w:ascii="Arial" w:hAnsi="Arial" w:cs="Arial"/>
          <w:b/>
          <w:bCs/>
        </w:rPr>
        <w:t xml:space="preserve"> </w:t>
      </w:r>
      <w:r w:rsidR="0003395A">
        <w:rPr>
          <w:rFonts w:ascii="Arial" w:hAnsi="Arial" w:cs="Arial"/>
          <w:b/>
          <w:bCs/>
        </w:rPr>
        <w:t>M</w:t>
      </w:r>
      <w:r w:rsidR="003B0482" w:rsidRPr="0003395A">
        <w:rPr>
          <w:rFonts w:ascii="Arial" w:hAnsi="Arial" w:cs="Arial"/>
          <w:b/>
          <w:bCs/>
        </w:rPr>
        <w:t xml:space="preserve">odelo </w:t>
      </w:r>
      <w:r w:rsidR="0003395A" w:rsidRPr="0003395A">
        <w:rPr>
          <w:rFonts w:ascii="Arial" w:hAnsi="Arial" w:cs="Arial"/>
          <w:b/>
          <w:bCs/>
        </w:rPr>
        <w:t xml:space="preserve">de Solicitud </w:t>
      </w:r>
      <w:r w:rsidR="003B0482">
        <w:rPr>
          <w:rFonts w:ascii="Arial" w:hAnsi="Arial" w:cs="Arial"/>
        </w:rPr>
        <w:t xml:space="preserve">previsto en el </w:t>
      </w:r>
      <w:r w:rsidR="00941A28" w:rsidRPr="0003395A">
        <w:rPr>
          <w:rFonts w:ascii="Arial" w:hAnsi="Arial" w:cs="Arial"/>
          <w:b/>
          <w:bCs/>
        </w:rPr>
        <w:t xml:space="preserve">Anexo </w:t>
      </w:r>
      <w:r w:rsidR="006401D1">
        <w:rPr>
          <w:rFonts w:ascii="Arial" w:hAnsi="Arial" w:cs="Arial"/>
          <w:b/>
          <w:bCs/>
        </w:rPr>
        <w:t>3</w:t>
      </w:r>
      <w:r w:rsidR="00941A28" w:rsidRPr="00CC0C79">
        <w:rPr>
          <w:rFonts w:ascii="Arial" w:hAnsi="Arial" w:cs="Arial"/>
        </w:rPr>
        <w:t xml:space="preserve"> </w:t>
      </w:r>
      <w:r w:rsidRPr="00CC0C79">
        <w:rPr>
          <w:rFonts w:ascii="Arial" w:hAnsi="Arial" w:cs="Arial"/>
        </w:rPr>
        <w:t>cumple con todos los requisitos incluyendo los del régimen de ayudas de la operación.</w:t>
      </w:r>
    </w:p>
    <w:p w14:paraId="464CB993" w14:textId="71EE3F9E" w:rsidR="0023759F" w:rsidRPr="00CC0C79" w:rsidRDefault="00E518BB" w:rsidP="00CC0C79">
      <w:pPr>
        <w:spacing w:after="0" w:line="240" w:lineRule="auto"/>
        <w:jc w:val="both"/>
        <w:rPr>
          <w:rFonts w:ascii="Arial" w:hAnsi="Arial" w:cs="Arial"/>
        </w:rPr>
      </w:pPr>
      <w:r w:rsidRPr="00CC0C79">
        <w:rPr>
          <w:rFonts w:ascii="Arial" w:hAnsi="Arial" w:cs="Arial"/>
        </w:rPr>
        <w:t xml:space="preserve">  </w:t>
      </w:r>
    </w:p>
    <w:p w14:paraId="7409698C" w14:textId="3AF9E938" w:rsidR="003B0482" w:rsidRDefault="00E518BB" w:rsidP="00CC0C79">
      <w:pPr>
        <w:spacing w:after="0" w:line="240" w:lineRule="auto"/>
        <w:jc w:val="both"/>
        <w:rPr>
          <w:rFonts w:ascii="Arial" w:hAnsi="Arial" w:cs="Arial"/>
        </w:rPr>
      </w:pPr>
      <w:r w:rsidRPr="00CC0C79">
        <w:rPr>
          <w:rFonts w:ascii="Arial" w:hAnsi="Arial" w:cs="Arial"/>
        </w:rPr>
        <w:t xml:space="preserve">La SGR informará a CERSA de la operación remitiendo toda la </w:t>
      </w:r>
      <w:r w:rsidR="00941A28" w:rsidRPr="00CC0C79">
        <w:rPr>
          <w:rFonts w:ascii="Arial" w:hAnsi="Arial" w:cs="Arial"/>
        </w:rPr>
        <w:t xml:space="preserve">documentación e </w:t>
      </w:r>
      <w:r w:rsidRPr="00CC0C79">
        <w:rPr>
          <w:rFonts w:ascii="Arial" w:hAnsi="Arial" w:cs="Arial"/>
        </w:rPr>
        <w:t xml:space="preserve">información que se relaciona en el apartado </w:t>
      </w:r>
      <w:r w:rsidR="0003395A">
        <w:rPr>
          <w:rFonts w:ascii="Arial" w:hAnsi="Arial" w:cs="Arial"/>
        </w:rPr>
        <w:t>9</w:t>
      </w:r>
      <w:r w:rsidR="00941A28" w:rsidRPr="00CC0C79">
        <w:rPr>
          <w:rFonts w:ascii="Arial" w:hAnsi="Arial" w:cs="Arial"/>
        </w:rPr>
        <w:t xml:space="preserve"> en un plazo máximo de </w:t>
      </w:r>
      <w:r w:rsidR="003B0482">
        <w:rPr>
          <w:rFonts w:ascii="Arial" w:hAnsi="Arial" w:cs="Arial"/>
        </w:rPr>
        <w:t>dos</w:t>
      </w:r>
      <w:r w:rsidR="00941A28" w:rsidRPr="00CC0C79">
        <w:rPr>
          <w:rFonts w:ascii="Arial" w:hAnsi="Arial" w:cs="Arial"/>
        </w:rPr>
        <w:t xml:space="preserve"> meses desde la fecha de formalización de la operación</w:t>
      </w:r>
      <w:r w:rsidRPr="00CC0C79">
        <w:rPr>
          <w:rFonts w:ascii="Arial" w:hAnsi="Arial" w:cs="Arial"/>
        </w:rPr>
        <w:t>.</w:t>
      </w:r>
      <w:r w:rsidR="006401D1">
        <w:rPr>
          <w:rFonts w:ascii="Arial" w:hAnsi="Arial" w:cs="Arial"/>
        </w:rPr>
        <w:t xml:space="preserve"> </w:t>
      </w:r>
      <w:r w:rsidR="00624334">
        <w:rPr>
          <w:rFonts w:ascii="Arial" w:hAnsi="Arial" w:cs="Arial"/>
        </w:rPr>
        <w:t>En las operaciones formalizadas antes del 31 de diciembre de 2021, el plazo máximo será el 28 de febrero de 2022.</w:t>
      </w:r>
    </w:p>
    <w:p w14:paraId="2074D04E" w14:textId="77777777" w:rsidR="003751D0" w:rsidRDefault="003751D0" w:rsidP="00CC0C79">
      <w:pPr>
        <w:spacing w:after="0" w:line="240" w:lineRule="auto"/>
        <w:jc w:val="both"/>
        <w:rPr>
          <w:rFonts w:ascii="Arial" w:hAnsi="Arial" w:cs="Arial"/>
        </w:rPr>
      </w:pPr>
    </w:p>
    <w:p w14:paraId="7D913A4D" w14:textId="03D5D44D" w:rsidR="00624334" w:rsidRDefault="00941A28" w:rsidP="00624334">
      <w:pPr>
        <w:spacing w:after="0" w:line="240" w:lineRule="auto"/>
        <w:jc w:val="both"/>
        <w:rPr>
          <w:rFonts w:ascii="Arial" w:hAnsi="Arial" w:cs="Arial"/>
        </w:rPr>
      </w:pPr>
      <w:r w:rsidRPr="00CC0C79">
        <w:rPr>
          <w:rFonts w:ascii="Arial" w:hAnsi="Arial" w:cs="Arial"/>
        </w:rPr>
        <w:t xml:space="preserve">CERSA </w:t>
      </w:r>
      <w:r w:rsidR="008105AE">
        <w:rPr>
          <w:rFonts w:ascii="Arial" w:hAnsi="Arial" w:cs="Arial"/>
        </w:rPr>
        <w:t>revisará</w:t>
      </w:r>
      <w:r w:rsidRPr="00CC0C79">
        <w:rPr>
          <w:rFonts w:ascii="Arial" w:hAnsi="Arial" w:cs="Arial"/>
        </w:rPr>
        <w:t xml:space="preserve"> la información proporcionada y procederá al pago a la SGR del importe </w:t>
      </w:r>
      <w:r w:rsidR="00B816F9">
        <w:rPr>
          <w:rFonts w:ascii="Arial" w:hAnsi="Arial" w:cs="Arial"/>
        </w:rPr>
        <w:t xml:space="preserve">total </w:t>
      </w:r>
      <w:r w:rsidRPr="00CC0C79">
        <w:rPr>
          <w:rFonts w:ascii="Arial" w:hAnsi="Arial" w:cs="Arial"/>
        </w:rPr>
        <w:t xml:space="preserve">de la bonificación a la SGR en un plazo máximo de </w:t>
      </w:r>
      <w:r w:rsidR="003B0482">
        <w:rPr>
          <w:rFonts w:ascii="Arial" w:hAnsi="Arial" w:cs="Arial"/>
        </w:rPr>
        <w:t>dos</w:t>
      </w:r>
      <w:r w:rsidRPr="00CC0C79">
        <w:rPr>
          <w:rFonts w:ascii="Arial" w:hAnsi="Arial" w:cs="Arial"/>
        </w:rPr>
        <w:t xml:space="preserve"> meses desde el momento de recepción de toda la información y documentación referida de la operación</w:t>
      </w:r>
      <w:r w:rsidR="00624334">
        <w:rPr>
          <w:rFonts w:ascii="Arial" w:hAnsi="Arial" w:cs="Arial"/>
        </w:rPr>
        <w:t>, así como las aclaraciones que se soliciten.</w:t>
      </w:r>
    </w:p>
    <w:p w14:paraId="6C0E104E" w14:textId="3FE071F9" w:rsidR="00941A28" w:rsidRPr="00CC0C79" w:rsidRDefault="00941A28" w:rsidP="00CC0C79">
      <w:pPr>
        <w:spacing w:after="0" w:line="240" w:lineRule="auto"/>
        <w:jc w:val="both"/>
        <w:rPr>
          <w:rFonts w:ascii="Arial" w:hAnsi="Arial" w:cs="Arial"/>
        </w:rPr>
      </w:pPr>
      <w:r w:rsidRPr="00CC0C79">
        <w:rPr>
          <w:rFonts w:ascii="Arial" w:hAnsi="Arial" w:cs="Arial"/>
        </w:rPr>
        <w:t xml:space="preserve"> </w:t>
      </w:r>
    </w:p>
    <w:p w14:paraId="6B78977F" w14:textId="0B3D283D" w:rsidR="00E518BB" w:rsidRDefault="00941A28" w:rsidP="00CC0C79">
      <w:pPr>
        <w:spacing w:after="0" w:line="240" w:lineRule="auto"/>
        <w:jc w:val="both"/>
        <w:rPr>
          <w:rFonts w:ascii="Arial" w:hAnsi="Arial" w:cs="Arial"/>
        </w:rPr>
      </w:pPr>
      <w:r w:rsidRPr="00CC0C79">
        <w:rPr>
          <w:rFonts w:ascii="Arial" w:hAnsi="Arial" w:cs="Arial"/>
        </w:rPr>
        <w:t xml:space="preserve">La SGR realizará los siguientes pagos o compensaciones para trasladar a la Empresa </w:t>
      </w:r>
      <w:r w:rsidR="003B0482">
        <w:rPr>
          <w:rFonts w:ascii="Arial" w:hAnsi="Arial" w:cs="Arial"/>
        </w:rPr>
        <w:t>Beneficiaria</w:t>
      </w:r>
      <w:r w:rsidRPr="00CC0C79">
        <w:rPr>
          <w:rFonts w:ascii="Arial" w:hAnsi="Arial" w:cs="Arial"/>
        </w:rPr>
        <w:t xml:space="preserve"> la bonificación</w:t>
      </w:r>
      <w:r w:rsidR="00364CF8" w:rsidRPr="00CC0C79">
        <w:rPr>
          <w:rFonts w:ascii="Arial" w:hAnsi="Arial" w:cs="Arial"/>
        </w:rPr>
        <w:t xml:space="preserve"> en un plazo máximo de </w:t>
      </w:r>
      <w:r w:rsidR="003B0482">
        <w:rPr>
          <w:rFonts w:ascii="Arial" w:hAnsi="Arial" w:cs="Arial"/>
        </w:rPr>
        <w:t>un</w:t>
      </w:r>
      <w:r w:rsidR="00364CF8" w:rsidRPr="00CC0C79">
        <w:rPr>
          <w:rFonts w:ascii="Arial" w:hAnsi="Arial" w:cs="Arial"/>
        </w:rPr>
        <w:t xml:space="preserve"> mes desde que recibiera el pago de CERSA</w:t>
      </w:r>
      <w:r w:rsidRPr="00CC0C79">
        <w:rPr>
          <w:rFonts w:ascii="Arial" w:hAnsi="Arial" w:cs="Arial"/>
        </w:rPr>
        <w:t xml:space="preserve">: </w:t>
      </w:r>
    </w:p>
    <w:p w14:paraId="7ED851C2" w14:textId="77777777" w:rsidR="003B0482" w:rsidRPr="00CC0C79" w:rsidRDefault="003B0482" w:rsidP="00CC0C79">
      <w:pPr>
        <w:spacing w:after="0" w:line="240" w:lineRule="auto"/>
        <w:jc w:val="both"/>
        <w:rPr>
          <w:rFonts w:ascii="Arial" w:hAnsi="Arial" w:cs="Arial"/>
        </w:rPr>
      </w:pPr>
    </w:p>
    <w:p w14:paraId="054785DE" w14:textId="20C1B698" w:rsidR="00941A28" w:rsidRPr="00CC0C79" w:rsidRDefault="00941A28" w:rsidP="00CC0C79">
      <w:pPr>
        <w:pStyle w:val="Prrafodelista"/>
        <w:numPr>
          <w:ilvl w:val="0"/>
          <w:numId w:val="11"/>
        </w:numPr>
        <w:spacing w:after="0" w:line="240" w:lineRule="auto"/>
        <w:jc w:val="both"/>
        <w:rPr>
          <w:rFonts w:ascii="Arial" w:hAnsi="Arial" w:cs="Arial"/>
        </w:rPr>
      </w:pPr>
      <w:r w:rsidRPr="00CC0C79">
        <w:rPr>
          <w:rFonts w:ascii="Arial" w:hAnsi="Arial" w:cs="Arial"/>
        </w:rPr>
        <w:t xml:space="preserve">Por la parte de la comisión de </w:t>
      </w:r>
      <w:r w:rsidR="00B816F9">
        <w:rPr>
          <w:rFonts w:ascii="Arial" w:hAnsi="Arial" w:cs="Arial"/>
        </w:rPr>
        <w:t>apertura</w:t>
      </w:r>
      <w:r w:rsidRPr="00CC0C79">
        <w:rPr>
          <w:rFonts w:ascii="Arial" w:hAnsi="Arial" w:cs="Arial"/>
        </w:rPr>
        <w:t xml:space="preserve"> y </w:t>
      </w:r>
      <w:r w:rsidR="00B816F9">
        <w:rPr>
          <w:rFonts w:ascii="Arial" w:hAnsi="Arial" w:cs="Arial"/>
        </w:rPr>
        <w:t>los</w:t>
      </w:r>
      <w:r w:rsidRPr="00CC0C79">
        <w:rPr>
          <w:rFonts w:ascii="Arial" w:hAnsi="Arial" w:cs="Arial"/>
        </w:rPr>
        <w:t xml:space="preserve"> inter</w:t>
      </w:r>
      <w:r w:rsidR="00B816F9">
        <w:rPr>
          <w:rFonts w:ascii="Arial" w:hAnsi="Arial" w:cs="Arial"/>
        </w:rPr>
        <w:t>eses</w:t>
      </w:r>
      <w:r w:rsidRPr="00CC0C79">
        <w:rPr>
          <w:rFonts w:ascii="Arial" w:hAnsi="Arial" w:cs="Arial"/>
        </w:rPr>
        <w:t xml:space="preserve"> de</w:t>
      </w:r>
      <w:r w:rsidR="003B0482">
        <w:rPr>
          <w:rFonts w:ascii="Arial" w:hAnsi="Arial" w:cs="Arial"/>
        </w:rPr>
        <w:t xml:space="preserve">l préstamo </w:t>
      </w:r>
      <w:r w:rsidRPr="00CC0C79">
        <w:rPr>
          <w:rFonts w:ascii="Arial" w:hAnsi="Arial" w:cs="Arial"/>
        </w:rPr>
        <w:t>la SGR realiza</w:t>
      </w:r>
      <w:r w:rsidR="003B0482">
        <w:rPr>
          <w:rFonts w:ascii="Arial" w:hAnsi="Arial" w:cs="Arial"/>
        </w:rPr>
        <w:t>rá</w:t>
      </w:r>
      <w:r w:rsidRPr="00CC0C79">
        <w:rPr>
          <w:rFonts w:ascii="Arial" w:hAnsi="Arial" w:cs="Arial"/>
        </w:rPr>
        <w:t xml:space="preserve"> un pago a la entidad </w:t>
      </w:r>
      <w:r w:rsidR="00691364">
        <w:rPr>
          <w:rFonts w:ascii="Arial" w:hAnsi="Arial" w:cs="Arial"/>
        </w:rPr>
        <w:t xml:space="preserve">que </w:t>
      </w:r>
      <w:r w:rsidR="003B0482">
        <w:rPr>
          <w:rFonts w:ascii="Arial" w:hAnsi="Arial" w:cs="Arial"/>
        </w:rPr>
        <w:t>otorga el préstamo</w:t>
      </w:r>
      <w:r w:rsidRPr="00CC0C79">
        <w:rPr>
          <w:rFonts w:ascii="Arial" w:hAnsi="Arial" w:cs="Arial"/>
        </w:rPr>
        <w:t xml:space="preserve"> </w:t>
      </w:r>
      <w:r w:rsidR="0036464B" w:rsidRPr="00CC0C79">
        <w:rPr>
          <w:rFonts w:ascii="Arial" w:hAnsi="Arial" w:cs="Arial"/>
        </w:rPr>
        <w:t xml:space="preserve">para que ésta reduzca en ese mismo importe el saldo en vigor de la operación, trasladando de esta forma la bonificación a la Empresa </w:t>
      </w:r>
      <w:r w:rsidR="003B0482">
        <w:rPr>
          <w:rFonts w:ascii="Arial" w:hAnsi="Arial" w:cs="Arial"/>
        </w:rPr>
        <w:t>Beneficiaria</w:t>
      </w:r>
      <w:r w:rsidR="0036464B" w:rsidRPr="00CC0C79">
        <w:rPr>
          <w:rFonts w:ascii="Arial" w:hAnsi="Arial" w:cs="Arial"/>
        </w:rPr>
        <w:t xml:space="preserve">. </w:t>
      </w:r>
    </w:p>
    <w:p w14:paraId="42754E20" w14:textId="77777777" w:rsidR="0036464B" w:rsidRPr="00CC0C79" w:rsidRDefault="0036464B" w:rsidP="00CC0C79">
      <w:pPr>
        <w:pStyle w:val="Prrafodelista"/>
        <w:spacing w:after="0" w:line="240" w:lineRule="auto"/>
        <w:ind w:left="360"/>
        <w:jc w:val="both"/>
        <w:rPr>
          <w:rFonts w:ascii="Arial" w:hAnsi="Arial" w:cs="Arial"/>
        </w:rPr>
      </w:pPr>
    </w:p>
    <w:p w14:paraId="29CD27A8" w14:textId="6D7B8AC3" w:rsidR="00941A28" w:rsidRDefault="00941A28" w:rsidP="00CC0C79">
      <w:pPr>
        <w:pStyle w:val="Prrafodelista"/>
        <w:numPr>
          <w:ilvl w:val="0"/>
          <w:numId w:val="11"/>
        </w:numPr>
        <w:spacing w:after="0" w:line="240" w:lineRule="auto"/>
        <w:jc w:val="both"/>
        <w:rPr>
          <w:rFonts w:ascii="Arial" w:hAnsi="Arial" w:cs="Arial"/>
        </w:rPr>
      </w:pPr>
      <w:r w:rsidRPr="00CC0C79">
        <w:rPr>
          <w:rFonts w:ascii="Arial" w:hAnsi="Arial" w:cs="Arial"/>
        </w:rPr>
        <w:t xml:space="preserve">Por la parte de la comisión de estudio y la comisión de aval de la SGR, la SGR aplicará la cantidad recibida a compensar </w:t>
      </w:r>
      <w:r w:rsidR="0036464B" w:rsidRPr="00CC0C79">
        <w:rPr>
          <w:rFonts w:ascii="Arial" w:hAnsi="Arial" w:cs="Arial"/>
        </w:rPr>
        <w:t xml:space="preserve">estas cantidades </w:t>
      </w:r>
      <w:r w:rsidR="00364CF8" w:rsidRPr="00CC0C79">
        <w:rPr>
          <w:rFonts w:ascii="Arial" w:hAnsi="Arial" w:cs="Arial"/>
        </w:rPr>
        <w:t xml:space="preserve">de los importes que correspondiera pagar a la Empresa </w:t>
      </w:r>
      <w:r w:rsidR="003B0482">
        <w:rPr>
          <w:rFonts w:ascii="Arial" w:hAnsi="Arial" w:cs="Arial"/>
        </w:rPr>
        <w:t>Beneficiaria</w:t>
      </w:r>
      <w:r w:rsidR="00364CF8" w:rsidRPr="00CC0C79">
        <w:rPr>
          <w:rFonts w:ascii="Arial" w:hAnsi="Arial" w:cs="Arial"/>
        </w:rPr>
        <w:t xml:space="preserve"> a la SGR. Si la Empresa </w:t>
      </w:r>
      <w:r w:rsidR="003B0482">
        <w:rPr>
          <w:rFonts w:ascii="Arial" w:hAnsi="Arial" w:cs="Arial"/>
        </w:rPr>
        <w:t>Beneficiaria</w:t>
      </w:r>
      <w:r w:rsidR="00364CF8" w:rsidRPr="00CC0C79">
        <w:rPr>
          <w:rFonts w:ascii="Arial" w:hAnsi="Arial" w:cs="Arial"/>
        </w:rPr>
        <w:t xml:space="preserve"> hubiera pagado ya alguna de estas cantidades a la SGR </w:t>
      </w:r>
      <w:r w:rsidR="003B0482">
        <w:rPr>
          <w:rFonts w:ascii="Arial" w:hAnsi="Arial" w:cs="Arial"/>
        </w:rPr>
        <w:t xml:space="preserve">éstos </w:t>
      </w:r>
      <w:r w:rsidR="00364CF8" w:rsidRPr="00CC0C79">
        <w:rPr>
          <w:rFonts w:ascii="Arial" w:hAnsi="Arial" w:cs="Arial"/>
        </w:rPr>
        <w:t xml:space="preserve">serán </w:t>
      </w:r>
      <w:r w:rsidR="003B0482">
        <w:rPr>
          <w:rFonts w:ascii="Arial" w:hAnsi="Arial" w:cs="Arial"/>
        </w:rPr>
        <w:t xml:space="preserve">reembolsados por la SGR. </w:t>
      </w:r>
    </w:p>
    <w:p w14:paraId="2B95CC28" w14:textId="77777777" w:rsidR="00E1020C" w:rsidRPr="00E1020C" w:rsidRDefault="00E1020C" w:rsidP="00E1020C">
      <w:pPr>
        <w:pStyle w:val="Prrafodelista"/>
        <w:rPr>
          <w:rFonts w:ascii="Arial" w:hAnsi="Arial" w:cs="Arial"/>
        </w:rPr>
      </w:pPr>
    </w:p>
    <w:p w14:paraId="53D4F3B2" w14:textId="0212FD25" w:rsidR="00E1020C" w:rsidRDefault="00E1020C" w:rsidP="00E1020C">
      <w:pPr>
        <w:pStyle w:val="Prrafodelista"/>
        <w:spacing w:after="0" w:line="240" w:lineRule="auto"/>
        <w:ind w:left="0"/>
        <w:jc w:val="both"/>
        <w:rPr>
          <w:rFonts w:ascii="Arial" w:hAnsi="Arial" w:cs="Arial"/>
        </w:rPr>
      </w:pPr>
      <w:r>
        <w:rPr>
          <w:rFonts w:ascii="Arial" w:hAnsi="Arial" w:cs="Arial"/>
        </w:rPr>
        <w:t xml:space="preserve">La SGR deberá enviar a CERSA la comprobación de haber realizado los pagos, compensaciones y reembolsos con el importe de la bonificación en un plazo máximo de 45 días desde la fecha de pago por parte de CERSA. </w:t>
      </w:r>
    </w:p>
    <w:p w14:paraId="650A423B" w14:textId="38DE8458" w:rsidR="003B0482" w:rsidRPr="00D25630" w:rsidRDefault="003B0482" w:rsidP="00D25630">
      <w:pPr>
        <w:autoSpaceDE w:val="0"/>
        <w:autoSpaceDN w:val="0"/>
        <w:adjustRightInd w:val="0"/>
        <w:spacing w:after="0" w:line="240" w:lineRule="auto"/>
        <w:jc w:val="both"/>
        <w:rPr>
          <w:rFonts w:ascii="Arial" w:eastAsia="Arial" w:hAnsi="Arial" w:cs="Arial"/>
          <w:bCs/>
        </w:rPr>
      </w:pPr>
    </w:p>
    <w:p w14:paraId="6E725E88" w14:textId="0466631B" w:rsidR="00D25630" w:rsidRPr="00D25630" w:rsidRDefault="00D25630" w:rsidP="00D25630">
      <w:pPr>
        <w:numPr>
          <w:ilvl w:val="0"/>
          <w:numId w:val="12"/>
        </w:numPr>
        <w:autoSpaceDE w:val="0"/>
        <w:autoSpaceDN w:val="0"/>
        <w:adjustRightInd w:val="0"/>
        <w:spacing w:after="0" w:line="240" w:lineRule="auto"/>
        <w:contextualSpacing/>
        <w:jc w:val="both"/>
        <w:rPr>
          <w:rFonts w:ascii="Arial" w:eastAsia="Arial" w:hAnsi="Arial" w:cs="Arial"/>
          <w:b/>
          <w:bCs/>
        </w:rPr>
      </w:pPr>
      <w:r w:rsidRPr="00D25630">
        <w:rPr>
          <w:rFonts w:ascii="Arial" w:eastAsia="Arial" w:hAnsi="Arial" w:cs="Arial"/>
          <w:b/>
          <w:bCs/>
        </w:rPr>
        <w:t xml:space="preserve">REINTEGRO DE LA </w:t>
      </w:r>
      <w:r w:rsidR="00BD4B1F">
        <w:rPr>
          <w:rFonts w:ascii="Arial" w:eastAsia="Arial" w:hAnsi="Arial" w:cs="Arial"/>
          <w:b/>
          <w:bCs/>
        </w:rPr>
        <w:t>BONIFICACIÓN</w:t>
      </w:r>
    </w:p>
    <w:p w14:paraId="34A18C2E" w14:textId="77777777" w:rsidR="00D25630" w:rsidRPr="00D25630" w:rsidRDefault="00D25630" w:rsidP="00D25630">
      <w:pPr>
        <w:autoSpaceDE w:val="0"/>
        <w:autoSpaceDN w:val="0"/>
        <w:adjustRightInd w:val="0"/>
        <w:spacing w:after="0" w:line="240" w:lineRule="auto"/>
        <w:contextualSpacing/>
        <w:jc w:val="both"/>
        <w:rPr>
          <w:rFonts w:ascii="Arial" w:eastAsia="Arial" w:hAnsi="Arial" w:cs="Arial"/>
          <w:bCs/>
        </w:rPr>
      </w:pPr>
    </w:p>
    <w:p w14:paraId="4137552B" w14:textId="77777777" w:rsidR="0095499E" w:rsidRDefault="001473AF" w:rsidP="001473AF">
      <w:pPr>
        <w:autoSpaceDE w:val="0"/>
        <w:autoSpaceDN w:val="0"/>
        <w:adjustRightInd w:val="0"/>
        <w:spacing w:after="0" w:line="240" w:lineRule="auto"/>
        <w:contextualSpacing/>
        <w:jc w:val="both"/>
        <w:rPr>
          <w:rFonts w:ascii="Arial" w:eastAsia="Arial" w:hAnsi="Arial" w:cs="Arial"/>
          <w:bCs/>
        </w:rPr>
      </w:pPr>
      <w:bookmarkStart w:id="2" w:name="_Hlk90026020"/>
      <w:r>
        <w:rPr>
          <w:rFonts w:ascii="Arial" w:eastAsia="Arial" w:hAnsi="Arial" w:cs="Arial"/>
          <w:bCs/>
        </w:rPr>
        <w:t>En el caso en que la</w:t>
      </w:r>
      <w:r w:rsidR="00BD4B1F">
        <w:rPr>
          <w:rFonts w:ascii="Arial" w:eastAsia="Arial" w:hAnsi="Arial" w:cs="Arial"/>
          <w:bCs/>
        </w:rPr>
        <w:t xml:space="preserve"> bonificación</w:t>
      </w:r>
      <w:r>
        <w:rPr>
          <w:rFonts w:ascii="Arial" w:eastAsia="Arial" w:hAnsi="Arial" w:cs="Arial"/>
          <w:bCs/>
        </w:rPr>
        <w:t xml:space="preserve"> se h</w:t>
      </w:r>
      <w:r w:rsidR="00BD4B1F">
        <w:rPr>
          <w:rFonts w:ascii="Arial" w:eastAsia="Arial" w:hAnsi="Arial" w:cs="Arial"/>
          <w:bCs/>
        </w:rPr>
        <w:t>ubiera</w:t>
      </w:r>
      <w:r>
        <w:rPr>
          <w:rFonts w:ascii="Arial" w:eastAsia="Arial" w:hAnsi="Arial" w:cs="Arial"/>
          <w:bCs/>
        </w:rPr>
        <w:t xml:space="preserve"> otorgado a una empresa que, de conformidad con lo previsto en los puntos </w:t>
      </w:r>
      <w:r w:rsidR="00BD4B1F">
        <w:rPr>
          <w:rFonts w:ascii="Arial" w:eastAsia="Arial" w:hAnsi="Arial" w:cs="Arial"/>
          <w:bCs/>
        </w:rPr>
        <w:t>3</w:t>
      </w:r>
      <w:r w:rsidR="00C11463">
        <w:rPr>
          <w:rFonts w:ascii="Arial" w:eastAsia="Arial" w:hAnsi="Arial" w:cs="Arial"/>
          <w:bCs/>
        </w:rPr>
        <w:t xml:space="preserve">, </w:t>
      </w:r>
      <w:r w:rsidR="00BD4B1F">
        <w:rPr>
          <w:rFonts w:ascii="Arial" w:eastAsia="Arial" w:hAnsi="Arial" w:cs="Arial"/>
          <w:bCs/>
        </w:rPr>
        <w:t>4</w:t>
      </w:r>
      <w:r w:rsidR="00C11463">
        <w:rPr>
          <w:rFonts w:ascii="Arial" w:eastAsia="Arial" w:hAnsi="Arial" w:cs="Arial"/>
          <w:bCs/>
        </w:rPr>
        <w:t xml:space="preserve"> y 5,</w:t>
      </w:r>
      <w:r>
        <w:rPr>
          <w:rFonts w:ascii="Arial" w:eastAsia="Arial" w:hAnsi="Arial" w:cs="Arial"/>
          <w:bCs/>
        </w:rPr>
        <w:t xml:space="preserve"> no fuera elegible y ésta ya hubiera sido desembolsada se procederá por parte de CERSA a solicitar a la SGR el reintegro de la </w:t>
      </w:r>
      <w:r w:rsidR="00BD4B1F">
        <w:rPr>
          <w:rFonts w:ascii="Arial" w:eastAsia="Arial" w:hAnsi="Arial" w:cs="Arial"/>
          <w:bCs/>
        </w:rPr>
        <w:t>bonificación pagada</w:t>
      </w:r>
      <w:r>
        <w:rPr>
          <w:rFonts w:ascii="Arial" w:eastAsia="Arial" w:hAnsi="Arial" w:cs="Arial"/>
          <w:bCs/>
        </w:rPr>
        <w:t>. En caso de que todavía no hubiera sido desembolsada perderá el derecho a percibirla</w:t>
      </w:r>
      <w:bookmarkEnd w:id="2"/>
      <w:r>
        <w:rPr>
          <w:rFonts w:ascii="Arial" w:eastAsia="Arial" w:hAnsi="Arial" w:cs="Arial"/>
          <w:bCs/>
        </w:rPr>
        <w:t xml:space="preserve">. </w:t>
      </w:r>
    </w:p>
    <w:p w14:paraId="45369667" w14:textId="77777777" w:rsidR="0095499E" w:rsidRDefault="0095499E" w:rsidP="001473AF">
      <w:pPr>
        <w:autoSpaceDE w:val="0"/>
        <w:autoSpaceDN w:val="0"/>
        <w:adjustRightInd w:val="0"/>
        <w:spacing w:after="0" w:line="240" w:lineRule="auto"/>
        <w:contextualSpacing/>
        <w:jc w:val="both"/>
        <w:rPr>
          <w:rFonts w:ascii="Arial" w:eastAsia="Arial" w:hAnsi="Arial" w:cs="Arial"/>
          <w:bCs/>
        </w:rPr>
      </w:pPr>
    </w:p>
    <w:p w14:paraId="08BE3628" w14:textId="3884B85B" w:rsidR="0068175B" w:rsidRDefault="0068175B" w:rsidP="001473AF">
      <w:pPr>
        <w:autoSpaceDE w:val="0"/>
        <w:autoSpaceDN w:val="0"/>
        <w:adjustRightInd w:val="0"/>
        <w:spacing w:after="0" w:line="240" w:lineRule="auto"/>
        <w:contextualSpacing/>
        <w:jc w:val="both"/>
        <w:rPr>
          <w:rFonts w:ascii="Arial" w:eastAsia="Arial" w:hAnsi="Arial" w:cs="Arial"/>
          <w:bCs/>
        </w:rPr>
      </w:pPr>
      <w:r>
        <w:rPr>
          <w:rFonts w:ascii="Arial" w:eastAsia="Arial" w:hAnsi="Arial" w:cs="Arial"/>
          <w:bCs/>
        </w:rPr>
        <w:t>De</w:t>
      </w:r>
      <w:r w:rsidR="0095499E">
        <w:rPr>
          <w:rFonts w:ascii="Arial" w:eastAsia="Arial" w:hAnsi="Arial" w:cs="Arial"/>
          <w:bCs/>
        </w:rPr>
        <w:t xml:space="preserve"> conformidad con la</w:t>
      </w:r>
      <w:r w:rsidR="00AB7736">
        <w:rPr>
          <w:rFonts w:ascii="Arial" w:eastAsia="Arial" w:hAnsi="Arial" w:cs="Arial"/>
          <w:bCs/>
        </w:rPr>
        <w:t xml:space="preserve"> LGS, e</w:t>
      </w:r>
      <w:r w:rsidR="00D25630" w:rsidRPr="00D25630">
        <w:rPr>
          <w:rFonts w:ascii="Arial" w:eastAsia="Arial" w:hAnsi="Arial" w:cs="Arial"/>
          <w:bCs/>
        </w:rPr>
        <w:t xml:space="preserve">n el caso en que la subvención se haya otorgado a una empresa que, de conformidad con lo previsto en los puntos </w:t>
      </w:r>
      <w:r w:rsidR="00AB7736">
        <w:rPr>
          <w:rFonts w:ascii="Arial" w:eastAsia="Arial" w:hAnsi="Arial" w:cs="Arial"/>
          <w:bCs/>
        </w:rPr>
        <w:t>5</w:t>
      </w:r>
      <w:r w:rsidR="00D25630" w:rsidRPr="00D25630">
        <w:rPr>
          <w:rFonts w:ascii="Arial" w:eastAsia="Arial" w:hAnsi="Arial" w:cs="Arial"/>
          <w:bCs/>
        </w:rPr>
        <w:t xml:space="preserve"> y </w:t>
      </w:r>
      <w:r w:rsidR="00AB7736">
        <w:rPr>
          <w:rFonts w:ascii="Arial" w:eastAsia="Arial" w:hAnsi="Arial" w:cs="Arial"/>
          <w:bCs/>
        </w:rPr>
        <w:t>6</w:t>
      </w:r>
      <w:r w:rsidR="00D25630" w:rsidRPr="00D25630">
        <w:rPr>
          <w:rFonts w:ascii="Arial" w:eastAsia="Arial" w:hAnsi="Arial" w:cs="Arial"/>
          <w:bCs/>
        </w:rPr>
        <w:t>, no fuera elegible y ésta ya hubiera sido desembolsada se procederá por parte de CERSA a solicitar a la SGR el reintegro de la subvención otorgada</w:t>
      </w:r>
      <w:r w:rsidRPr="0068175B">
        <w:t xml:space="preserve"> </w:t>
      </w:r>
      <w:r w:rsidRPr="0068175B">
        <w:rPr>
          <w:rFonts w:ascii="Arial" w:eastAsia="Arial" w:hAnsi="Arial" w:cs="Arial"/>
          <w:bCs/>
        </w:rPr>
        <w:t>en aplicación del artículo 37.1b) de la Ley 38/2003, de 17 de noviembre, General de Subvenciones. En este caso, procederá la devolución de la cantidad a reintegrar, más los intereses de demora, desde el momento del pago de la subvención hasta la fecha en que se acuerde la procedencia del reintegro.</w:t>
      </w:r>
      <w:r>
        <w:rPr>
          <w:rFonts w:ascii="Arial" w:eastAsia="Arial" w:hAnsi="Arial" w:cs="Arial"/>
          <w:bCs/>
        </w:rPr>
        <w:t xml:space="preserve"> </w:t>
      </w:r>
    </w:p>
    <w:p w14:paraId="348B9575" w14:textId="56A14B88" w:rsidR="00D25630" w:rsidRDefault="00D25630" w:rsidP="001473AF">
      <w:pPr>
        <w:autoSpaceDE w:val="0"/>
        <w:autoSpaceDN w:val="0"/>
        <w:adjustRightInd w:val="0"/>
        <w:spacing w:after="0" w:line="240" w:lineRule="auto"/>
        <w:contextualSpacing/>
        <w:jc w:val="both"/>
        <w:rPr>
          <w:rFonts w:ascii="Arial" w:eastAsia="Arial" w:hAnsi="Arial" w:cs="Arial"/>
          <w:bCs/>
        </w:rPr>
      </w:pPr>
    </w:p>
    <w:p w14:paraId="265F9A3A" w14:textId="77777777" w:rsidR="0068175B" w:rsidRDefault="0068175B" w:rsidP="00957D7B">
      <w:pPr>
        <w:rPr>
          <w:rFonts w:ascii="Arial" w:eastAsia="Arial" w:hAnsi="Arial" w:cs="Arial"/>
          <w:bCs/>
        </w:rPr>
      </w:pPr>
    </w:p>
    <w:p w14:paraId="711A5C71" w14:textId="0B72E842" w:rsidR="0068175B" w:rsidRPr="0068175B" w:rsidRDefault="0068175B" w:rsidP="0068175B">
      <w:pPr>
        <w:pStyle w:val="Prrafodelista"/>
        <w:numPr>
          <w:ilvl w:val="0"/>
          <w:numId w:val="12"/>
        </w:numPr>
        <w:autoSpaceDE w:val="0"/>
        <w:autoSpaceDN w:val="0"/>
        <w:adjustRightInd w:val="0"/>
        <w:spacing w:after="0" w:line="240" w:lineRule="auto"/>
        <w:jc w:val="both"/>
        <w:rPr>
          <w:rFonts w:ascii="Arial" w:eastAsia="Arial" w:hAnsi="Arial" w:cs="Arial"/>
          <w:b/>
          <w:bCs/>
        </w:rPr>
      </w:pPr>
      <w:r w:rsidRPr="0068175B">
        <w:rPr>
          <w:rFonts w:ascii="Arial" w:eastAsia="Arial" w:hAnsi="Arial" w:cs="Arial"/>
          <w:b/>
          <w:bCs/>
        </w:rPr>
        <w:t>INFRACCIONES Y SANCIONES ADMINISTRATIVAS EN MATERIA DE SUBVENCIONES.</w:t>
      </w:r>
    </w:p>
    <w:p w14:paraId="195B6423" w14:textId="5244ED03" w:rsidR="0068175B" w:rsidRDefault="0068175B" w:rsidP="00D25630">
      <w:pPr>
        <w:autoSpaceDE w:val="0"/>
        <w:autoSpaceDN w:val="0"/>
        <w:adjustRightInd w:val="0"/>
        <w:spacing w:after="0" w:line="240" w:lineRule="auto"/>
        <w:contextualSpacing/>
        <w:jc w:val="both"/>
        <w:rPr>
          <w:rFonts w:ascii="Arial" w:eastAsia="Arial" w:hAnsi="Arial" w:cs="Arial"/>
          <w:bCs/>
        </w:rPr>
      </w:pPr>
    </w:p>
    <w:p w14:paraId="75B15905" w14:textId="205D5177" w:rsidR="0068175B" w:rsidRDefault="0068175B" w:rsidP="00D25630">
      <w:pPr>
        <w:autoSpaceDE w:val="0"/>
        <w:autoSpaceDN w:val="0"/>
        <w:adjustRightInd w:val="0"/>
        <w:spacing w:after="0" w:line="240" w:lineRule="auto"/>
        <w:contextualSpacing/>
        <w:jc w:val="both"/>
        <w:rPr>
          <w:rFonts w:ascii="Arial" w:eastAsia="Arial" w:hAnsi="Arial" w:cs="Arial"/>
          <w:bCs/>
        </w:rPr>
      </w:pPr>
      <w:r w:rsidRPr="0068175B">
        <w:rPr>
          <w:rFonts w:ascii="Arial" w:eastAsia="Arial" w:hAnsi="Arial" w:cs="Arial"/>
          <w:bCs/>
        </w:rPr>
        <w:t>La subvención otorgada está sujeta al régimen de infracciones y sanciones administrativas reguladas en el Título IV de la Ley General de Subvenciones.</w:t>
      </w:r>
    </w:p>
    <w:p w14:paraId="532456A2" w14:textId="77777777" w:rsidR="0068175B" w:rsidRDefault="0068175B" w:rsidP="00D25630">
      <w:pPr>
        <w:autoSpaceDE w:val="0"/>
        <w:autoSpaceDN w:val="0"/>
        <w:adjustRightInd w:val="0"/>
        <w:spacing w:after="0" w:line="240" w:lineRule="auto"/>
        <w:contextualSpacing/>
        <w:jc w:val="both"/>
        <w:rPr>
          <w:rFonts w:ascii="Arial" w:eastAsia="Arial" w:hAnsi="Arial" w:cs="Arial"/>
          <w:bCs/>
        </w:rPr>
      </w:pPr>
    </w:p>
    <w:p w14:paraId="370D63EA" w14:textId="1D916BC6" w:rsidR="00E518BB" w:rsidRDefault="003B0482" w:rsidP="003B0482">
      <w:pPr>
        <w:pStyle w:val="Prrafodelista"/>
        <w:numPr>
          <w:ilvl w:val="0"/>
          <w:numId w:val="12"/>
        </w:numPr>
        <w:autoSpaceDE w:val="0"/>
        <w:autoSpaceDN w:val="0"/>
        <w:adjustRightInd w:val="0"/>
        <w:spacing w:after="0" w:line="240" w:lineRule="auto"/>
        <w:jc w:val="both"/>
        <w:rPr>
          <w:rFonts w:ascii="Arial" w:eastAsia="Arial" w:hAnsi="Arial" w:cs="Arial"/>
          <w:b/>
          <w:bCs/>
        </w:rPr>
      </w:pPr>
      <w:r>
        <w:rPr>
          <w:rFonts w:ascii="Arial" w:eastAsia="Arial" w:hAnsi="Arial" w:cs="Arial"/>
          <w:b/>
          <w:bCs/>
        </w:rPr>
        <w:t>RÉGIMEN DE AYUDAS APLICABLE A LA BONIFICACIÓN</w:t>
      </w:r>
    </w:p>
    <w:p w14:paraId="6EE05C00" w14:textId="77777777" w:rsidR="003B0482" w:rsidRPr="003B0482" w:rsidRDefault="003B0482" w:rsidP="003B0482">
      <w:pPr>
        <w:pStyle w:val="Prrafodelista"/>
        <w:autoSpaceDE w:val="0"/>
        <w:autoSpaceDN w:val="0"/>
        <w:adjustRightInd w:val="0"/>
        <w:spacing w:after="0" w:line="240" w:lineRule="auto"/>
        <w:ind w:left="360"/>
        <w:jc w:val="both"/>
        <w:rPr>
          <w:rFonts w:ascii="Arial" w:eastAsia="Arial" w:hAnsi="Arial" w:cs="Arial"/>
          <w:b/>
          <w:bCs/>
        </w:rPr>
      </w:pPr>
    </w:p>
    <w:p w14:paraId="2C10C1E6" w14:textId="04DB7D65" w:rsidR="0003395A" w:rsidRDefault="00E518BB" w:rsidP="00CC0C79">
      <w:pPr>
        <w:spacing w:after="0" w:line="240" w:lineRule="auto"/>
        <w:jc w:val="both"/>
        <w:rPr>
          <w:rFonts w:ascii="Arial" w:hAnsi="Arial" w:cs="Arial"/>
        </w:rPr>
      </w:pPr>
      <w:r w:rsidRPr="00CC0C79">
        <w:rPr>
          <w:rFonts w:ascii="Arial" w:hAnsi="Arial" w:cs="Arial"/>
        </w:rPr>
        <w:t xml:space="preserve">La bonificación tendrá la consideración </w:t>
      </w:r>
      <w:r w:rsidRPr="008105AE">
        <w:rPr>
          <w:rFonts w:ascii="Arial" w:hAnsi="Arial" w:cs="Arial"/>
        </w:rPr>
        <w:t>de ayuda de minimis</w:t>
      </w:r>
      <w:r w:rsidR="00364CF8" w:rsidRPr="00CC0C79">
        <w:rPr>
          <w:rFonts w:ascii="Arial" w:hAnsi="Arial" w:cs="Arial"/>
        </w:rPr>
        <w:t xml:space="preserve"> concedida por el Ministerio de Industria, Comercio y Turismo</w:t>
      </w:r>
      <w:r w:rsidRPr="00CC0C79">
        <w:rPr>
          <w:rFonts w:ascii="Arial" w:hAnsi="Arial" w:cs="Arial"/>
        </w:rPr>
        <w:t xml:space="preserve">. El importe de la ayuda deberá </w:t>
      </w:r>
      <w:r w:rsidR="00E84389" w:rsidRPr="00CC0C79">
        <w:rPr>
          <w:rFonts w:ascii="Arial" w:hAnsi="Arial" w:cs="Arial"/>
        </w:rPr>
        <w:t>ser informado por la SGR a la empresa en el momento de la formalización siguiendo el</w:t>
      </w:r>
      <w:r w:rsidR="00E84389" w:rsidRPr="0003395A">
        <w:rPr>
          <w:rFonts w:ascii="Arial" w:hAnsi="Arial" w:cs="Arial"/>
          <w:b/>
          <w:bCs/>
        </w:rPr>
        <w:t xml:space="preserve"> </w:t>
      </w:r>
      <w:r w:rsidR="0003395A" w:rsidRPr="0003395A">
        <w:rPr>
          <w:rFonts w:ascii="Arial" w:hAnsi="Arial" w:cs="Arial"/>
          <w:b/>
          <w:bCs/>
        </w:rPr>
        <w:t>M</w:t>
      </w:r>
      <w:r w:rsidR="00E84389" w:rsidRPr="0003395A">
        <w:rPr>
          <w:rFonts w:ascii="Arial" w:hAnsi="Arial" w:cs="Arial"/>
          <w:b/>
          <w:bCs/>
        </w:rPr>
        <w:t xml:space="preserve">odelo </w:t>
      </w:r>
      <w:r w:rsidR="0003395A" w:rsidRPr="0003395A">
        <w:rPr>
          <w:rFonts w:ascii="Arial" w:hAnsi="Arial" w:cs="Arial"/>
          <w:b/>
          <w:bCs/>
        </w:rPr>
        <w:t xml:space="preserve">de Declaración de Ayudas </w:t>
      </w:r>
      <w:r w:rsidR="00E84389" w:rsidRPr="00CC0C79">
        <w:rPr>
          <w:rFonts w:ascii="Arial" w:hAnsi="Arial" w:cs="Arial"/>
        </w:rPr>
        <w:t xml:space="preserve">previsto en el </w:t>
      </w:r>
      <w:r w:rsidR="00E84389" w:rsidRPr="0003395A">
        <w:rPr>
          <w:rFonts w:ascii="Arial" w:hAnsi="Arial" w:cs="Arial"/>
          <w:b/>
          <w:bCs/>
        </w:rPr>
        <w:t xml:space="preserve">Anexo </w:t>
      </w:r>
      <w:r w:rsidR="005221E0">
        <w:rPr>
          <w:rFonts w:ascii="Arial" w:hAnsi="Arial" w:cs="Arial"/>
          <w:b/>
          <w:bCs/>
        </w:rPr>
        <w:t>4</w:t>
      </w:r>
      <w:r w:rsidR="00E84389" w:rsidRPr="00CC0C79">
        <w:rPr>
          <w:rFonts w:ascii="Arial" w:hAnsi="Arial" w:cs="Arial"/>
        </w:rPr>
        <w:t xml:space="preserve"> que deberá también reflejar la declaración de la Empresa Avalada sobre las ayudas concedidas previas.</w:t>
      </w:r>
    </w:p>
    <w:p w14:paraId="0E90D5BB" w14:textId="656419CF" w:rsidR="00E1020C" w:rsidRDefault="00E1020C" w:rsidP="00CC0C79">
      <w:pPr>
        <w:spacing w:after="0" w:line="240" w:lineRule="auto"/>
        <w:jc w:val="both"/>
        <w:rPr>
          <w:rFonts w:ascii="Arial" w:hAnsi="Arial" w:cs="Arial"/>
        </w:rPr>
      </w:pPr>
    </w:p>
    <w:p w14:paraId="30EF74FF" w14:textId="77777777" w:rsidR="0003395A" w:rsidRDefault="0003395A" w:rsidP="0003395A">
      <w:pPr>
        <w:pStyle w:val="Prrafodelista"/>
        <w:numPr>
          <w:ilvl w:val="0"/>
          <w:numId w:val="12"/>
        </w:numPr>
        <w:autoSpaceDE w:val="0"/>
        <w:autoSpaceDN w:val="0"/>
        <w:adjustRightInd w:val="0"/>
        <w:spacing w:after="0" w:line="240" w:lineRule="auto"/>
        <w:jc w:val="both"/>
        <w:rPr>
          <w:rFonts w:ascii="Arial" w:eastAsia="Arial" w:hAnsi="Arial" w:cs="Arial"/>
          <w:b/>
          <w:bCs/>
        </w:rPr>
      </w:pPr>
      <w:r>
        <w:rPr>
          <w:rFonts w:ascii="Arial" w:eastAsia="Arial" w:hAnsi="Arial" w:cs="Arial"/>
          <w:b/>
          <w:bCs/>
        </w:rPr>
        <w:t>INFORMACIÓN A PROPORCIONAR</w:t>
      </w:r>
      <w:r w:rsidR="00E84389" w:rsidRPr="0003395A">
        <w:rPr>
          <w:rFonts w:ascii="Arial" w:eastAsia="Arial" w:hAnsi="Arial" w:cs="Arial"/>
          <w:b/>
          <w:bCs/>
        </w:rPr>
        <w:t xml:space="preserve"> </w:t>
      </w:r>
      <w:r>
        <w:rPr>
          <w:rFonts w:ascii="Arial" w:eastAsia="Arial" w:hAnsi="Arial" w:cs="Arial"/>
          <w:b/>
          <w:bCs/>
        </w:rPr>
        <w:t xml:space="preserve">A </w:t>
      </w:r>
      <w:r w:rsidR="00E84389" w:rsidRPr="0003395A">
        <w:rPr>
          <w:rFonts w:ascii="Arial" w:eastAsia="Arial" w:hAnsi="Arial" w:cs="Arial"/>
          <w:b/>
          <w:bCs/>
        </w:rPr>
        <w:t>CERSA</w:t>
      </w:r>
    </w:p>
    <w:p w14:paraId="09906A53" w14:textId="6826BB61" w:rsidR="00E84389" w:rsidRPr="0003395A" w:rsidRDefault="00E84389" w:rsidP="0003395A">
      <w:pPr>
        <w:pStyle w:val="Prrafodelista"/>
        <w:autoSpaceDE w:val="0"/>
        <w:autoSpaceDN w:val="0"/>
        <w:adjustRightInd w:val="0"/>
        <w:spacing w:after="0" w:line="240" w:lineRule="auto"/>
        <w:ind w:left="360"/>
        <w:jc w:val="both"/>
        <w:rPr>
          <w:rFonts w:ascii="Arial" w:eastAsia="Arial" w:hAnsi="Arial" w:cs="Arial"/>
          <w:b/>
          <w:bCs/>
        </w:rPr>
      </w:pPr>
      <w:r w:rsidRPr="0003395A">
        <w:rPr>
          <w:rFonts w:ascii="Arial" w:eastAsia="Arial" w:hAnsi="Arial" w:cs="Arial"/>
          <w:b/>
          <w:bCs/>
        </w:rPr>
        <w:t xml:space="preserve"> </w:t>
      </w:r>
    </w:p>
    <w:p w14:paraId="2C92B960" w14:textId="3FD15F5C" w:rsidR="00264CEA" w:rsidRPr="00CC0C79" w:rsidRDefault="00264CEA" w:rsidP="00CC0C79">
      <w:pPr>
        <w:pStyle w:val="Prrafodelista"/>
        <w:numPr>
          <w:ilvl w:val="0"/>
          <w:numId w:val="11"/>
        </w:numPr>
        <w:spacing w:after="0" w:line="240" w:lineRule="auto"/>
        <w:jc w:val="both"/>
        <w:rPr>
          <w:rFonts w:ascii="Arial" w:hAnsi="Arial" w:cs="Arial"/>
        </w:rPr>
      </w:pPr>
      <w:r w:rsidRPr="00CC0C79">
        <w:rPr>
          <w:rFonts w:ascii="Arial" w:hAnsi="Arial" w:cs="Arial"/>
        </w:rPr>
        <w:t xml:space="preserve">Solicitud de la Empresa </w:t>
      </w:r>
      <w:r w:rsidR="00E1020C">
        <w:rPr>
          <w:rFonts w:ascii="Arial" w:hAnsi="Arial" w:cs="Arial"/>
        </w:rPr>
        <w:t>Beneficiaria</w:t>
      </w:r>
      <w:r w:rsidRPr="00CC0C79">
        <w:rPr>
          <w:rFonts w:ascii="Arial" w:hAnsi="Arial" w:cs="Arial"/>
        </w:rPr>
        <w:t xml:space="preserve"> de la ayuda, en la que además declara cumplir los requisitos para acceder a la misma</w:t>
      </w:r>
      <w:r w:rsidR="00BD4B1F">
        <w:rPr>
          <w:rFonts w:ascii="Arial" w:hAnsi="Arial" w:cs="Arial"/>
        </w:rPr>
        <w:t xml:space="preserve"> (Anexo 3)</w:t>
      </w:r>
      <w:r w:rsidRPr="00CC0C79">
        <w:rPr>
          <w:rFonts w:ascii="Arial" w:hAnsi="Arial" w:cs="Arial"/>
        </w:rPr>
        <w:t>.</w:t>
      </w:r>
    </w:p>
    <w:p w14:paraId="4E6D83A0" w14:textId="77777777" w:rsidR="0003395A" w:rsidRDefault="0003395A" w:rsidP="0003395A">
      <w:pPr>
        <w:pStyle w:val="Prrafodelista"/>
        <w:spacing w:after="0" w:line="240" w:lineRule="auto"/>
        <w:ind w:left="360"/>
        <w:jc w:val="both"/>
        <w:rPr>
          <w:rFonts w:ascii="Arial" w:hAnsi="Arial" w:cs="Arial"/>
        </w:rPr>
      </w:pPr>
    </w:p>
    <w:p w14:paraId="3B089797" w14:textId="1FAA1542" w:rsidR="00264CEA" w:rsidRPr="00CC0C79" w:rsidRDefault="00264CEA" w:rsidP="00CC0C79">
      <w:pPr>
        <w:pStyle w:val="Prrafodelista"/>
        <w:numPr>
          <w:ilvl w:val="0"/>
          <w:numId w:val="11"/>
        </w:numPr>
        <w:spacing w:after="0" w:line="240" w:lineRule="auto"/>
        <w:jc w:val="both"/>
        <w:rPr>
          <w:rFonts w:ascii="Arial" w:hAnsi="Arial" w:cs="Arial"/>
        </w:rPr>
      </w:pPr>
      <w:r w:rsidRPr="00CC0C79">
        <w:rPr>
          <w:rFonts w:ascii="Arial" w:hAnsi="Arial" w:cs="Arial"/>
        </w:rPr>
        <w:t xml:space="preserve">Documento explicativo elaborado por la SGR de </w:t>
      </w:r>
      <w:r w:rsidR="00E1020C">
        <w:rPr>
          <w:rFonts w:ascii="Arial" w:hAnsi="Arial" w:cs="Arial"/>
        </w:rPr>
        <w:t xml:space="preserve">la actividad de la empresa y </w:t>
      </w:r>
      <w:r w:rsidRPr="00CC0C79">
        <w:rPr>
          <w:rFonts w:ascii="Arial" w:hAnsi="Arial" w:cs="Arial"/>
        </w:rPr>
        <w:t xml:space="preserve">la finalidad de la operación y el detalle del destino de los fondos </w:t>
      </w:r>
      <w:r w:rsidR="00691364">
        <w:rPr>
          <w:rFonts w:ascii="Arial" w:hAnsi="Arial" w:cs="Arial"/>
        </w:rPr>
        <w:t>adjuntando</w:t>
      </w:r>
      <w:r w:rsidRPr="00CC0C79">
        <w:rPr>
          <w:rFonts w:ascii="Arial" w:hAnsi="Arial" w:cs="Arial"/>
        </w:rPr>
        <w:t xml:space="preserve"> en la medida en que estén disponibles presupuestos o facturas que soporten de los costes. </w:t>
      </w:r>
      <w:r w:rsidR="00E1020C">
        <w:rPr>
          <w:rFonts w:ascii="Arial" w:hAnsi="Arial" w:cs="Arial"/>
        </w:rPr>
        <w:t xml:space="preserve">derechos de emisión y en ese caso si cumple con los requisitos de la declaración </w:t>
      </w:r>
    </w:p>
    <w:p w14:paraId="1B0746DA" w14:textId="77777777" w:rsidR="0003395A" w:rsidRDefault="0003395A" w:rsidP="0003395A">
      <w:pPr>
        <w:pStyle w:val="Prrafodelista"/>
        <w:spacing w:after="0" w:line="240" w:lineRule="auto"/>
        <w:ind w:left="360"/>
        <w:jc w:val="both"/>
        <w:rPr>
          <w:rFonts w:ascii="Arial" w:hAnsi="Arial" w:cs="Arial"/>
        </w:rPr>
      </w:pPr>
    </w:p>
    <w:p w14:paraId="43EB0419" w14:textId="77777777" w:rsidR="008105AE" w:rsidRDefault="00264CEA" w:rsidP="008105AE">
      <w:pPr>
        <w:pStyle w:val="Prrafodelista"/>
        <w:numPr>
          <w:ilvl w:val="0"/>
          <w:numId w:val="11"/>
        </w:numPr>
        <w:spacing w:after="0" w:line="240" w:lineRule="auto"/>
        <w:jc w:val="both"/>
        <w:rPr>
          <w:rFonts w:ascii="Arial" w:hAnsi="Arial" w:cs="Arial"/>
        </w:rPr>
      </w:pPr>
      <w:r w:rsidRPr="00CC0C79">
        <w:rPr>
          <w:rFonts w:ascii="Arial" w:hAnsi="Arial" w:cs="Arial"/>
        </w:rPr>
        <w:t>Importe de cada uno de los cuatro conceptos de gasto de la operación de financiación avalada bonificables y soporte del cálculo</w:t>
      </w:r>
      <w:r w:rsidR="00691364">
        <w:rPr>
          <w:rFonts w:ascii="Arial" w:hAnsi="Arial" w:cs="Arial"/>
        </w:rPr>
        <w:t xml:space="preserve"> basado en el calendario de amortización de la operación</w:t>
      </w:r>
      <w:r w:rsidRPr="00CC0C79">
        <w:rPr>
          <w:rFonts w:ascii="Arial" w:hAnsi="Arial" w:cs="Arial"/>
        </w:rPr>
        <w:t xml:space="preserve">. </w:t>
      </w:r>
    </w:p>
    <w:p w14:paraId="3A891127" w14:textId="77777777" w:rsidR="008105AE" w:rsidRDefault="008105AE" w:rsidP="008105AE">
      <w:pPr>
        <w:pStyle w:val="Prrafodelista"/>
        <w:spacing w:after="0" w:line="240" w:lineRule="auto"/>
        <w:ind w:left="360"/>
        <w:jc w:val="both"/>
        <w:rPr>
          <w:rFonts w:ascii="Arial" w:hAnsi="Arial" w:cs="Arial"/>
        </w:rPr>
      </w:pPr>
    </w:p>
    <w:p w14:paraId="1C9B6AC4" w14:textId="41E42E30" w:rsidR="0003395A" w:rsidRPr="008105AE" w:rsidRDefault="0003395A" w:rsidP="008105AE">
      <w:pPr>
        <w:pStyle w:val="Prrafodelista"/>
        <w:numPr>
          <w:ilvl w:val="0"/>
          <w:numId w:val="11"/>
        </w:numPr>
        <w:spacing w:after="0" w:line="240" w:lineRule="auto"/>
        <w:jc w:val="both"/>
        <w:rPr>
          <w:rFonts w:ascii="Arial" w:hAnsi="Arial" w:cs="Arial"/>
        </w:rPr>
      </w:pPr>
      <w:r w:rsidRPr="008105AE">
        <w:rPr>
          <w:rFonts w:ascii="Arial" w:hAnsi="Arial" w:cs="Arial"/>
        </w:rPr>
        <w:t xml:space="preserve">La </w:t>
      </w:r>
      <w:r w:rsidR="00264CEA" w:rsidRPr="008105AE">
        <w:rPr>
          <w:rFonts w:ascii="Arial" w:hAnsi="Arial" w:cs="Arial"/>
        </w:rPr>
        <w:t>Declaración de No Perjuicio Significativo.</w:t>
      </w:r>
      <w:r w:rsidR="00E1020C" w:rsidRPr="008105AE">
        <w:rPr>
          <w:rFonts w:ascii="Arial" w:hAnsi="Arial" w:cs="Arial"/>
        </w:rPr>
        <w:t xml:space="preserve"> </w:t>
      </w:r>
      <w:r w:rsidR="008105AE">
        <w:rPr>
          <w:rFonts w:ascii="Arial" w:hAnsi="Arial" w:cs="Arial"/>
        </w:rPr>
        <w:t xml:space="preserve">Deberá acompañarse </w:t>
      </w:r>
      <w:r w:rsidR="00E1020C" w:rsidRPr="008105AE">
        <w:rPr>
          <w:rFonts w:ascii="Arial" w:hAnsi="Arial" w:cs="Arial"/>
        </w:rPr>
        <w:t>de una nota explicando si la empresa está sujeta o no al régimen de comercio de emisión o no y de estarlo por qué cumple los criterios y la política de residuos/tratamiento</w:t>
      </w:r>
      <w:r w:rsidR="00BD4B1F">
        <w:rPr>
          <w:rFonts w:ascii="Arial" w:hAnsi="Arial" w:cs="Arial"/>
        </w:rPr>
        <w:t xml:space="preserve"> (Anexo 2)</w:t>
      </w:r>
      <w:r w:rsidR="00E1020C" w:rsidRPr="008105AE">
        <w:rPr>
          <w:rFonts w:ascii="Arial" w:hAnsi="Arial" w:cs="Arial"/>
        </w:rPr>
        <w:t xml:space="preserve">. </w:t>
      </w:r>
    </w:p>
    <w:p w14:paraId="115BAB89" w14:textId="77777777" w:rsidR="0003395A" w:rsidRPr="0003395A" w:rsidRDefault="0003395A" w:rsidP="0003395A">
      <w:pPr>
        <w:pStyle w:val="Prrafodelista"/>
        <w:rPr>
          <w:rFonts w:ascii="Arial" w:hAnsi="Arial" w:cs="Arial"/>
        </w:rPr>
      </w:pPr>
    </w:p>
    <w:p w14:paraId="77E54D09" w14:textId="4BB949A2" w:rsidR="0003395A" w:rsidRDefault="0003395A" w:rsidP="00CC0C79">
      <w:pPr>
        <w:pStyle w:val="Prrafodelista"/>
        <w:numPr>
          <w:ilvl w:val="0"/>
          <w:numId w:val="11"/>
        </w:numPr>
        <w:spacing w:after="0" w:line="240" w:lineRule="auto"/>
        <w:jc w:val="both"/>
        <w:rPr>
          <w:rFonts w:ascii="Arial" w:hAnsi="Arial" w:cs="Arial"/>
        </w:rPr>
      </w:pPr>
      <w:r>
        <w:rPr>
          <w:rFonts w:ascii="Arial" w:hAnsi="Arial" w:cs="Arial"/>
        </w:rPr>
        <w:t>La Declaración de Ayudas</w:t>
      </w:r>
      <w:r w:rsidR="00BD4B1F">
        <w:rPr>
          <w:rFonts w:ascii="Arial" w:hAnsi="Arial" w:cs="Arial"/>
        </w:rPr>
        <w:t xml:space="preserve"> (Anexo 4)</w:t>
      </w:r>
      <w:r>
        <w:rPr>
          <w:rFonts w:ascii="Arial" w:hAnsi="Arial" w:cs="Arial"/>
        </w:rPr>
        <w:t xml:space="preserve">. </w:t>
      </w:r>
    </w:p>
    <w:p w14:paraId="32C952EC" w14:textId="77777777" w:rsidR="0003395A" w:rsidRPr="0003395A" w:rsidRDefault="0003395A" w:rsidP="0003395A">
      <w:pPr>
        <w:pStyle w:val="Prrafodelista"/>
        <w:rPr>
          <w:rFonts w:ascii="Arial" w:hAnsi="Arial" w:cs="Arial"/>
        </w:rPr>
      </w:pPr>
    </w:p>
    <w:p w14:paraId="124C461F" w14:textId="77777777" w:rsidR="0003395A" w:rsidRPr="0003395A" w:rsidRDefault="0003395A" w:rsidP="0003395A">
      <w:pPr>
        <w:pStyle w:val="Prrafodelista"/>
        <w:numPr>
          <w:ilvl w:val="0"/>
          <w:numId w:val="11"/>
        </w:numPr>
        <w:spacing w:after="0" w:line="240" w:lineRule="auto"/>
        <w:jc w:val="both"/>
        <w:rPr>
          <w:rFonts w:cstheme="minorHAnsi"/>
        </w:rPr>
      </w:pPr>
      <w:r w:rsidRPr="0003395A">
        <w:rPr>
          <w:rFonts w:ascii="Arial" w:hAnsi="Arial" w:cs="Arial"/>
        </w:rPr>
        <w:t>El informe de riesgos de la operación</w:t>
      </w:r>
      <w:r>
        <w:rPr>
          <w:rFonts w:ascii="Arial" w:hAnsi="Arial" w:cs="Arial"/>
        </w:rPr>
        <w:t xml:space="preserve">. </w:t>
      </w:r>
    </w:p>
    <w:p w14:paraId="132ADB45" w14:textId="77777777" w:rsidR="0003395A" w:rsidRPr="0003395A" w:rsidRDefault="0003395A" w:rsidP="0003395A">
      <w:pPr>
        <w:pStyle w:val="Prrafodelista"/>
        <w:rPr>
          <w:rFonts w:cstheme="minorHAnsi"/>
        </w:rPr>
      </w:pPr>
    </w:p>
    <w:p w14:paraId="4FD144C2" w14:textId="7BEBBF2A" w:rsidR="0003395A" w:rsidRDefault="0003395A" w:rsidP="00EC4230">
      <w:pPr>
        <w:pStyle w:val="Prrafodelista"/>
        <w:numPr>
          <w:ilvl w:val="0"/>
          <w:numId w:val="11"/>
        </w:numPr>
        <w:spacing w:after="0" w:line="240" w:lineRule="auto"/>
        <w:jc w:val="both"/>
        <w:rPr>
          <w:rFonts w:ascii="Arial" w:hAnsi="Arial" w:cs="Arial"/>
        </w:rPr>
      </w:pPr>
      <w:r w:rsidRPr="0003395A">
        <w:rPr>
          <w:rFonts w:ascii="Arial" w:hAnsi="Arial" w:cs="Arial"/>
        </w:rPr>
        <w:t xml:space="preserve">La póliza de préstamo de la operación. </w:t>
      </w:r>
    </w:p>
    <w:p w14:paraId="1E11B176" w14:textId="77777777" w:rsidR="0003395A" w:rsidRPr="0003395A" w:rsidRDefault="0003395A" w:rsidP="0003395A">
      <w:pPr>
        <w:spacing w:after="0" w:line="240" w:lineRule="auto"/>
        <w:jc w:val="both"/>
        <w:rPr>
          <w:rFonts w:ascii="Arial" w:hAnsi="Arial" w:cs="Arial"/>
        </w:rPr>
      </w:pPr>
    </w:p>
    <w:p w14:paraId="1970AE81" w14:textId="39BD76B0" w:rsidR="0003395A" w:rsidRDefault="0003395A" w:rsidP="00CE47E0">
      <w:pPr>
        <w:pStyle w:val="Prrafodelista"/>
        <w:numPr>
          <w:ilvl w:val="0"/>
          <w:numId w:val="11"/>
        </w:numPr>
        <w:spacing w:after="0" w:line="240" w:lineRule="auto"/>
        <w:jc w:val="both"/>
        <w:rPr>
          <w:rFonts w:ascii="Arial" w:hAnsi="Arial" w:cs="Arial"/>
        </w:rPr>
      </w:pPr>
      <w:r w:rsidRPr="0003395A">
        <w:rPr>
          <w:rFonts w:ascii="Arial" w:hAnsi="Arial" w:cs="Arial"/>
        </w:rPr>
        <w:t xml:space="preserve">La póliza de afianzamiento de la operación. </w:t>
      </w:r>
    </w:p>
    <w:p w14:paraId="09083E38" w14:textId="77777777" w:rsidR="0003395A" w:rsidRPr="0003395A" w:rsidRDefault="0003395A" w:rsidP="0003395A">
      <w:pPr>
        <w:pStyle w:val="Prrafodelista"/>
        <w:rPr>
          <w:rFonts w:ascii="Arial" w:hAnsi="Arial" w:cs="Arial"/>
        </w:rPr>
      </w:pPr>
    </w:p>
    <w:p w14:paraId="12F9AFA6" w14:textId="77777777" w:rsidR="0003395A" w:rsidRPr="0003395A" w:rsidRDefault="0003395A" w:rsidP="0003395A">
      <w:pPr>
        <w:pStyle w:val="Prrafodelista"/>
        <w:numPr>
          <w:ilvl w:val="0"/>
          <w:numId w:val="11"/>
        </w:numPr>
        <w:spacing w:after="0" w:line="240" w:lineRule="auto"/>
        <w:jc w:val="both"/>
        <w:rPr>
          <w:rFonts w:ascii="Arial" w:hAnsi="Arial" w:cs="Arial"/>
        </w:rPr>
      </w:pPr>
      <w:bookmarkStart w:id="3" w:name="_Hlk77663815"/>
      <w:r w:rsidRPr="0003395A">
        <w:rPr>
          <w:rFonts w:ascii="Arial" w:hAnsi="Arial" w:cs="Arial"/>
        </w:rPr>
        <w:t>Información financiera oficial de la empresa (documento 515 y 516): impuesto de sociedades de los dos últimos ejercicios cerrados y modelo oficial de cuentas anuales y en el caso de autónomos declaración de IRPF o IVA de los dos últimos ejercicios cerrados.</w:t>
      </w:r>
    </w:p>
    <w:p w14:paraId="0FD4303A" w14:textId="77777777" w:rsidR="0003395A" w:rsidRPr="0003395A" w:rsidRDefault="0003395A" w:rsidP="0003395A">
      <w:pPr>
        <w:pStyle w:val="Prrafodelista"/>
        <w:spacing w:after="0" w:line="240" w:lineRule="auto"/>
        <w:ind w:left="360"/>
        <w:jc w:val="both"/>
        <w:rPr>
          <w:rFonts w:ascii="Arial" w:hAnsi="Arial" w:cs="Arial"/>
        </w:rPr>
      </w:pPr>
    </w:p>
    <w:p w14:paraId="5A4AC808" w14:textId="77777777" w:rsidR="0003395A" w:rsidRPr="0003395A" w:rsidRDefault="0003395A" w:rsidP="0003395A">
      <w:pPr>
        <w:pStyle w:val="Prrafodelista"/>
        <w:numPr>
          <w:ilvl w:val="0"/>
          <w:numId w:val="11"/>
        </w:numPr>
        <w:spacing w:after="0" w:line="240" w:lineRule="auto"/>
        <w:jc w:val="both"/>
        <w:rPr>
          <w:rFonts w:ascii="Arial" w:hAnsi="Arial" w:cs="Arial"/>
        </w:rPr>
      </w:pPr>
      <w:r w:rsidRPr="0003395A">
        <w:rPr>
          <w:rFonts w:ascii="Arial" w:hAnsi="Arial" w:cs="Arial"/>
        </w:rPr>
        <w:t xml:space="preserve">Código Seguro de Verificación (CSV) del modelo 200 y 220 para Empresa Avalada con forma de persona jurídica para el acceso a la agencia tributaria y poder obtener toda la información del Impuesto de Sociedades y Grupos Económicos. </w:t>
      </w:r>
      <w:bookmarkEnd w:id="3"/>
    </w:p>
    <w:p w14:paraId="52451628" w14:textId="77777777" w:rsidR="00D36D0E" w:rsidRDefault="00D36D0E" w:rsidP="00D36D0E">
      <w:pPr>
        <w:pStyle w:val="Prrafodelista"/>
        <w:spacing w:after="0" w:line="240" w:lineRule="auto"/>
        <w:ind w:left="360"/>
        <w:jc w:val="both"/>
        <w:rPr>
          <w:rFonts w:ascii="Arial" w:hAnsi="Arial" w:cs="Arial"/>
        </w:rPr>
      </w:pPr>
    </w:p>
    <w:p w14:paraId="5A05B70E" w14:textId="43AD5E96" w:rsidR="0003395A" w:rsidRPr="0003395A" w:rsidRDefault="0003395A" w:rsidP="0003395A">
      <w:pPr>
        <w:pStyle w:val="Prrafodelista"/>
        <w:numPr>
          <w:ilvl w:val="0"/>
          <w:numId w:val="11"/>
        </w:numPr>
        <w:spacing w:after="0" w:line="240" w:lineRule="auto"/>
        <w:jc w:val="both"/>
        <w:rPr>
          <w:rFonts w:ascii="Arial" w:hAnsi="Arial" w:cs="Arial"/>
        </w:rPr>
      </w:pPr>
      <w:r w:rsidRPr="0003395A">
        <w:rPr>
          <w:rFonts w:ascii="Arial" w:hAnsi="Arial" w:cs="Arial"/>
        </w:rPr>
        <w:t>Certificado de estar al corriente de las obligaciones tributarias con la Agencia Tributaria y la Seguridad Social</w:t>
      </w:r>
      <w:r w:rsidR="00D36D0E">
        <w:rPr>
          <w:rFonts w:ascii="Arial" w:hAnsi="Arial" w:cs="Arial"/>
        </w:rPr>
        <w:t>.</w:t>
      </w:r>
      <w:r w:rsidRPr="0003395A">
        <w:rPr>
          <w:rFonts w:ascii="Arial" w:hAnsi="Arial" w:cs="Arial"/>
        </w:rPr>
        <w:t xml:space="preserve"> </w:t>
      </w:r>
    </w:p>
    <w:p w14:paraId="3BE6899A" w14:textId="77777777" w:rsidR="0003395A" w:rsidRDefault="0003395A" w:rsidP="0003395A">
      <w:pPr>
        <w:pStyle w:val="Prrafodelista"/>
        <w:spacing w:after="0" w:line="240" w:lineRule="auto"/>
        <w:ind w:left="360"/>
        <w:jc w:val="both"/>
        <w:rPr>
          <w:rFonts w:ascii="Arial" w:hAnsi="Arial" w:cs="Arial"/>
        </w:rPr>
      </w:pPr>
    </w:p>
    <w:p w14:paraId="1783C161" w14:textId="0E69832B" w:rsidR="0003395A" w:rsidRPr="0003395A" w:rsidRDefault="0003395A" w:rsidP="0003395A">
      <w:pPr>
        <w:pStyle w:val="Prrafodelista"/>
        <w:numPr>
          <w:ilvl w:val="0"/>
          <w:numId w:val="11"/>
        </w:numPr>
        <w:spacing w:after="0" w:line="240" w:lineRule="auto"/>
        <w:jc w:val="both"/>
        <w:rPr>
          <w:rFonts w:ascii="Arial" w:hAnsi="Arial" w:cs="Arial"/>
        </w:rPr>
      </w:pPr>
      <w:r w:rsidRPr="0003395A">
        <w:rPr>
          <w:rFonts w:ascii="Arial" w:hAnsi="Arial" w:cs="Arial"/>
        </w:rPr>
        <w:t xml:space="preserve">La consulta al Registro Público Concursal para verificar que la Empresa Avalada no está sujeta a un procedimiento concursal  </w:t>
      </w:r>
    </w:p>
    <w:p w14:paraId="349E5D89" w14:textId="77777777" w:rsidR="0003395A" w:rsidRPr="0003395A" w:rsidRDefault="0003395A" w:rsidP="0003395A">
      <w:pPr>
        <w:pStyle w:val="Prrafodelista"/>
        <w:spacing w:after="0" w:line="240" w:lineRule="auto"/>
        <w:ind w:left="360"/>
        <w:jc w:val="both"/>
        <w:rPr>
          <w:rFonts w:ascii="Arial" w:hAnsi="Arial" w:cs="Arial"/>
        </w:rPr>
      </w:pPr>
    </w:p>
    <w:p w14:paraId="3A772C8F" w14:textId="504FCE2B" w:rsidR="0003395A" w:rsidRPr="0003395A" w:rsidRDefault="0003395A" w:rsidP="0003395A">
      <w:pPr>
        <w:pStyle w:val="Prrafodelista"/>
        <w:numPr>
          <w:ilvl w:val="0"/>
          <w:numId w:val="11"/>
        </w:numPr>
        <w:spacing w:after="0" w:line="240" w:lineRule="auto"/>
        <w:jc w:val="both"/>
        <w:rPr>
          <w:rFonts w:ascii="Arial" w:hAnsi="Arial" w:cs="Arial"/>
        </w:rPr>
      </w:pPr>
      <w:r w:rsidRPr="0003395A">
        <w:rPr>
          <w:rFonts w:ascii="Arial" w:hAnsi="Arial" w:cs="Arial"/>
        </w:rPr>
        <w:t>Consulta a la CIRBE: justificando que la empresa no figura en situación de morosidad.</w:t>
      </w:r>
    </w:p>
    <w:p w14:paraId="324187CE" w14:textId="77777777" w:rsidR="0003395A" w:rsidRDefault="0003395A" w:rsidP="0003395A">
      <w:pPr>
        <w:pStyle w:val="Prrafodelista"/>
        <w:spacing w:after="0" w:line="240" w:lineRule="auto"/>
        <w:ind w:left="360"/>
        <w:jc w:val="both"/>
        <w:rPr>
          <w:rFonts w:ascii="Arial" w:hAnsi="Arial" w:cs="Arial"/>
        </w:rPr>
      </w:pPr>
    </w:p>
    <w:p w14:paraId="4164EE84" w14:textId="168AE62E" w:rsidR="0003395A" w:rsidRPr="0003395A" w:rsidRDefault="0003395A" w:rsidP="0003395A">
      <w:pPr>
        <w:pStyle w:val="Prrafodelista"/>
        <w:numPr>
          <w:ilvl w:val="0"/>
          <w:numId w:val="11"/>
        </w:numPr>
        <w:spacing w:after="0" w:line="240" w:lineRule="auto"/>
        <w:jc w:val="both"/>
        <w:rPr>
          <w:rFonts w:ascii="Arial" w:hAnsi="Arial" w:cs="Arial"/>
        </w:rPr>
      </w:pPr>
      <w:r w:rsidRPr="0003395A">
        <w:rPr>
          <w:rFonts w:ascii="Arial" w:hAnsi="Arial" w:cs="Arial"/>
        </w:rPr>
        <w:t>Para empresas de nueva constitución, si no tuvieran impuesto de sociedades disponible, escritura de constitución y alta IAE</w:t>
      </w:r>
      <w:r w:rsidR="00D36D0E">
        <w:rPr>
          <w:rFonts w:ascii="Arial" w:hAnsi="Arial" w:cs="Arial"/>
        </w:rPr>
        <w:t>.</w:t>
      </w:r>
      <w:r w:rsidRPr="0003395A">
        <w:rPr>
          <w:rFonts w:ascii="Arial" w:hAnsi="Arial" w:cs="Arial"/>
        </w:rPr>
        <w:t xml:space="preserve"> En caso de trabajadores autónomos, documento de alta del autónomo en el registro central</w:t>
      </w:r>
      <w:r w:rsidR="00D36D0E">
        <w:rPr>
          <w:rFonts w:ascii="Arial" w:hAnsi="Arial" w:cs="Arial"/>
        </w:rPr>
        <w:t xml:space="preserve">. </w:t>
      </w:r>
    </w:p>
    <w:p w14:paraId="581F15EB" w14:textId="77777777" w:rsidR="0003395A" w:rsidRPr="0003395A" w:rsidRDefault="0003395A" w:rsidP="0003395A">
      <w:pPr>
        <w:pStyle w:val="Prrafodelista"/>
        <w:spacing w:after="0" w:line="240" w:lineRule="auto"/>
        <w:ind w:left="360"/>
        <w:jc w:val="both"/>
        <w:rPr>
          <w:rFonts w:ascii="Arial" w:hAnsi="Arial" w:cs="Arial"/>
        </w:rPr>
      </w:pPr>
    </w:p>
    <w:p w14:paraId="2D442E27" w14:textId="327692EC" w:rsidR="0003395A" w:rsidRDefault="0003395A" w:rsidP="0003395A">
      <w:pPr>
        <w:pStyle w:val="Prrafodelista"/>
        <w:numPr>
          <w:ilvl w:val="0"/>
          <w:numId w:val="11"/>
        </w:numPr>
        <w:spacing w:after="0" w:line="240" w:lineRule="auto"/>
        <w:jc w:val="both"/>
        <w:rPr>
          <w:rFonts w:ascii="Arial" w:hAnsi="Arial" w:cs="Arial"/>
        </w:rPr>
      </w:pPr>
      <w:r w:rsidRPr="0003395A">
        <w:rPr>
          <w:rFonts w:ascii="Arial" w:hAnsi="Arial" w:cs="Arial"/>
        </w:rPr>
        <w:t>Información de personal actualizada/contrataciones: en los casos en que sea necesaria justificación de empleo posterior a los últimos del impuesto de sociedades: RNT (relación nominal de trabajadores), RLC (Recibo de liquidación de cotizaciones).</w:t>
      </w:r>
    </w:p>
    <w:p w14:paraId="2BAB48EA" w14:textId="77777777" w:rsidR="0003395A" w:rsidRPr="0003395A" w:rsidRDefault="0003395A" w:rsidP="0003395A">
      <w:pPr>
        <w:pStyle w:val="Prrafodelista"/>
        <w:rPr>
          <w:rFonts w:ascii="Arial" w:hAnsi="Arial" w:cs="Arial"/>
        </w:rPr>
      </w:pPr>
    </w:p>
    <w:p w14:paraId="7502D873" w14:textId="44C18726" w:rsidR="008814C3" w:rsidRPr="0003395A" w:rsidRDefault="008814C3" w:rsidP="008814C3">
      <w:pPr>
        <w:pStyle w:val="Prrafodelista"/>
        <w:numPr>
          <w:ilvl w:val="0"/>
          <w:numId w:val="11"/>
        </w:numPr>
        <w:spacing w:after="0" w:line="240" w:lineRule="auto"/>
        <w:jc w:val="both"/>
        <w:rPr>
          <w:rFonts w:cstheme="minorHAnsi"/>
        </w:rPr>
      </w:pPr>
      <w:r>
        <w:rPr>
          <w:rFonts w:ascii="Arial" w:hAnsi="Arial" w:cs="Arial"/>
        </w:rPr>
        <w:t xml:space="preserve">Toda la información adicional a la reflejada en este apartado que sea requerida por CERSA en el Contrato de Reafianzamiento. </w:t>
      </w:r>
    </w:p>
    <w:p w14:paraId="1E6D8409" w14:textId="77777777" w:rsidR="00D36D0E" w:rsidRDefault="00D36D0E">
      <w:pPr>
        <w:rPr>
          <w:rFonts w:ascii="Arial" w:hAnsi="Arial" w:cs="Arial"/>
        </w:rPr>
      </w:pPr>
    </w:p>
    <w:p w14:paraId="6A6F04A4" w14:textId="507ED162" w:rsidR="00D36D0E" w:rsidRPr="00C0143F" w:rsidRDefault="00D36D0E" w:rsidP="00D36D0E">
      <w:pPr>
        <w:pStyle w:val="Prrafodelista"/>
        <w:numPr>
          <w:ilvl w:val="0"/>
          <w:numId w:val="12"/>
        </w:numPr>
        <w:autoSpaceDE w:val="0"/>
        <w:autoSpaceDN w:val="0"/>
        <w:adjustRightInd w:val="0"/>
        <w:spacing w:after="0" w:line="240" w:lineRule="auto"/>
        <w:jc w:val="both"/>
        <w:rPr>
          <w:rFonts w:ascii="Arial" w:eastAsia="Arial" w:hAnsi="Arial" w:cs="Arial"/>
          <w:b/>
          <w:bCs/>
        </w:rPr>
      </w:pPr>
      <w:r w:rsidRPr="00C0143F">
        <w:rPr>
          <w:rFonts w:ascii="Arial" w:eastAsia="Arial" w:hAnsi="Arial" w:cs="Arial"/>
          <w:b/>
          <w:bCs/>
        </w:rPr>
        <w:t xml:space="preserve">OTROS COMPROMISOS DE LA SGR </w:t>
      </w:r>
    </w:p>
    <w:p w14:paraId="4011EA55" w14:textId="77777777" w:rsidR="00D36D0E" w:rsidRPr="0003395A" w:rsidRDefault="00D36D0E" w:rsidP="00D36D0E">
      <w:pPr>
        <w:pStyle w:val="Prrafodelista"/>
        <w:autoSpaceDE w:val="0"/>
        <w:autoSpaceDN w:val="0"/>
        <w:adjustRightInd w:val="0"/>
        <w:spacing w:after="0" w:line="240" w:lineRule="auto"/>
        <w:ind w:left="360"/>
        <w:jc w:val="both"/>
        <w:rPr>
          <w:rFonts w:ascii="Arial" w:eastAsia="Arial" w:hAnsi="Arial" w:cs="Arial"/>
          <w:b/>
          <w:bCs/>
        </w:rPr>
      </w:pPr>
      <w:r w:rsidRPr="0003395A">
        <w:rPr>
          <w:rFonts w:ascii="Arial" w:eastAsia="Arial" w:hAnsi="Arial" w:cs="Arial"/>
          <w:b/>
          <w:bCs/>
        </w:rPr>
        <w:t xml:space="preserve"> </w:t>
      </w:r>
    </w:p>
    <w:p w14:paraId="3C21B34C" w14:textId="0AB94980" w:rsidR="00D25630" w:rsidRDefault="00D25630" w:rsidP="00D25630">
      <w:pPr>
        <w:pStyle w:val="Prrafodelista"/>
        <w:numPr>
          <w:ilvl w:val="0"/>
          <w:numId w:val="11"/>
        </w:numPr>
        <w:spacing w:after="0" w:line="240" w:lineRule="auto"/>
        <w:jc w:val="both"/>
        <w:rPr>
          <w:rFonts w:ascii="Arial" w:hAnsi="Arial" w:cs="Arial"/>
        </w:rPr>
      </w:pPr>
      <w:r>
        <w:rPr>
          <w:rFonts w:ascii="Arial" w:hAnsi="Arial" w:cs="Arial"/>
        </w:rPr>
        <w:t>Difundir el programa teniendo en cuenta que todas las actuaciones de comunicación relacionadas con el PRTR incorporarán el logo oficial, dando visibilidad a la financiación de la Unión europea.</w:t>
      </w:r>
    </w:p>
    <w:p w14:paraId="01456AA7" w14:textId="77777777" w:rsidR="008105AE" w:rsidRDefault="008105AE" w:rsidP="008105AE">
      <w:pPr>
        <w:pStyle w:val="Prrafodelista"/>
        <w:spacing w:after="0" w:line="240" w:lineRule="auto"/>
        <w:ind w:left="360"/>
        <w:jc w:val="both"/>
        <w:rPr>
          <w:rFonts w:ascii="Arial" w:hAnsi="Arial" w:cs="Arial"/>
        </w:rPr>
      </w:pPr>
    </w:p>
    <w:p w14:paraId="3B79E7C7" w14:textId="055DEF46" w:rsidR="00D25630" w:rsidRDefault="00DB0A2F" w:rsidP="00D25630">
      <w:pPr>
        <w:pStyle w:val="Prrafodelista"/>
        <w:numPr>
          <w:ilvl w:val="0"/>
          <w:numId w:val="11"/>
        </w:numPr>
        <w:spacing w:after="0" w:line="240" w:lineRule="auto"/>
        <w:jc w:val="both"/>
        <w:rPr>
          <w:rFonts w:ascii="Arial" w:hAnsi="Arial" w:cs="Arial"/>
        </w:rPr>
      </w:pPr>
      <w:r>
        <w:rPr>
          <w:rFonts w:ascii="Arial" w:hAnsi="Arial" w:cs="Arial"/>
        </w:rPr>
        <w:t xml:space="preserve">Observar el cumplimiento de la Guía </w:t>
      </w:r>
      <w:r w:rsidR="00427EE9">
        <w:rPr>
          <w:rFonts w:ascii="Arial" w:hAnsi="Arial" w:cs="Arial"/>
        </w:rPr>
        <w:t>con indicaciones sobre la aplicación sobre las Actividades Excluidas para el Apoyo del PRTR</w:t>
      </w:r>
      <w:r w:rsidR="00D25630">
        <w:rPr>
          <w:rFonts w:ascii="Arial" w:hAnsi="Arial" w:cs="Arial"/>
        </w:rPr>
        <w:t xml:space="preserve"> establecid</w:t>
      </w:r>
      <w:r>
        <w:rPr>
          <w:rFonts w:ascii="Arial" w:hAnsi="Arial" w:cs="Arial"/>
        </w:rPr>
        <w:t>a</w:t>
      </w:r>
      <w:r w:rsidR="00D25630">
        <w:rPr>
          <w:rFonts w:ascii="Arial" w:hAnsi="Arial" w:cs="Arial"/>
        </w:rPr>
        <w:t xml:space="preserve"> por CERSA </w:t>
      </w:r>
      <w:r w:rsidR="00D25630" w:rsidRPr="00D25630">
        <w:rPr>
          <w:rFonts w:ascii="Arial" w:hAnsi="Arial" w:cs="Arial"/>
        </w:rPr>
        <w:t>que asegure que se cumplen las condiciones para la evaluación del principio del DNSH</w:t>
      </w:r>
      <w:r w:rsidR="005221E0">
        <w:rPr>
          <w:rFonts w:ascii="Arial" w:hAnsi="Arial" w:cs="Arial"/>
        </w:rPr>
        <w:t>.</w:t>
      </w:r>
    </w:p>
    <w:p w14:paraId="455A082B" w14:textId="77777777" w:rsidR="005221E0" w:rsidRPr="0095499E" w:rsidRDefault="005221E0" w:rsidP="0095499E">
      <w:pPr>
        <w:pStyle w:val="Prrafodelista"/>
        <w:rPr>
          <w:rFonts w:ascii="Arial" w:hAnsi="Arial" w:cs="Arial"/>
        </w:rPr>
      </w:pPr>
    </w:p>
    <w:p w14:paraId="7FB106AD" w14:textId="07F94DE6" w:rsidR="005221E0" w:rsidRDefault="005221E0" w:rsidP="00D25630">
      <w:pPr>
        <w:pStyle w:val="Prrafodelista"/>
        <w:numPr>
          <w:ilvl w:val="0"/>
          <w:numId w:val="11"/>
        </w:numPr>
        <w:spacing w:after="0" w:line="240" w:lineRule="auto"/>
        <w:jc w:val="both"/>
        <w:rPr>
          <w:rFonts w:ascii="Arial" w:hAnsi="Arial" w:cs="Arial"/>
        </w:rPr>
      </w:pPr>
      <w:r>
        <w:rPr>
          <w:rFonts w:ascii="Arial" w:hAnsi="Arial" w:cs="Arial"/>
        </w:rPr>
        <w:t>Mantener la documentación original justificativa de la aplicación de los fondos recibidos, en tanto puedan ser objeto de las actividades de comprobación y control.</w:t>
      </w:r>
    </w:p>
    <w:p w14:paraId="1E772747" w14:textId="77777777" w:rsidR="005221E0" w:rsidRPr="00D25630" w:rsidRDefault="005221E0" w:rsidP="008105AE">
      <w:pPr>
        <w:pStyle w:val="Prrafodelista"/>
        <w:spacing w:after="0" w:line="240" w:lineRule="auto"/>
        <w:ind w:left="360"/>
        <w:jc w:val="both"/>
        <w:rPr>
          <w:rFonts w:ascii="Arial" w:hAnsi="Arial" w:cs="Arial"/>
        </w:rPr>
      </w:pPr>
    </w:p>
    <w:p w14:paraId="071DDAC8" w14:textId="4BE7181F" w:rsidR="00D36D0E" w:rsidRDefault="00D25630" w:rsidP="00D25630">
      <w:pPr>
        <w:pStyle w:val="Prrafodelista"/>
        <w:numPr>
          <w:ilvl w:val="0"/>
          <w:numId w:val="11"/>
        </w:numPr>
        <w:spacing w:after="0" w:line="240" w:lineRule="auto"/>
        <w:jc w:val="both"/>
        <w:rPr>
          <w:rFonts w:ascii="Arial" w:hAnsi="Arial" w:cs="Arial"/>
        </w:rPr>
      </w:pPr>
      <w:r w:rsidRPr="00D25630">
        <w:rPr>
          <w:rFonts w:ascii="Arial" w:hAnsi="Arial" w:cs="Arial"/>
        </w:rPr>
        <w:t>Establecer</w:t>
      </w:r>
      <w:r w:rsidR="00555FAC">
        <w:rPr>
          <w:rFonts w:ascii="Arial" w:hAnsi="Arial" w:cs="Arial"/>
        </w:rPr>
        <w:t xml:space="preserve"> en la SGR</w:t>
      </w:r>
      <w:r w:rsidRPr="00D25630">
        <w:rPr>
          <w:rFonts w:ascii="Arial" w:hAnsi="Arial" w:cs="Arial"/>
        </w:rPr>
        <w:t xml:space="preserve"> </w:t>
      </w:r>
      <w:r w:rsidR="00555FAC">
        <w:rPr>
          <w:rFonts w:ascii="Arial" w:hAnsi="Arial" w:cs="Arial"/>
        </w:rPr>
        <w:t>un</w:t>
      </w:r>
      <w:r w:rsidRPr="00D25630">
        <w:rPr>
          <w:rFonts w:ascii="Arial" w:hAnsi="Arial" w:cs="Arial"/>
        </w:rPr>
        <w:t xml:space="preserve"> mecanismo para la prevención, detección y corrección del fraude, corrupción y conflicto de intereses de conformidad con lo dispuesto en el artículo 22 del Reglamento (UE) 241/2021 del Parlamento Europeo y del Consejo de 12 de febrero de 2021, el artículo 6 de la Orden del Ministerio de Hacienda 1030/2021, de 29 de septiembre, por la que se configura el sistema de gestión del Plan de Recuperación, Transformación y Resiliencia en relación con el refuerzo de mecanismos para la prevención, detección y corrección del fraude, la corrupción y los conflictos de in</w:t>
      </w:r>
      <w:r w:rsidR="00555FAC">
        <w:rPr>
          <w:rFonts w:ascii="Arial" w:hAnsi="Arial" w:cs="Arial"/>
        </w:rPr>
        <w:t>tereses (Orden HFP/1030/2021)</w:t>
      </w:r>
      <w:r w:rsidRPr="00D25630">
        <w:rPr>
          <w:rFonts w:ascii="Arial" w:hAnsi="Arial" w:cs="Arial"/>
        </w:rPr>
        <w:t>.</w:t>
      </w:r>
    </w:p>
    <w:p w14:paraId="002EA650" w14:textId="6F5E35B7" w:rsidR="00555FAC" w:rsidRPr="00691364" w:rsidRDefault="00555FAC" w:rsidP="00555FAC">
      <w:pPr>
        <w:pStyle w:val="Prrafodelista"/>
        <w:spacing w:after="0" w:line="240" w:lineRule="auto"/>
        <w:ind w:left="360" w:firstLine="348"/>
        <w:jc w:val="both"/>
        <w:rPr>
          <w:rFonts w:ascii="Arial" w:hAnsi="Arial" w:cs="Arial"/>
        </w:rPr>
      </w:pPr>
      <w:r>
        <w:rPr>
          <w:rFonts w:ascii="Arial" w:hAnsi="Arial" w:cs="Arial"/>
        </w:rPr>
        <w:t>Este mecanismo se entenderá cumplido cuando las SGR tengan establecido el procedimiento previsto en la Ley 10/2014, de 26 de junio, de ordenación, supervisión y so</w:t>
      </w:r>
      <w:r w:rsidR="005B4632">
        <w:rPr>
          <w:rFonts w:ascii="Arial" w:hAnsi="Arial" w:cs="Arial"/>
        </w:rPr>
        <w:t xml:space="preserve">lvencia de entidades de crédito; </w:t>
      </w:r>
      <w:r>
        <w:rPr>
          <w:rFonts w:ascii="Arial" w:hAnsi="Arial" w:cs="Arial"/>
        </w:rPr>
        <w:t>el Real Decreto 84/2015, de 13 de febrero, por el que se desarrolla la ley 10/2014. Deberán, no obstante, llevar a cabo el test de autoevaluación de conflicto de interés, prevención del fraude y la corrupción previsto en el anexo II.B.5. de la Orden HFP/1030/2021 y completar los mecanismos que ya tengan establecidos en lo que, respecto al test de evaluación</w:t>
      </w:r>
      <w:r w:rsidR="005B4632">
        <w:rPr>
          <w:rFonts w:ascii="Arial" w:hAnsi="Arial" w:cs="Arial"/>
        </w:rPr>
        <w:t>,</w:t>
      </w:r>
      <w:r>
        <w:rPr>
          <w:rFonts w:ascii="Arial" w:hAnsi="Arial" w:cs="Arial"/>
        </w:rPr>
        <w:t xml:space="preserve"> no cumplan o el grado de cumplimiento no sea alto</w:t>
      </w:r>
      <w:r w:rsidR="005B4632">
        <w:rPr>
          <w:rFonts w:ascii="Arial" w:hAnsi="Arial" w:cs="Arial"/>
        </w:rPr>
        <w:t xml:space="preserve"> (3 o 4)</w:t>
      </w:r>
      <w:r>
        <w:rPr>
          <w:rFonts w:ascii="Arial" w:hAnsi="Arial" w:cs="Arial"/>
        </w:rPr>
        <w:t>.</w:t>
      </w:r>
    </w:p>
    <w:p w14:paraId="75D2F605" w14:textId="5D15944D" w:rsidR="00D36D0E" w:rsidRDefault="00555FAC" w:rsidP="00555FAC">
      <w:pPr>
        <w:pStyle w:val="Prrafodelista"/>
        <w:spacing w:after="0" w:line="240" w:lineRule="auto"/>
        <w:ind w:left="360" w:firstLine="348"/>
        <w:jc w:val="both"/>
        <w:rPr>
          <w:rFonts w:ascii="Arial" w:hAnsi="Arial" w:cs="Arial"/>
        </w:rPr>
      </w:pPr>
      <w:r w:rsidRPr="00555FAC">
        <w:rPr>
          <w:rFonts w:ascii="Arial" w:eastAsia="Calibri" w:hAnsi="Arial" w:cs="Arial"/>
        </w:rPr>
        <w:t xml:space="preserve">Todo el personal de </w:t>
      </w:r>
      <w:r>
        <w:rPr>
          <w:rFonts w:ascii="Arial" w:eastAsia="Calibri" w:hAnsi="Arial" w:cs="Arial"/>
        </w:rPr>
        <w:t>la SGR</w:t>
      </w:r>
      <w:r w:rsidRPr="00555FAC">
        <w:rPr>
          <w:rFonts w:ascii="Arial" w:eastAsia="Calibri" w:hAnsi="Arial" w:cs="Arial"/>
        </w:rPr>
        <w:t xml:space="preserve"> interviniente en los procedimientos de ejecución de esta subvención deberá cumplimentar la Declaración de Ausencia de Conflicto de Intereses (DACI) por cada operación que se realice, comunicar a su superior jerárquico de la existencia de cualquier potencial conflicto de intereses y la adopción por éste de la decisión que, en cada caso, corresponda (art. 6.4</w:t>
      </w:r>
      <w:r w:rsidR="00C0143F">
        <w:rPr>
          <w:rFonts w:ascii="Arial" w:eastAsia="Calibri" w:hAnsi="Arial" w:cs="Arial"/>
        </w:rPr>
        <w:t xml:space="preserve"> Orden HFP/1030/2021</w:t>
      </w:r>
      <w:r w:rsidRPr="00555FAC">
        <w:rPr>
          <w:rFonts w:ascii="Arial" w:eastAsia="Calibri" w:hAnsi="Arial" w:cs="Arial"/>
        </w:rPr>
        <w:t>)</w:t>
      </w:r>
    </w:p>
    <w:p w14:paraId="292CFC18" w14:textId="77777777" w:rsidR="00C0143F" w:rsidRDefault="00C0143F">
      <w:pPr>
        <w:rPr>
          <w:rFonts w:ascii="Arial" w:hAnsi="Arial" w:cs="Arial"/>
        </w:rPr>
      </w:pPr>
    </w:p>
    <w:p w14:paraId="26BE5C27" w14:textId="7C43F85C" w:rsidR="0068175B" w:rsidRPr="00C0143F" w:rsidRDefault="0068175B" w:rsidP="0068175B">
      <w:pPr>
        <w:pStyle w:val="Prrafodelista"/>
        <w:numPr>
          <w:ilvl w:val="0"/>
          <w:numId w:val="12"/>
        </w:numPr>
        <w:autoSpaceDE w:val="0"/>
        <w:autoSpaceDN w:val="0"/>
        <w:adjustRightInd w:val="0"/>
        <w:spacing w:after="0" w:line="240" w:lineRule="auto"/>
        <w:jc w:val="both"/>
        <w:rPr>
          <w:rFonts w:ascii="Arial" w:eastAsia="Arial" w:hAnsi="Arial" w:cs="Arial"/>
          <w:b/>
          <w:bCs/>
        </w:rPr>
      </w:pPr>
      <w:r>
        <w:rPr>
          <w:rFonts w:ascii="Arial" w:eastAsia="Arial" w:hAnsi="Arial" w:cs="Arial"/>
          <w:b/>
          <w:bCs/>
        </w:rPr>
        <w:t>ACTUACIONES DE CONTROL</w:t>
      </w:r>
    </w:p>
    <w:p w14:paraId="76C7F893" w14:textId="569BDF00" w:rsidR="0068175B" w:rsidRDefault="0068175B">
      <w:pPr>
        <w:rPr>
          <w:rFonts w:ascii="Arial" w:hAnsi="Arial" w:cs="Arial"/>
        </w:rPr>
      </w:pPr>
    </w:p>
    <w:p w14:paraId="0DF617E2" w14:textId="6F7A1918" w:rsidR="0068175B" w:rsidRPr="0068175B" w:rsidRDefault="0068175B" w:rsidP="0068175B">
      <w:pPr>
        <w:jc w:val="both"/>
        <w:rPr>
          <w:rFonts w:ascii="Arial" w:hAnsi="Arial" w:cs="Arial"/>
        </w:rPr>
      </w:pPr>
      <w:r w:rsidRPr="0068175B">
        <w:rPr>
          <w:rFonts w:ascii="Arial" w:hAnsi="Arial" w:cs="Arial"/>
        </w:rPr>
        <w:t>El beneficiario deberá someterse a las actuaciones de control y seguimiento de la aplicación de los fondos destinados al proyecto subvencionado mediante la verificación de documentos y a la evaluación continua y final por parte de esta Secretaría, así como al control financiero de los mismos por la Intervención General d</w:t>
      </w:r>
      <w:r w:rsidR="00BE53B7">
        <w:rPr>
          <w:rFonts w:ascii="Arial" w:hAnsi="Arial" w:cs="Arial"/>
        </w:rPr>
        <w:t>e la Administración del Estado,</w:t>
      </w:r>
      <w:r w:rsidRPr="0068175B">
        <w:rPr>
          <w:rFonts w:ascii="Arial" w:hAnsi="Arial" w:cs="Arial"/>
        </w:rPr>
        <w:t xml:space="preserve"> el Tribunal de Cuentas</w:t>
      </w:r>
      <w:r w:rsidR="00BE53B7">
        <w:rPr>
          <w:rFonts w:ascii="Arial" w:hAnsi="Arial" w:cs="Arial"/>
        </w:rPr>
        <w:t xml:space="preserve"> o </w:t>
      </w:r>
      <w:r w:rsidR="00E50C25">
        <w:rPr>
          <w:rFonts w:ascii="Arial" w:hAnsi="Arial" w:cs="Arial"/>
        </w:rPr>
        <w:t>la Comisión Europea</w:t>
      </w:r>
      <w:r w:rsidRPr="0068175B">
        <w:rPr>
          <w:rFonts w:ascii="Arial" w:hAnsi="Arial" w:cs="Arial"/>
        </w:rPr>
        <w:t>. Asimismo, deberá conservar toda la documentación original, justificativa de la aplicación de los fondos recibidos, en tanto puedan ser objeto de las actividades de comprobación y control.</w:t>
      </w:r>
    </w:p>
    <w:p w14:paraId="34C6ED53" w14:textId="77777777" w:rsidR="0068175B" w:rsidRDefault="0068175B">
      <w:pPr>
        <w:rPr>
          <w:rFonts w:ascii="Arial" w:hAnsi="Arial" w:cs="Arial"/>
        </w:rPr>
      </w:pPr>
    </w:p>
    <w:sectPr w:rsidR="0068175B" w:rsidSect="00F10398">
      <w:headerReference w:type="default" r:id="rId8"/>
      <w:pgSz w:w="11906" w:h="16838"/>
      <w:pgMar w:top="1985" w:right="1701" w:bottom="1418"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8B52A" w14:textId="77777777" w:rsidR="00B303F0" w:rsidRDefault="00B303F0" w:rsidP="00B303F0">
      <w:pPr>
        <w:spacing w:after="0" w:line="240" w:lineRule="auto"/>
      </w:pPr>
      <w:r>
        <w:separator/>
      </w:r>
    </w:p>
  </w:endnote>
  <w:endnote w:type="continuationSeparator" w:id="0">
    <w:p w14:paraId="5265C89D" w14:textId="77777777" w:rsidR="00B303F0" w:rsidRDefault="00B303F0" w:rsidP="00B30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F425A" w14:textId="77777777" w:rsidR="00B303F0" w:rsidRDefault="00B303F0" w:rsidP="00B303F0">
      <w:pPr>
        <w:spacing w:after="0" w:line="240" w:lineRule="auto"/>
      </w:pPr>
      <w:r>
        <w:separator/>
      </w:r>
    </w:p>
  </w:footnote>
  <w:footnote w:type="continuationSeparator" w:id="0">
    <w:p w14:paraId="798EC269" w14:textId="77777777" w:rsidR="00B303F0" w:rsidRDefault="00B303F0" w:rsidP="00B303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91BEC" w14:textId="79A7EB70" w:rsidR="00B303F0" w:rsidRPr="001450BC" w:rsidRDefault="00B97746" w:rsidP="001450BC">
    <w:pPr>
      <w:pStyle w:val="Encabezado"/>
    </w:pPr>
    <w:r>
      <w:rPr>
        <w:noProof/>
      </w:rPr>
      <mc:AlternateContent>
        <mc:Choice Requires="wps">
          <w:drawing>
            <wp:anchor distT="0" distB="0" distL="114300" distR="114300" simplePos="0" relativeHeight="251665408" behindDoc="0" locked="0" layoutInCell="1" allowOverlap="1" wp14:anchorId="3A000F3D" wp14:editId="3403EB9F">
              <wp:simplePos x="0" y="0"/>
              <wp:positionH relativeFrom="column">
                <wp:posOffset>5031105</wp:posOffset>
              </wp:positionH>
              <wp:positionV relativeFrom="paragraph">
                <wp:posOffset>231140</wp:posOffset>
              </wp:positionV>
              <wp:extent cx="990600" cy="397510"/>
              <wp:effectExtent l="0" t="0" r="19050" b="21590"/>
              <wp:wrapNone/>
              <wp:docPr id="1" name="Cuadro de texto 1"/>
              <wp:cNvGraphicFramePr/>
              <a:graphic xmlns:a="http://schemas.openxmlformats.org/drawingml/2006/main">
                <a:graphicData uri="http://schemas.microsoft.com/office/word/2010/wordprocessingShape">
                  <wps:wsp>
                    <wps:cNvSpPr txBox="1"/>
                    <wps:spPr>
                      <a:xfrm>
                        <a:off x="0" y="0"/>
                        <a:ext cx="990600" cy="397510"/>
                      </a:xfrm>
                      <a:prstGeom prst="rect">
                        <a:avLst/>
                      </a:prstGeom>
                      <a:solidFill>
                        <a:schemeClr val="lt1"/>
                      </a:solidFill>
                      <a:ln w="6350">
                        <a:solidFill>
                          <a:prstClr val="black"/>
                        </a:solidFill>
                      </a:ln>
                    </wps:spPr>
                    <wps:txbx>
                      <w:txbxContent>
                        <w:p w14:paraId="5AE573EB" w14:textId="51DE5731" w:rsidR="00B97746" w:rsidRPr="00B97746" w:rsidRDefault="00B97746">
                          <w:pPr>
                            <w:rPr>
                              <w:b/>
                              <w:bCs/>
                              <w:sz w:val="44"/>
                              <w:szCs w:val="44"/>
                            </w:rPr>
                          </w:pPr>
                          <w:r w:rsidRPr="00B97746">
                            <w:rPr>
                              <w:b/>
                              <w:bCs/>
                              <w:sz w:val="44"/>
                              <w:szCs w:val="44"/>
                            </w:rPr>
                            <w:t>SGR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A000F3D" id="_x0000_t202" coordsize="21600,21600" o:spt="202" path="m,l,21600r21600,l21600,xe">
              <v:stroke joinstyle="miter"/>
              <v:path gradientshapeok="t" o:connecttype="rect"/>
            </v:shapetype>
            <v:shape id="Cuadro de texto 1" o:spid="_x0000_s1026" type="#_x0000_t202" style="position:absolute;margin-left:396.15pt;margin-top:18.2pt;width:78pt;height:31.3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" fillcolor="white [3201]" strokeweight=".5pt">
              <v:textbox>
                <w:txbxContent>
                  <w:p w14:paraId="5AE573EB" w14:textId="51DE5731" w:rsidR="00B97746" w:rsidRPr="00B97746" w:rsidRDefault="00B97746">
                    <w:pPr>
                      <w:rPr>
                        <w:b/>
                        <w:bCs/>
                        <w:sz w:val="44"/>
                        <w:szCs w:val="44"/>
                      </w:rPr>
                    </w:pPr>
                    <w:r w:rsidRPr="00B97746">
                      <w:rPr>
                        <w:b/>
                        <w:bCs/>
                        <w:sz w:val="44"/>
                        <w:szCs w:val="44"/>
                      </w:rPr>
                      <w:t>SGR</w:t>
                    </w:r>
                  </w:p>
                </w:txbxContent>
              </v:textbox>
            </v:shape>
          </w:pict>
        </mc:Fallback>
      </mc:AlternateContent>
    </w:r>
    <w:r w:rsidR="00837325" w:rsidRPr="001450BC">
      <w:rPr>
        <w:noProof/>
      </w:rPr>
      <w:drawing>
        <wp:anchor distT="0" distB="0" distL="114300" distR="114300" simplePos="0" relativeHeight="251660288" behindDoc="0" locked="0" layoutInCell="1" allowOverlap="1" wp14:anchorId="4D77FFDA" wp14:editId="0944BA83">
          <wp:simplePos x="0" y="0"/>
          <wp:positionH relativeFrom="margin">
            <wp:posOffset>2958465</wp:posOffset>
          </wp:positionH>
          <wp:positionV relativeFrom="paragraph">
            <wp:posOffset>169293</wp:posOffset>
          </wp:positionV>
          <wp:extent cx="1732098" cy="458702"/>
          <wp:effectExtent l="0" t="0" r="1905" b="0"/>
          <wp:wrapNone/>
          <wp:docPr id="134" name="Imagen 134"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38354" cy="46035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7325" w:rsidRPr="001450BC">
      <w:rPr>
        <w:noProof/>
      </w:rPr>
      <w:drawing>
        <wp:anchor distT="0" distB="0" distL="114300" distR="114300" simplePos="0" relativeHeight="251661312" behindDoc="0" locked="0" layoutInCell="1" allowOverlap="1" wp14:anchorId="68D8270B" wp14:editId="7D784CED">
          <wp:simplePos x="0" y="0"/>
          <wp:positionH relativeFrom="margin">
            <wp:posOffset>717550</wp:posOffset>
          </wp:positionH>
          <wp:positionV relativeFrom="paragraph">
            <wp:posOffset>163739</wp:posOffset>
          </wp:positionV>
          <wp:extent cx="1953895" cy="389890"/>
          <wp:effectExtent l="0" t="0" r="0" b="0"/>
          <wp:wrapNone/>
          <wp:docPr id="136" name="Imagen 136"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33869" b="30615"/>
                  <a:stretch/>
                </pic:blipFill>
                <pic:spPr bwMode="auto">
                  <a:xfrm>
                    <a:off x="0" y="0"/>
                    <a:ext cx="1953895" cy="3898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450BC" w:rsidRPr="001450BC">
      <w:rPr>
        <w:noProof/>
      </w:rPr>
      <w:drawing>
        <wp:anchor distT="0" distB="0" distL="114300" distR="114300" simplePos="0" relativeHeight="251664384" behindDoc="0" locked="0" layoutInCell="1" allowOverlap="1" wp14:anchorId="6277F48B" wp14:editId="28A6AA17">
          <wp:simplePos x="0" y="0"/>
          <wp:positionH relativeFrom="margin">
            <wp:posOffset>-114935</wp:posOffset>
          </wp:positionH>
          <wp:positionV relativeFrom="paragraph">
            <wp:posOffset>68580</wp:posOffset>
          </wp:positionV>
          <wp:extent cx="553085" cy="542925"/>
          <wp:effectExtent l="0" t="0" r="0" b="9525"/>
          <wp:wrapTopAndBottom/>
          <wp:docPr id="137" name="0 Imagen" descr="Imagen que contiene Cuadra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 Imagen" descr="Imagen que contiene Cuadrad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53085" cy="5429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72467"/>
    <w:multiLevelType w:val="hybridMultilevel"/>
    <w:tmpl w:val="5644086E"/>
    <w:lvl w:ilvl="0" w:tplc="E96678E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12405213"/>
    <w:multiLevelType w:val="hybridMultilevel"/>
    <w:tmpl w:val="BA7E00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9FB6332"/>
    <w:multiLevelType w:val="hybridMultilevel"/>
    <w:tmpl w:val="A83A63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FA00DD"/>
    <w:multiLevelType w:val="hybridMultilevel"/>
    <w:tmpl w:val="DD385A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CEB18A4"/>
    <w:multiLevelType w:val="hybridMultilevel"/>
    <w:tmpl w:val="13E22C92"/>
    <w:lvl w:ilvl="0" w:tplc="E96678E6">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84736D3"/>
    <w:multiLevelType w:val="multilevel"/>
    <w:tmpl w:val="6CFEDE04"/>
    <w:lvl w:ilvl="0">
      <w:start w:val="1"/>
      <w:numFmt w:val="decimal"/>
      <w:pStyle w:val="Ttulo1"/>
      <w:lvlText w:val="%1."/>
      <w:lvlJc w:val="left"/>
      <w:pPr>
        <w:ind w:left="360" w:hanging="360"/>
      </w:pPr>
    </w:lvl>
    <w:lvl w:ilvl="1">
      <w:start w:val="1"/>
      <w:numFmt w:val="decimal"/>
      <w:pStyle w:val="Ttulo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88057CD"/>
    <w:multiLevelType w:val="hybridMultilevel"/>
    <w:tmpl w:val="DD385A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8B7053B"/>
    <w:multiLevelType w:val="hybridMultilevel"/>
    <w:tmpl w:val="16B464FE"/>
    <w:lvl w:ilvl="0" w:tplc="E96678E6">
      <w:start w:val="1"/>
      <w:numFmt w:val="bullet"/>
      <w:lvlText w:val="•"/>
      <w:lvlJc w:val="left"/>
      <w:pPr>
        <w:ind w:left="1065" w:hanging="705"/>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39924F34"/>
    <w:multiLevelType w:val="hybridMultilevel"/>
    <w:tmpl w:val="52445988"/>
    <w:lvl w:ilvl="0" w:tplc="E96678E6">
      <w:start w:val="1"/>
      <w:numFmt w:val="bullet"/>
      <w:lvlText w:val="•"/>
      <w:lvlJc w:val="left"/>
      <w:pPr>
        <w:ind w:left="1065" w:hanging="705"/>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3B2A7E31"/>
    <w:multiLevelType w:val="hybridMultilevel"/>
    <w:tmpl w:val="2E724B02"/>
    <w:lvl w:ilvl="0" w:tplc="E96678E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73F7F9D"/>
    <w:multiLevelType w:val="hybridMultilevel"/>
    <w:tmpl w:val="93049AD4"/>
    <w:lvl w:ilvl="0" w:tplc="9CB67986">
      <w:start w:val="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9F97715"/>
    <w:multiLevelType w:val="hybridMultilevel"/>
    <w:tmpl w:val="BD6A0630"/>
    <w:lvl w:ilvl="0" w:tplc="585C4614">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CB14E98"/>
    <w:multiLevelType w:val="hybridMultilevel"/>
    <w:tmpl w:val="AF5A87EE"/>
    <w:lvl w:ilvl="0" w:tplc="C6D6B60E">
      <w:start w:val="1"/>
      <w:numFmt w:val="bullet"/>
      <w:lvlText w:val="­"/>
      <w:lvlJc w:val="left"/>
      <w:pPr>
        <w:ind w:left="720" w:hanging="360"/>
      </w:pPr>
      <w:rPr>
        <w:rFonts w:ascii="Courier New" w:hAnsi="Courier New"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3">
      <w:start w:val="1"/>
      <w:numFmt w:val="bullet"/>
      <w:lvlText w:val="o"/>
      <w:lvlJc w:val="left"/>
      <w:pPr>
        <w:ind w:left="786" w:hanging="360"/>
      </w:pPr>
      <w:rPr>
        <w:rFonts w:ascii="Courier New" w:hAnsi="Courier New" w:cs="Courier New"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5D512839"/>
    <w:multiLevelType w:val="hybridMultilevel"/>
    <w:tmpl w:val="9C12E2A6"/>
    <w:lvl w:ilvl="0" w:tplc="79F4E3A4">
      <w:start w:val="1"/>
      <w:numFmt w:val="bullet"/>
      <w:lvlText w:val="•"/>
      <w:lvlJc w:val="left"/>
      <w:pPr>
        <w:tabs>
          <w:tab w:val="num" w:pos="720"/>
        </w:tabs>
        <w:ind w:left="720" w:hanging="360"/>
      </w:pPr>
      <w:rPr>
        <w:rFonts w:ascii="Times New Roman" w:hAnsi="Times New Roman" w:hint="default"/>
      </w:rPr>
    </w:lvl>
    <w:lvl w:ilvl="1" w:tplc="893AD81C" w:tentative="1">
      <w:start w:val="1"/>
      <w:numFmt w:val="bullet"/>
      <w:lvlText w:val="•"/>
      <w:lvlJc w:val="left"/>
      <w:pPr>
        <w:tabs>
          <w:tab w:val="num" w:pos="1440"/>
        </w:tabs>
        <w:ind w:left="1440" w:hanging="360"/>
      </w:pPr>
      <w:rPr>
        <w:rFonts w:ascii="Times New Roman" w:hAnsi="Times New Roman" w:hint="default"/>
      </w:rPr>
    </w:lvl>
    <w:lvl w:ilvl="2" w:tplc="25D85622" w:tentative="1">
      <w:start w:val="1"/>
      <w:numFmt w:val="bullet"/>
      <w:lvlText w:val="•"/>
      <w:lvlJc w:val="left"/>
      <w:pPr>
        <w:tabs>
          <w:tab w:val="num" w:pos="2160"/>
        </w:tabs>
        <w:ind w:left="2160" w:hanging="360"/>
      </w:pPr>
      <w:rPr>
        <w:rFonts w:ascii="Times New Roman" w:hAnsi="Times New Roman" w:hint="default"/>
      </w:rPr>
    </w:lvl>
    <w:lvl w:ilvl="3" w:tplc="AE0A3048" w:tentative="1">
      <w:start w:val="1"/>
      <w:numFmt w:val="bullet"/>
      <w:lvlText w:val="•"/>
      <w:lvlJc w:val="left"/>
      <w:pPr>
        <w:tabs>
          <w:tab w:val="num" w:pos="2880"/>
        </w:tabs>
        <w:ind w:left="2880" w:hanging="360"/>
      </w:pPr>
      <w:rPr>
        <w:rFonts w:ascii="Times New Roman" w:hAnsi="Times New Roman" w:hint="default"/>
      </w:rPr>
    </w:lvl>
    <w:lvl w:ilvl="4" w:tplc="C7DCC672" w:tentative="1">
      <w:start w:val="1"/>
      <w:numFmt w:val="bullet"/>
      <w:lvlText w:val="•"/>
      <w:lvlJc w:val="left"/>
      <w:pPr>
        <w:tabs>
          <w:tab w:val="num" w:pos="3600"/>
        </w:tabs>
        <w:ind w:left="3600" w:hanging="360"/>
      </w:pPr>
      <w:rPr>
        <w:rFonts w:ascii="Times New Roman" w:hAnsi="Times New Roman" w:hint="default"/>
      </w:rPr>
    </w:lvl>
    <w:lvl w:ilvl="5" w:tplc="928ED41C" w:tentative="1">
      <w:start w:val="1"/>
      <w:numFmt w:val="bullet"/>
      <w:lvlText w:val="•"/>
      <w:lvlJc w:val="left"/>
      <w:pPr>
        <w:tabs>
          <w:tab w:val="num" w:pos="4320"/>
        </w:tabs>
        <w:ind w:left="4320" w:hanging="360"/>
      </w:pPr>
      <w:rPr>
        <w:rFonts w:ascii="Times New Roman" w:hAnsi="Times New Roman" w:hint="default"/>
      </w:rPr>
    </w:lvl>
    <w:lvl w:ilvl="6" w:tplc="D3D6562C" w:tentative="1">
      <w:start w:val="1"/>
      <w:numFmt w:val="bullet"/>
      <w:lvlText w:val="•"/>
      <w:lvlJc w:val="left"/>
      <w:pPr>
        <w:tabs>
          <w:tab w:val="num" w:pos="5040"/>
        </w:tabs>
        <w:ind w:left="5040" w:hanging="360"/>
      </w:pPr>
      <w:rPr>
        <w:rFonts w:ascii="Times New Roman" w:hAnsi="Times New Roman" w:hint="default"/>
      </w:rPr>
    </w:lvl>
    <w:lvl w:ilvl="7" w:tplc="4ECAFF60" w:tentative="1">
      <w:start w:val="1"/>
      <w:numFmt w:val="bullet"/>
      <w:lvlText w:val="•"/>
      <w:lvlJc w:val="left"/>
      <w:pPr>
        <w:tabs>
          <w:tab w:val="num" w:pos="5760"/>
        </w:tabs>
        <w:ind w:left="5760" w:hanging="360"/>
      </w:pPr>
      <w:rPr>
        <w:rFonts w:ascii="Times New Roman" w:hAnsi="Times New Roman" w:hint="default"/>
      </w:rPr>
    </w:lvl>
    <w:lvl w:ilvl="8" w:tplc="94C4C252"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65664020"/>
    <w:multiLevelType w:val="hybridMultilevel"/>
    <w:tmpl w:val="7438FFCE"/>
    <w:lvl w:ilvl="0" w:tplc="05C239D8">
      <w:numFmt w:val="bullet"/>
      <w:lvlText w:val="-"/>
      <w:lvlJc w:val="left"/>
      <w:pPr>
        <w:ind w:left="1211" w:hanging="360"/>
      </w:pPr>
      <w:rPr>
        <w:rFonts w:ascii="Calibri" w:eastAsiaTheme="minorHAnsi" w:hAnsi="Calibri" w:cs="Calibri" w:hint="default"/>
      </w:rPr>
    </w:lvl>
    <w:lvl w:ilvl="1" w:tplc="0C0A0003">
      <w:start w:val="1"/>
      <w:numFmt w:val="bullet"/>
      <w:lvlText w:val="o"/>
      <w:lvlJc w:val="left"/>
      <w:pPr>
        <w:ind w:left="1931" w:hanging="360"/>
      </w:pPr>
      <w:rPr>
        <w:rFonts w:ascii="Courier New" w:hAnsi="Courier New" w:cs="Courier New" w:hint="default"/>
      </w:rPr>
    </w:lvl>
    <w:lvl w:ilvl="2" w:tplc="0C0A0005">
      <w:start w:val="1"/>
      <w:numFmt w:val="bullet"/>
      <w:lvlText w:val=""/>
      <w:lvlJc w:val="left"/>
      <w:pPr>
        <w:ind w:left="2651" w:hanging="360"/>
      </w:pPr>
      <w:rPr>
        <w:rFonts w:ascii="Wingdings" w:hAnsi="Wingdings" w:hint="default"/>
      </w:rPr>
    </w:lvl>
    <w:lvl w:ilvl="3" w:tplc="0C0A0001">
      <w:start w:val="1"/>
      <w:numFmt w:val="bullet"/>
      <w:lvlText w:val=""/>
      <w:lvlJc w:val="left"/>
      <w:pPr>
        <w:ind w:left="3371" w:hanging="360"/>
      </w:pPr>
      <w:rPr>
        <w:rFonts w:ascii="Symbol" w:hAnsi="Symbol" w:hint="default"/>
      </w:rPr>
    </w:lvl>
    <w:lvl w:ilvl="4" w:tplc="0C0A0003">
      <w:start w:val="1"/>
      <w:numFmt w:val="bullet"/>
      <w:lvlText w:val="o"/>
      <w:lvlJc w:val="left"/>
      <w:pPr>
        <w:ind w:left="4091" w:hanging="360"/>
      </w:pPr>
      <w:rPr>
        <w:rFonts w:ascii="Courier New" w:hAnsi="Courier New" w:cs="Courier New" w:hint="default"/>
      </w:rPr>
    </w:lvl>
    <w:lvl w:ilvl="5" w:tplc="0C0A0005">
      <w:start w:val="1"/>
      <w:numFmt w:val="bullet"/>
      <w:lvlText w:val=""/>
      <w:lvlJc w:val="left"/>
      <w:pPr>
        <w:ind w:left="4811" w:hanging="360"/>
      </w:pPr>
      <w:rPr>
        <w:rFonts w:ascii="Wingdings" w:hAnsi="Wingdings" w:hint="default"/>
      </w:rPr>
    </w:lvl>
    <w:lvl w:ilvl="6" w:tplc="0C0A0001">
      <w:start w:val="1"/>
      <w:numFmt w:val="bullet"/>
      <w:lvlText w:val=""/>
      <w:lvlJc w:val="left"/>
      <w:pPr>
        <w:ind w:left="5531" w:hanging="360"/>
      </w:pPr>
      <w:rPr>
        <w:rFonts w:ascii="Symbol" w:hAnsi="Symbol" w:hint="default"/>
      </w:rPr>
    </w:lvl>
    <w:lvl w:ilvl="7" w:tplc="0C0A0003">
      <w:start w:val="1"/>
      <w:numFmt w:val="bullet"/>
      <w:lvlText w:val="o"/>
      <w:lvlJc w:val="left"/>
      <w:pPr>
        <w:ind w:left="6251" w:hanging="360"/>
      </w:pPr>
      <w:rPr>
        <w:rFonts w:ascii="Courier New" w:hAnsi="Courier New" w:cs="Courier New" w:hint="default"/>
      </w:rPr>
    </w:lvl>
    <w:lvl w:ilvl="8" w:tplc="0C0A0005">
      <w:start w:val="1"/>
      <w:numFmt w:val="bullet"/>
      <w:lvlText w:val=""/>
      <w:lvlJc w:val="left"/>
      <w:pPr>
        <w:ind w:left="6971" w:hanging="360"/>
      </w:pPr>
      <w:rPr>
        <w:rFonts w:ascii="Wingdings" w:hAnsi="Wingdings" w:hint="default"/>
      </w:rPr>
    </w:lvl>
  </w:abstractNum>
  <w:abstractNum w:abstractNumId="15" w15:restartNumberingAfterBreak="0">
    <w:nsid w:val="669F36E0"/>
    <w:multiLevelType w:val="hybridMultilevel"/>
    <w:tmpl w:val="F906FDD4"/>
    <w:lvl w:ilvl="0" w:tplc="9CB67986">
      <w:start w:val="2"/>
      <w:numFmt w:val="bullet"/>
      <w:lvlText w:val="-"/>
      <w:lvlJc w:val="left"/>
      <w:pPr>
        <w:ind w:left="360" w:hanging="360"/>
      </w:pPr>
      <w:rPr>
        <w:rFonts w:ascii="Calibri" w:eastAsiaTheme="minorHAns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705A7809"/>
    <w:multiLevelType w:val="hybridMultilevel"/>
    <w:tmpl w:val="91304FC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73D030A9"/>
    <w:multiLevelType w:val="hybridMultilevel"/>
    <w:tmpl w:val="E26A93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95C0B67"/>
    <w:multiLevelType w:val="multilevel"/>
    <w:tmpl w:val="3E98A58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2107917462">
    <w:abstractNumId w:val="3"/>
  </w:num>
  <w:num w:numId="2" w16cid:durableId="1835685278">
    <w:abstractNumId w:val="6"/>
  </w:num>
  <w:num w:numId="3" w16cid:durableId="1218324789">
    <w:abstractNumId w:val="7"/>
  </w:num>
  <w:num w:numId="4" w16cid:durableId="529419708">
    <w:abstractNumId w:val="8"/>
  </w:num>
  <w:num w:numId="5" w16cid:durableId="2037551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94425415">
    <w:abstractNumId w:val="9"/>
  </w:num>
  <w:num w:numId="7" w16cid:durableId="370501729">
    <w:abstractNumId w:val="0"/>
  </w:num>
  <w:num w:numId="8" w16cid:durableId="2099593262">
    <w:abstractNumId w:val="13"/>
  </w:num>
  <w:num w:numId="9" w16cid:durableId="8705368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45330605">
    <w:abstractNumId w:val="10"/>
  </w:num>
  <w:num w:numId="11" w16cid:durableId="1045985949">
    <w:abstractNumId w:val="15"/>
  </w:num>
  <w:num w:numId="12" w16cid:durableId="1105228376">
    <w:abstractNumId w:val="18"/>
  </w:num>
  <w:num w:numId="13" w16cid:durableId="1685746823">
    <w:abstractNumId w:val="14"/>
  </w:num>
  <w:num w:numId="14" w16cid:durableId="486551989">
    <w:abstractNumId w:val="12"/>
  </w:num>
  <w:num w:numId="15" w16cid:durableId="250547811">
    <w:abstractNumId w:val="16"/>
  </w:num>
  <w:num w:numId="16" w16cid:durableId="1211922500">
    <w:abstractNumId w:val="4"/>
  </w:num>
  <w:num w:numId="17" w16cid:durableId="1925842517">
    <w:abstractNumId w:val="11"/>
  </w:num>
  <w:num w:numId="18" w16cid:durableId="985083694">
    <w:abstractNumId w:val="4"/>
  </w:num>
  <w:num w:numId="19" w16cid:durableId="9568598">
    <w:abstractNumId w:val="2"/>
  </w:num>
  <w:num w:numId="20" w16cid:durableId="555044763">
    <w:abstractNumId w:val="17"/>
  </w:num>
  <w:num w:numId="21" w16cid:durableId="20438176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511"/>
    <w:rsid w:val="0001755E"/>
    <w:rsid w:val="00025A30"/>
    <w:rsid w:val="0003395A"/>
    <w:rsid w:val="0005023D"/>
    <w:rsid w:val="000C51AF"/>
    <w:rsid w:val="000C6FEA"/>
    <w:rsid w:val="001450BC"/>
    <w:rsid w:val="001467B9"/>
    <w:rsid w:val="001473AF"/>
    <w:rsid w:val="0018368C"/>
    <w:rsid w:val="001872BE"/>
    <w:rsid w:val="001B1B06"/>
    <w:rsid w:val="002356AC"/>
    <w:rsid w:val="0023759F"/>
    <w:rsid w:val="00240013"/>
    <w:rsid w:val="002445CD"/>
    <w:rsid w:val="00264CEA"/>
    <w:rsid w:val="002B5D61"/>
    <w:rsid w:val="002D48A9"/>
    <w:rsid w:val="0030102C"/>
    <w:rsid w:val="0030366F"/>
    <w:rsid w:val="00330111"/>
    <w:rsid w:val="0036464B"/>
    <w:rsid w:val="00364CF8"/>
    <w:rsid w:val="003751D0"/>
    <w:rsid w:val="003A5CE1"/>
    <w:rsid w:val="003B0482"/>
    <w:rsid w:val="003E4544"/>
    <w:rsid w:val="00427EE9"/>
    <w:rsid w:val="005221E0"/>
    <w:rsid w:val="00555FAC"/>
    <w:rsid w:val="005B4632"/>
    <w:rsid w:val="005C6ED5"/>
    <w:rsid w:val="00624334"/>
    <w:rsid w:val="006401D1"/>
    <w:rsid w:val="00641D31"/>
    <w:rsid w:val="006462AE"/>
    <w:rsid w:val="0068175B"/>
    <w:rsid w:val="00691364"/>
    <w:rsid w:val="00691FEF"/>
    <w:rsid w:val="006E2815"/>
    <w:rsid w:val="006F2A63"/>
    <w:rsid w:val="00730578"/>
    <w:rsid w:val="00730F4A"/>
    <w:rsid w:val="007B1A2A"/>
    <w:rsid w:val="007D58C7"/>
    <w:rsid w:val="008105AE"/>
    <w:rsid w:val="00827645"/>
    <w:rsid w:val="00837325"/>
    <w:rsid w:val="00850B4C"/>
    <w:rsid w:val="008814C3"/>
    <w:rsid w:val="008C0417"/>
    <w:rsid w:val="00911250"/>
    <w:rsid w:val="00911AB6"/>
    <w:rsid w:val="00927511"/>
    <w:rsid w:val="00941A28"/>
    <w:rsid w:val="0095499E"/>
    <w:rsid w:val="00957D7B"/>
    <w:rsid w:val="009C4028"/>
    <w:rsid w:val="00A61492"/>
    <w:rsid w:val="00AB7736"/>
    <w:rsid w:val="00AE18D4"/>
    <w:rsid w:val="00AF66DD"/>
    <w:rsid w:val="00B158A4"/>
    <w:rsid w:val="00B267CA"/>
    <w:rsid w:val="00B303F0"/>
    <w:rsid w:val="00B65C7A"/>
    <w:rsid w:val="00B816F9"/>
    <w:rsid w:val="00B97746"/>
    <w:rsid w:val="00BC28A1"/>
    <w:rsid w:val="00BD4419"/>
    <w:rsid w:val="00BD4B1F"/>
    <w:rsid w:val="00BE53B7"/>
    <w:rsid w:val="00BF00D4"/>
    <w:rsid w:val="00C0143F"/>
    <w:rsid w:val="00C0631F"/>
    <w:rsid w:val="00C11463"/>
    <w:rsid w:val="00C75F09"/>
    <w:rsid w:val="00CC0C79"/>
    <w:rsid w:val="00D25630"/>
    <w:rsid w:val="00D36D0E"/>
    <w:rsid w:val="00D74845"/>
    <w:rsid w:val="00D90FF1"/>
    <w:rsid w:val="00D94568"/>
    <w:rsid w:val="00DB0A2F"/>
    <w:rsid w:val="00DB3F24"/>
    <w:rsid w:val="00DD3AB4"/>
    <w:rsid w:val="00E0373D"/>
    <w:rsid w:val="00E1020C"/>
    <w:rsid w:val="00E15239"/>
    <w:rsid w:val="00E34101"/>
    <w:rsid w:val="00E50C25"/>
    <w:rsid w:val="00E518BB"/>
    <w:rsid w:val="00E51BB3"/>
    <w:rsid w:val="00E548FE"/>
    <w:rsid w:val="00E76530"/>
    <w:rsid w:val="00E84389"/>
    <w:rsid w:val="00EA2D69"/>
    <w:rsid w:val="00EC1A26"/>
    <w:rsid w:val="00F10398"/>
    <w:rsid w:val="00F44974"/>
    <w:rsid w:val="00F5612F"/>
    <w:rsid w:val="00F723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7D54F7"/>
  <w15:docId w15:val="{C3DA2D3E-2B86-497E-86CC-D061ADA8E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11250"/>
    <w:pPr>
      <w:keepNext/>
      <w:numPr>
        <w:numId w:val="5"/>
      </w:numPr>
      <w:tabs>
        <w:tab w:val="left" w:pos="567"/>
      </w:tabs>
      <w:spacing w:before="120" w:after="120" w:line="264" w:lineRule="auto"/>
      <w:ind w:left="357" w:hanging="357"/>
      <w:contextualSpacing/>
      <w:jc w:val="both"/>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911250"/>
    <w:pPr>
      <w:numPr>
        <w:ilvl w:val="1"/>
        <w:numId w:val="5"/>
      </w:numPr>
      <w:tabs>
        <w:tab w:val="left" w:pos="993"/>
      </w:tabs>
      <w:spacing w:before="120" w:after="120" w:line="264" w:lineRule="auto"/>
      <w:contextualSpacing/>
      <w:jc w:val="both"/>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 Paragraph 1,Llista Nivell1,Lista de nivel 1,Lettre d'introduction,Table of contents numbered,Paragraphe de liste PBLH,BULLET 1,List Bulletized,List Paragraph Char Char,Bullet Points,Liste Paragraf,Listenabsatz1,Elenco Bullet point"/>
    <w:basedOn w:val="Normal"/>
    <w:link w:val="PrrafodelistaCar"/>
    <w:uiPriority w:val="34"/>
    <w:qFormat/>
    <w:rsid w:val="00927511"/>
    <w:pPr>
      <w:ind w:left="720"/>
      <w:contextualSpacing/>
    </w:pPr>
  </w:style>
  <w:style w:type="character" w:customStyle="1" w:styleId="PrrafodelistaCar">
    <w:name w:val="Párrafo de lista Car"/>
    <w:aliases w:val="List Paragraph 1 Car,Llista Nivell1 Car,Lista de nivel 1 Car,Lettre d'introduction Car,Table of contents numbered Car,Paragraphe de liste PBLH Car,BULLET 1 Car,List Bulletized Car,List Paragraph Char Char Car,Bullet Points Car"/>
    <w:basedOn w:val="Fuentedeprrafopredeter"/>
    <w:link w:val="Prrafodelista"/>
    <w:uiPriority w:val="34"/>
    <w:qFormat/>
    <w:locked/>
    <w:rsid w:val="00927511"/>
  </w:style>
  <w:style w:type="character" w:customStyle="1" w:styleId="Ttulo1Car">
    <w:name w:val="Título 1 Car"/>
    <w:basedOn w:val="Fuentedeprrafopredeter"/>
    <w:link w:val="Ttulo1"/>
    <w:uiPriority w:val="9"/>
    <w:rsid w:val="00911250"/>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911250"/>
    <w:rPr>
      <w:rFonts w:asciiTheme="majorHAnsi" w:eastAsiaTheme="majorEastAsia" w:hAnsiTheme="majorHAnsi" w:cstheme="majorBidi"/>
      <w:color w:val="2F5496" w:themeColor="accent1" w:themeShade="BF"/>
      <w:sz w:val="26"/>
      <w:szCs w:val="26"/>
    </w:rPr>
  </w:style>
  <w:style w:type="paragraph" w:styleId="Cita">
    <w:name w:val="Quote"/>
    <w:basedOn w:val="Normal"/>
    <w:next w:val="Normal"/>
    <w:link w:val="CitaCar"/>
    <w:uiPriority w:val="29"/>
    <w:qFormat/>
    <w:rsid w:val="00911250"/>
    <w:pPr>
      <w:spacing w:after="200" w:line="360" w:lineRule="auto"/>
      <w:jc w:val="both"/>
    </w:pPr>
    <w:rPr>
      <w:rFonts w:ascii="Calibri" w:eastAsia="Times New Roman" w:hAnsi="Calibri" w:cs="Times New Roman"/>
      <w:i/>
      <w:iCs/>
      <w:color w:val="000000"/>
      <w:szCs w:val="20"/>
      <w:lang w:val="es-ES_tradnl" w:eastAsia="es-ES"/>
    </w:rPr>
  </w:style>
  <w:style w:type="character" w:customStyle="1" w:styleId="CitaCar">
    <w:name w:val="Cita Car"/>
    <w:basedOn w:val="Fuentedeprrafopredeter"/>
    <w:link w:val="Cita"/>
    <w:uiPriority w:val="29"/>
    <w:rsid w:val="00911250"/>
    <w:rPr>
      <w:rFonts w:ascii="Calibri" w:eastAsia="Times New Roman" w:hAnsi="Calibri" w:cs="Times New Roman"/>
      <w:i/>
      <w:iCs/>
      <w:color w:val="000000"/>
      <w:szCs w:val="20"/>
      <w:lang w:val="es-ES_tradnl" w:eastAsia="es-ES"/>
    </w:rPr>
  </w:style>
  <w:style w:type="paragraph" w:styleId="Textocomentario">
    <w:name w:val="annotation text"/>
    <w:basedOn w:val="Normal"/>
    <w:link w:val="TextocomentarioCar"/>
    <w:uiPriority w:val="99"/>
    <w:semiHidden/>
    <w:unhideWhenUsed/>
    <w:rsid w:val="0091125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11250"/>
    <w:rPr>
      <w:sz w:val="20"/>
      <w:szCs w:val="20"/>
    </w:rPr>
  </w:style>
  <w:style w:type="character" w:styleId="Refdecomentario">
    <w:name w:val="annotation reference"/>
    <w:basedOn w:val="Fuentedeprrafopredeter"/>
    <w:uiPriority w:val="99"/>
    <w:semiHidden/>
    <w:unhideWhenUsed/>
    <w:rsid w:val="00911250"/>
    <w:rPr>
      <w:sz w:val="16"/>
      <w:szCs w:val="16"/>
    </w:rPr>
  </w:style>
  <w:style w:type="paragraph" w:styleId="Asuntodelcomentario">
    <w:name w:val="annotation subject"/>
    <w:basedOn w:val="Textocomentario"/>
    <w:next w:val="Textocomentario"/>
    <w:link w:val="AsuntodelcomentarioCar"/>
    <w:uiPriority w:val="99"/>
    <w:semiHidden/>
    <w:unhideWhenUsed/>
    <w:rsid w:val="00DD3AB4"/>
    <w:rPr>
      <w:b/>
      <w:bCs/>
    </w:rPr>
  </w:style>
  <w:style w:type="character" w:customStyle="1" w:styleId="AsuntodelcomentarioCar">
    <w:name w:val="Asunto del comentario Car"/>
    <w:basedOn w:val="TextocomentarioCar"/>
    <w:link w:val="Asuntodelcomentario"/>
    <w:uiPriority w:val="99"/>
    <w:semiHidden/>
    <w:rsid w:val="00DD3AB4"/>
    <w:rPr>
      <w:b/>
      <w:bCs/>
      <w:sz w:val="20"/>
      <w:szCs w:val="20"/>
    </w:rPr>
  </w:style>
  <w:style w:type="paragraph" w:styleId="Textodeglobo">
    <w:name w:val="Balloon Text"/>
    <w:basedOn w:val="Normal"/>
    <w:link w:val="TextodegloboCar"/>
    <w:uiPriority w:val="99"/>
    <w:semiHidden/>
    <w:unhideWhenUsed/>
    <w:rsid w:val="00DD3AB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D3AB4"/>
    <w:rPr>
      <w:rFonts w:ascii="Segoe UI" w:hAnsi="Segoe UI" w:cs="Segoe UI"/>
      <w:sz w:val="18"/>
      <w:szCs w:val="18"/>
    </w:rPr>
  </w:style>
  <w:style w:type="paragraph" w:styleId="Revisin">
    <w:name w:val="Revision"/>
    <w:hidden/>
    <w:uiPriority w:val="99"/>
    <w:semiHidden/>
    <w:rsid w:val="00850B4C"/>
    <w:pPr>
      <w:spacing w:after="0" w:line="240" w:lineRule="auto"/>
    </w:pPr>
  </w:style>
  <w:style w:type="paragraph" w:styleId="Encabezado">
    <w:name w:val="header"/>
    <w:basedOn w:val="Normal"/>
    <w:link w:val="EncabezadoCar"/>
    <w:uiPriority w:val="99"/>
    <w:unhideWhenUsed/>
    <w:rsid w:val="00B303F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303F0"/>
  </w:style>
  <w:style w:type="paragraph" w:styleId="Piedepgina">
    <w:name w:val="footer"/>
    <w:basedOn w:val="Normal"/>
    <w:link w:val="PiedepginaCar"/>
    <w:uiPriority w:val="99"/>
    <w:unhideWhenUsed/>
    <w:rsid w:val="00B303F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303F0"/>
  </w:style>
  <w:style w:type="table" w:styleId="Tablaconcuadrcula">
    <w:name w:val="Table Grid"/>
    <w:basedOn w:val="Tablanormal"/>
    <w:uiPriority w:val="39"/>
    <w:rsid w:val="00B303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049027">
      <w:bodyDiv w:val="1"/>
      <w:marLeft w:val="0"/>
      <w:marRight w:val="0"/>
      <w:marTop w:val="0"/>
      <w:marBottom w:val="0"/>
      <w:divBdr>
        <w:top w:val="none" w:sz="0" w:space="0" w:color="auto"/>
        <w:left w:val="none" w:sz="0" w:space="0" w:color="auto"/>
        <w:bottom w:val="none" w:sz="0" w:space="0" w:color="auto"/>
        <w:right w:val="none" w:sz="0" w:space="0" w:color="auto"/>
      </w:divBdr>
    </w:div>
    <w:div w:id="254752568">
      <w:bodyDiv w:val="1"/>
      <w:marLeft w:val="0"/>
      <w:marRight w:val="0"/>
      <w:marTop w:val="0"/>
      <w:marBottom w:val="0"/>
      <w:divBdr>
        <w:top w:val="none" w:sz="0" w:space="0" w:color="auto"/>
        <w:left w:val="none" w:sz="0" w:space="0" w:color="auto"/>
        <w:bottom w:val="none" w:sz="0" w:space="0" w:color="auto"/>
        <w:right w:val="none" w:sz="0" w:space="0" w:color="auto"/>
      </w:divBdr>
    </w:div>
    <w:div w:id="300426960">
      <w:bodyDiv w:val="1"/>
      <w:marLeft w:val="0"/>
      <w:marRight w:val="0"/>
      <w:marTop w:val="0"/>
      <w:marBottom w:val="0"/>
      <w:divBdr>
        <w:top w:val="none" w:sz="0" w:space="0" w:color="auto"/>
        <w:left w:val="none" w:sz="0" w:space="0" w:color="auto"/>
        <w:bottom w:val="none" w:sz="0" w:space="0" w:color="auto"/>
        <w:right w:val="none" w:sz="0" w:space="0" w:color="auto"/>
      </w:divBdr>
    </w:div>
    <w:div w:id="534120688">
      <w:bodyDiv w:val="1"/>
      <w:marLeft w:val="0"/>
      <w:marRight w:val="0"/>
      <w:marTop w:val="0"/>
      <w:marBottom w:val="0"/>
      <w:divBdr>
        <w:top w:val="none" w:sz="0" w:space="0" w:color="auto"/>
        <w:left w:val="none" w:sz="0" w:space="0" w:color="auto"/>
        <w:bottom w:val="none" w:sz="0" w:space="0" w:color="auto"/>
        <w:right w:val="none" w:sz="0" w:space="0" w:color="auto"/>
      </w:divBdr>
    </w:div>
    <w:div w:id="574358969">
      <w:bodyDiv w:val="1"/>
      <w:marLeft w:val="0"/>
      <w:marRight w:val="0"/>
      <w:marTop w:val="0"/>
      <w:marBottom w:val="0"/>
      <w:divBdr>
        <w:top w:val="none" w:sz="0" w:space="0" w:color="auto"/>
        <w:left w:val="none" w:sz="0" w:space="0" w:color="auto"/>
        <w:bottom w:val="none" w:sz="0" w:space="0" w:color="auto"/>
        <w:right w:val="none" w:sz="0" w:space="0" w:color="auto"/>
      </w:divBdr>
    </w:div>
    <w:div w:id="607084026">
      <w:bodyDiv w:val="1"/>
      <w:marLeft w:val="0"/>
      <w:marRight w:val="0"/>
      <w:marTop w:val="0"/>
      <w:marBottom w:val="0"/>
      <w:divBdr>
        <w:top w:val="none" w:sz="0" w:space="0" w:color="auto"/>
        <w:left w:val="none" w:sz="0" w:space="0" w:color="auto"/>
        <w:bottom w:val="none" w:sz="0" w:space="0" w:color="auto"/>
        <w:right w:val="none" w:sz="0" w:space="0" w:color="auto"/>
      </w:divBdr>
      <w:divsChild>
        <w:div w:id="178398282">
          <w:marLeft w:val="547"/>
          <w:marRight w:val="0"/>
          <w:marTop w:val="0"/>
          <w:marBottom w:val="0"/>
          <w:divBdr>
            <w:top w:val="none" w:sz="0" w:space="0" w:color="auto"/>
            <w:left w:val="none" w:sz="0" w:space="0" w:color="auto"/>
            <w:bottom w:val="none" w:sz="0" w:space="0" w:color="auto"/>
            <w:right w:val="none" w:sz="0" w:space="0" w:color="auto"/>
          </w:divBdr>
        </w:div>
        <w:div w:id="2021080349">
          <w:marLeft w:val="547"/>
          <w:marRight w:val="0"/>
          <w:marTop w:val="0"/>
          <w:marBottom w:val="0"/>
          <w:divBdr>
            <w:top w:val="none" w:sz="0" w:space="0" w:color="auto"/>
            <w:left w:val="none" w:sz="0" w:space="0" w:color="auto"/>
            <w:bottom w:val="none" w:sz="0" w:space="0" w:color="auto"/>
            <w:right w:val="none" w:sz="0" w:space="0" w:color="auto"/>
          </w:divBdr>
        </w:div>
      </w:divsChild>
    </w:div>
    <w:div w:id="917791398">
      <w:bodyDiv w:val="1"/>
      <w:marLeft w:val="0"/>
      <w:marRight w:val="0"/>
      <w:marTop w:val="0"/>
      <w:marBottom w:val="0"/>
      <w:divBdr>
        <w:top w:val="none" w:sz="0" w:space="0" w:color="auto"/>
        <w:left w:val="none" w:sz="0" w:space="0" w:color="auto"/>
        <w:bottom w:val="none" w:sz="0" w:space="0" w:color="auto"/>
        <w:right w:val="none" w:sz="0" w:space="0" w:color="auto"/>
      </w:divBdr>
    </w:div>
    <w:div w:id="1050880654">
      <w:bodyDiv w:val="1"/>
      <w:marLeft w:val="0"/>
      <w:marRight w:val="0"/>
      <w:marTop w:val="0"/>
      <w:marBottom w:val="0"/>
      <w:divBdr>
        <w:top w:val="none" w:sz="0" w:space="0" w:color="auto"/>
        <w:left w:val="none" w:sz="0" w:space="0" w:color="auto"/>
        <w:bottom w:val="none" w:sz="0" w:space="0" w:color="auto"/>
        <w:right w:val="none" w:sz="0" w:space="0" w:color="auto"/>
      </w:divBdr>
    </w:div>
    <w:div w:id="1096287163">
      <w:bodyDiv w:val="1"/>
      <w:marLeft w:val="0"/>
      <w:marRight w:val="0"/>
      <w:marTop w:val="0"/>
      <w:marBottom w:val="0"/>
      <w:divBdr>
        <w:top w:val="none" w:sz="0" w:space="0" w:color="auto"/>
        <w:left w:val="none" w:sz="0" w:space="0" w:color="auto"/>
        <w:bottom w:val="none" w:sz="0" w:space="0" w:color="auto"/>
        <w:right w:val="none" w:sz="0" w:space="0" w:color="auto"/>
      </w:divBdr>
    </w:div>
    <w:div w:id="1145468925">
      <w:bodyDiv w:val="1"/>
      <w:marLeft w:val="0"/>
      <w:marRight w:val="0"/>
      <w:marTop w:val="0"/>
      <w:marBottom w:val="0"/>
      <w:divBdr>
        <w:top w:val="none" w:sz="0" w:space="0" w:color="auto"/>
        <w:left w:val="none" w:sz="0" w:space="0" w:color="auto"/>
        <w:bottom w:val="none" w:sz="0" w:space="0" w:color="auto"/>
        <w:right w:val="none" w:sz="0" w:space="0" w:color="auto"/>
      </w:divBdr>
    </w:div>
    <w:div w:id="1469322014">
      <w:bodyDiv w:val="1"/>
      <w:marLeft w:val="0"/>
      <w:marRight w:val="0"/>
      <w:marTop w:val="0"/>
      <w:marBottom w:val="0"/>
      <w:divBdr>
        <w:top w:val="none" w:sz="0" w:space="0" w:color="auto"/>
        <w:left w:val="none" w:sz="0" w:space="0" w:color="auto"/>
        <w:bottom w:val="none" w:sz="0" w:space="0" w:color="auto"/>
        <w:right w:val="none" w:sz="0" w:space="0" w:color="auto"/>
      </w:divBdr>
    </w:div>
    <w:div w:id="1701584595">
      <w:bodyDiv w:val="1"/>
      <w:marLeft w:val="0"/>
      <w:marRight w:val="0"/>
      <w:marTop w:val="0"/>
      <w:marBottom w:val="0"/>
      <w:divBdr>
        <w:top w:val="none" w:sz="0" w:space="0" w:color="auto"/>
        <w:left w:val="none" w:sz="0" w:space="0" w:color="auto"/>
        <w:bottom w:val="none" w:sz="0" w:space="0" w:color="auto"/>
        <w:right w:val="none" w:sz="0" w:space="0" w:color="auto"/>
      </w:divBdr>
    </w:div>
    <w:div w:id="1716853996">
      <w:bodyDiv w:val="1"/>
      <w:marLeft w:val="0"/>
      <w:marRight w:val="0"/>
      <w:marTop w:val="0"/>
      <w:marBottom w:val="0"/>
      <w:divBdr>
        <w:top w:val="none" w:sz="0" w:space="0" w:color="auto"/>
        <w:left w:val="none" w:sz="0" w:space="0" w:color="auto"/>
        <w:bottom w:val="none" w:sz="0" w:space="0" w:color="auto"/>
        <w:right w:val="none" w:sz="0" w:space="0" w:color="auto"/>
      </w:divBdr>
    </w:div>
    <w:div w:id="1785953736">
      <w:bodyDiv w:val="1"/>
      <w:marLeft w:val="0"/>
      <w:marRight w:val="0"/>
      <w:marTop w:val="0"/>
      <w:marBottom w:val="0"/>
      <w:divBdr>
        <w:top w:val="none" w:sz="0" w:space="0" w:color="auto"/>
        <w:left w:val="none" w:sz="0" w:space="0" w:color="auto"/>
        <w:bottom w:val="none" w:sz="0" w:space="0" w:color="auto"/>
        <w:right w:val="none" w:sz="0" w:space="0" w:color="auto"/>
      </w:divBdr>
    </w:div>
    <w:div w:id="18392276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56771-A4E6-4D45-ABC6-4442223B2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10</Pages>
  <Words>3611</Words>
  <Characters>19861</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Vizcaíno</dc:creator>
  <cp:keywords/>
  <dc:description/>
  <cp:lastModifiedBy>DIRECCION CERSA</cp:lastModifiedBy>
  <cp:revision>8</cp:revision>
  <cp:lastPrinted>2021-11-24T17:04:00Z</cp:lastPrinted>
  <dcterms:created xsi:type="dcterms:W3CDTF">2021-12-13T07:01:00Z</dcterms:created>
  <dcterms:modified xsi:type="dcterms:W3CDTF">2022-10-13T11:52:00Z</dcterms:modified>
</cp:coreProperties>
</file>