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20410" w14:textId="71B9C4A7" w:rsidR="004D64B8" w:rsidRPr="004D0600" w:rsidRDefault="004D0600" w:rsidP="004D0600">
      <w:pPr>
        <w:rPr>
          <w:rFonts w:ascii="Verdana" w:hAnsi="Verdana"/>
          <w:b/>
          <w:lang w:val="es-ES"/>
        </w:rPr>
      </w:pPr>
      <w:r w:rsidRPr="004D0600">
        <w:rPr>
          <w:rFonts w:ascii="Verdana" w:hAnsi="Verdana"/>
          <w:b/>
          <w:lang w:val="es-ES"/>
        </w:rPr>
        <w:t>Bases reguladoras de la convocatoria de ayudas para la adquisición de libros de texto, material escolar y equipos informáticos para el segundo ciclo de Educación Infantil, Educación Primaria y Educación Secundaria Obligatoria para el curso 2022-2023</w:t>
      </w:r>
    </w:p>
    <w:p w14:paraId="73F2BAD7" w14:textId="77777777" w:rsidR="004D64B8" w:rsidRDefault="004D64B8" w:rsidP="009E25BA">
      <w:pPr>
        <w:jc w:val="center"/>
        <w:rPr>
          <w:rFonts w:ascii="Verdana" w:hAnsi="Verdana"/>
          <w:b/>
          <w:sz w:val="28"/>
          <w:szCs w:val="28"/>
          <w:lang w:val="es-ES"/>
        </w:rPr>
      </w:pPr>
    </w:p>
    <w:p w14:paraId="41F6D2ED" w14:textId="77777777" w:rsidR="004D64B8" w:rsidRDefault="004D64B8" w:rsidP="009E25BA">
      <w:pPr>
        <w:jc w:val="center"/>
        <w:rPr>
          <w:rFonts w:ascii="Verdana" w:hAnsi="Verdana"/>
          <w:b/>
          <w:sz w:val="28"/>
          <w:szCs w:val="28"/>
          <w:lang w:val="es-ES"/>
        </w:rPr>
      </w:pPr>
    </w:p>
    <w:p w14:paraId="35069BA6" w14:textId="20354C1B" w:rsidR="004D64B8" w:rsidRDefault="004D0600" w:rsidP="004D0600">
      <w:pPr>
        <w:jc w:val="both"/>
        <w:rPr>
          <w:rFonts w:ascii="Verdana" w:hAnsi="Verdana"/>
          <w:bCs/>
          <w:lang w:val="es-ES"/>
        </w:rPr>
      </w:pPr>
      <w:r>
        <w:rPr>
          <w:rFonts w:ascii="Verdana" w:hAnsi="Verdana"/>
          <w:b/>
          <w:sz w:val="28"/>
          <w:szCs w:val="28"/>
          <w:lang w:val="es-ES"/>
        </w:rPr>
        <w:tab/>
      </w:r>
      <w:r w:rsidR="003410CA">
        <w:rPr>
          <w:rFonts w:ascii="Verdana" w:hAnsi="Verdana"/>
          <w:bCs/>
          <w:lang w:val="es-ES"/>
        </w:rPr>
        <w:t xml:space="preserve">La Junta de Gobierno Local de fecha 2 de septiembre de 2022, ha aprobado las </w:t>
      </w:r>
      <w:r w:rsidR="00EE7FF7">
        <w:rPr>
          <w:rFonts w:ascii="Verdana" w:hAnsi="Verdana"/>
          <w:bCs/>
          <w:lang w:val="es-ES"/>
        </w:rPr>
        <w:t>siguientes Bases reguladoras de la convocatoria de ayudas para la adquisición de libros de texto, material escolar y equipos informáticos para el segundo ciclo de Educación Infantil, Educación Primaria y Educación Secundaria Obligatoria para el curso 2022-2023, las cuales se hacen públicas para general conocimiento.</w:t>
      </w:r>
    </w:p>
    <w:p w14:paraId="37B5640D" w14:textId="44CC220F" w:rsidR="00EE7FF7" w:rsidRDefault="00EE7FF7" w:rsidP="004D0600">
      <w:pPr>
        <w:jc w:val="both"/>
        <w:rPr>
          <w:rFonts w:ascii="Verdana" w:hAnsi="Verdana"/>
          <w:bCs/>
          <w:lang w:val="es-ES"/>
        </w:rPr>
      </w:pPr>
    </w:p>
    <w:p w14:paraId="66438365" w14:textId="6A98C63B" w:rsidR="00EE7FF7" w:rsidRDefault="00EE7FF7" w:rsidP="004D0600">
      <w:pPr>
        <w:jc w:val="both"/>
        <w:rPr>
          <w:rFonts w:ascii="Verdana" w:hAnsi="Verdana"/>
          <w:bCs/>
          <w:lang w:val="es-ES"/>
        </w:rPr>
      </w:pPr>
    </w:p>
    <w:p w14:paraId="01F9BEBF" w14:textId="59F94999" w:rsidR="00AF7F35" w:rsidRDefault="00AF7F35" w:rsidP="004D0600">
      <w:pPr>
        <w:jc w:val="both"/>
        <w:rPr>
          <w:rFonts w:ascii="Verdana" w:hAnsi="Verdana"/>
          <w:bCs/>
          <w:lang w:val="es-ES"/>
        </w:rPr>
      </w:pPr>
      <w:r>
        <w:rPr>
          <w:rFonts w:ascii="Verdana" w:hAnsi="Verdana"/>
          <w:bCs/>
          <w:lang w:val="es-ES"/>
        </w:rPr>
        <w:tab/>
        <w:t>Güeñes, a 8 de septiembre de 2022</w:t>
      </w:r>
    </w:p>
    <w:p w14:paraId="4B894AB3" w14:textId="7EC29CF2" w:rsidR="00AF7F35" w:rsidRDefault="00AF7F35" w:rsidP="004D0600">
      <w:pPr>
        <w:jc w:val="both"/>
        <w:rPr>
          <w:rFonts w:ascii="Verdana" w:hAnsi="Verdana"/>
          <w:bCs/>
          <w:lang w:val="es-ES"/>
        </w:rPr>
      </w:pPr>
      <w:r>
        <w:rPr>
          <w:rFonts w:ascii="Verdana" w:hAnsi="Verdana"/>
          <w:bCs/>
          <w:lang w:val="es-ES"/>
        </w:rPr>
        <w:tab/>
      </w:r>
      <w:r>
        <w:rPr>
          <w:rFonts w:ascii="Verdana" w:hAnsi="Verdana"/>
          <w:bCs/>
          <w:lang w:val="es-ES"/>
        </w:rPr>
        <w:tab/>
        <w:t>EL ALCALDE,</w:t>
      </w:r>
    </w:p>
    <w:p w14:paraId="0B0BF36B" w14:textId="6485FAF4" w:rsidR="00AF7F35" w:rsidRDefault="00AF7F35" w:rsidP="004D0600">
      <w:pPr>
        <w:jc w:val="both"/>
        <w:rPr>
          <w:rFonts w:ascii="Verdana" w:hAnsi="Verdana"/>
          <w:bCs/>
          <w:lang w:val="es-ES"/>
        </w:rPr>
      </w:pPr>
    </w:p>
    <w:p w14:paraId="02F94D7E" w14:textId="3FA84579" w:rsidR="00AF7F35" w:rsidRDefault="00AF7F35" w:rsidP="004D0600">
      <w:pPr>
        <w:jc w:val="both"/>
        <w:rPr>
          <w:rFonts w:ascii="Verdana" w:hAnsi="Verdana"/>
          <w:bCs/>
          <w:lang w:val="es-ES"/>
        </w:rPr>
      </w:pPr>
    </w:p>
    <w:p w14:paraId="4F4B011F" w14:textId="77777777" w:rsidR="004D64B8" w:rsidRDefault="004D64B8" w:rsidP="009E25BA">
      <w:pPr>
        <w:jc w:val="center"/>
        <w:rPr>
          <w:rFonts w:ascii="Verdana" w:hAnsi="Verdana"/>
          <w:b/>
          <w:sz w:val="28"/>
          <w:szCs w:val="28"/>
          <w:lang w:val="es-ES"/>
        </w:rPr>
      </w:pPr>
    </w:p>
    <w:p w14:paraId="0B76D18A" w14:textId="77777777" w:rsidR="004D64B8" w:rsidRDefault="004D64B8" w:rsidP="009E25BA">
      <w:pPr>
        <w:jc w:val="center"/>
        <w:rPr>
          <w:rFonts w:ascii="Verdana" w:hAnsi="Verdana"/>
          <w:b/>
          <w:sz w:val="28"/>
          <w:szCs w:val="28"/>
          <w:lang w:val="es-ES"/>
        </w:rPr>
      </w:pPr>
    </w:p>
    <w:p w14:paraId="6851555A" w14:textId="77777777" w:rsidR="004D64B8" w:rsidRDefault="004D64B8" w:rsidP="009E25BA">
      <w:pPr>
        <w:jc w:val="center"/>
        <w:rPr>
          <w:rFonts w:ascii="Verdana" w:hAnsi="Verdana"/>
          <w:b/>
          <w:sz w:val="28"/>
          <w:szCs w:val="28"/>
          <w:lang w:val="es-ES"/>
        </w:rPr>
      </w:pPr>
    </w:p>
    <w:p w14:paraId="13443CB5" w14:textId="77777777" w:rsidR="004D64B8" w:rsidRDefault="004D64B8" w:rsidP="009E25BA">
      <w:pPr>
        <w:jc w:val="center"/>
        <w:rPr>
          <w:rFonts w:ascii="Verdana" w:hAnsi="Verdana"/>
          <w:b/>
          <w:sz w:val="28"/>
          <w:szCs w:val="28"/>
          <w:lang w:val="es-ES"/>
        </w:rPr>
      </w:pPr>
    </w:p>
    <w:p w14:paraId="3BD9AB85" w14:textId="77777777" w:rsidR="004D64B8" w:rsidRDefault="004D64B8" w:rsidP="009E25BA">
      <w:pPr>
        <w:jc w:val="center"/>
        <w:rPr>
          <w:rFonts w:ascii="Verdana" w:hAnsi="Verdana"/>
          <w:b/>
          <w:sz w:val="28"/>
          <w:szCs w:val="28"/>
          <w:lang w:val="es-ES"/>
        </w:rPr>
      </w:pPr>
    </w:p>
    <w:p w14:paraId="2895D6E6" w14:textId="77777777" w:rsidR="004D64B8" w:rsidRDefault="004D64B8" w:rsidP="009E25BA">
      <w:pPr>
        <w:jc w:val="center"/>
        <w:rPr>
          <w:rFonts w:ascii="Verdana" w:hAnsi="Verdana"/>
          <w:b/>
          <w:sz w:val="28"/>
          <w:szCs w:val="28"/>
          <w:lang w:val="es-ES"/>
        </w:rPr>
      </w:pPr>
    </w:p>
    <w:p w14:paraId="1761F745" w14:textId="77777777" w:rsidR="004D64B8" w:rsidRDefault="004D64B8" w:rsidP="009E25BA">
      <w:pPr>
        <w:jc w:val="center"/>
        <w:rPr>
          <w:rFonts w:ascii="Verdana" w:hAnsi="Verdana"/>
          <w:b/>
          <w:sz w:val="28"/>
          <w:szCs w:val="28"/>
          <w:lang w:val="es-ES"/>
        </w:rPr>
      </w:pPr>
    </w:p>
    <w:p w14:paraId="2457D102" w14:textId="77777777" w:rsidR="009E25BA" w:rsidRPr="00C84E0F" w:rsidRDefault="009E25BA" w:rsidP="009E25BA">
      <w:pPr>
        <w:jc w:val="center"/>
        <w:rPr>
          <w:rFonts w:ascii="Verdana" w:hAnsi="Verdana"/>
          <w:b/>
          <w:sz w:val="36"/>
          <w:szCs w:val="36"/>
          <w:lang w:val="es-ES"/>
        </w:rPr>
      </w:pPr>
      <w:r w:rsidRPr="00C84E0F">
        <w:rPr>
          <w:rFonts w:ascii="Verdana" w:hAnsi="Verdana"/>
          <w:b/>
          <w:sz w:val="36"/>
          <w:szCs w:val="36"/>
          <w:lang w:val="es-ES"/>
        </w:rPr>
        <w:t xml:space="preserve">Bases reguladoras de la convocatoria de ayudas para la adquisición de libros de texto, material escolar y equipos informáticos para el segundo ciclo de Educación Infantil, Educación Primaria y Educación Secundaria </w:t>
      </w:r>
      <w:r w:rsidR="004D64B8" w:rsidRPr="00C84E0F">
        <w:rPr>
          <w:rFonts w:ascii="Verdana" w:hAnsi="Verdana"/>
          <w:b/>
          <w:sz w:val="36"/>
          <w:szCs w:val="36"/>
          <w:lang w:val="es-ES"/>
        </w:rPr>
        <w:t>O</w:t>
      </w:r>
      <w:r w:rsidRPr="00C84E0F">
        <w:rPr>
          <w:rFonts w:ascii="Verdana" w:hAnsi="Verdana"/>
          <w:b/>
          <w:sz w:val="36"/>
          <w:szCs w:val="36"/>
          <w:lang w:val="es-ES"/>
        </w:rPr>
        <w:t>bligatoria para el curso 2022-2023</w:t>
      </w:r>
    </w:p>
    <w:p w14:paraId="57FA0361" w14:textId="77777777" w:rsidR="004D64B8" w:rsidRDefault="004D64B8" w:rsidP="009E25BA">
      <w:pPr>
        <w:jc w:val="center"/>
        <w:rPr>
          <w:rFonts w:ascii="Verdana" w:hAnsi="Verdana" w:cs="Verdana"/>
          <w:sz w:val="28"/>
          <w:szCs w:val="28"/>
          <w:lang w:val="es-ES"/>
        </w:rPr>
      </w:pPr>
    </w:p>
    <w:p w14:paraId="2D608F49" w14:textId="77777777" w:rsidR="004D64B8" w:rsidRDefault="004D64B8" w:rsidP="009E25BA">
      <w:pPr>
        <w:jc w:val="center"/>
        <w:rPr>
          <w:rFonts w:ascii="Verdana" w:hAnsi="Verdana" w:cs="Verdana"/>
          <w:sz w:val="28"/>
          <w:szCs w:val="28"/>
          <w:lang w:val="es-ES"/>
        </w:rPr>
      </w:pPr>
    </w:p>
    <w:p w14:paraId="6C659E56" w14:textId="77777777" w:rsidR="004D64B8" w:rsidRDefault="004D64B8" w:rsidP="009E25BA">
      <w:pPr>
        <w:jc w:val="center"/>
        <w:rPr>
          <w:rFonts w:ascii="Verdana" w:hAnsi="Verdana" w:cs="Verdana"/>
          <w:sz w:val="28"/>
          <w:szCs w:val="28"/>
          <w:lang w:val="es-ES"/>
        </w:rPr>
      </w:pPr>
    </w:p>
    <w:p w14:paraId="117839A3" w14:textId="77777777" w:rsidR="004D64B8" w:rsidRDefault="004D64B8" w:rsidP="009E25BA">
      <w:pPr>
        <w:jc w:val="center"/>
        <w:rPr>
          <w:rFonts w:ascii="Verdana" w:hAnsi="Verdana" w:cs="Verdana"/>
          <w:sz w:val="28"/>
          <w:szCs w:val="28"/>
          <w:lang w:val="es-ES"/>
        </w:rPr>
      </w:pPr>
    </w:p>
    <w:p w14:paraId="4C47E760" w14:textId="77777777" w:rsidR="004D64B8" w:rsidRDefault="004D64B8" w:rsidP="009E25BA">
      <w:pPr>
        <w:jc w:val="center"/>
        <w:rPr>
          <w:rFonts w:ascii="Verdana" w:hAnsi="Verdana" w:cs="Verdana"/>
          <w:sz w:val="28"/>
          <w:szCs w:val="28"/>
          <w:lang w:val="es-ES"/>
        </w:rPr>
      </w:pPr>
    </w:p>
    <w:p w14:paraId="7D841A73" w14:textId="77777777" w:rsidR="004D64B8" w:rsidRDefault="004D64B8" w:rsidP="009E25BA">
      <w:pPr>
        <w:jc w:val="center"/>
        <w:rPr>
          <w:rFonts w:ascii="Verdana" w:hAnsi="Verdana" w:cs="Verdana"/>
          <w:sz w:val="28"/>
          <w:szCs w:val="28"/>
          <w:lang w:val="es-ES"/>
        </w:rPr>
      </w:pPr>
    </w:p>
    <w:p w14:paraId="4FF7A00B" w14:textId="77777777" w:rsidR="004D64B8" w:rsidRDefault="004D64B8" w:rsidP="009E25BA">
      <w:pPr>
        <w:jc w:val="center"/>
        <w:rPr>
          <w:rFonts w:ascii="Verdana" w:hAnsi="Verdana" w:cs="Verdana"/>
          <w:sz w:val="28"/>
          <w:szCs w:val="28"/>
          <w:lang w:val="es-ES"/>
        </w:rPr>
      </w:pPr>
    </w:p>
    <w:p w14:paraId="69C39FFC" w14:textId="77777777" w:rsidR="004D64B8" w:rsidRDefault="004D64B8" w:rsidP="009E25BA">
      <w:pPr>
        <w:jc w:val="center"/>
        <w:rPr>
          <w:rFonts w:ascii="Verdana" w:hAnsi="Verdana" w:cs="Verdana"/>
          <w:sz w:val="28"/>
          <w:szCs w:val="28"/>
          <w:lang w:val="es-ES"/>
        </w:rPr>
      </w:pPr>
    </w:p>
    <w:p w14:paraId="315A9526" w14:textId="77777777" w:rsidR="009E25BA" w:rsidRPr="009E25BA" w:rsidRDefault="009E25BA" w:rsidP="009E25BA">
      <w:pPr>
        <w:spacing w:before="61" w:line="256" w:lineRule="auto"/>
        <w:ind w:left="1238" w:right="114"/>
        <w:jc w:val="both"/>
        <w:rPr>
          <w:rFonts w:ascii="Verdana" w:hAnsi="Verdana" w:cs="Verdana"/>
          <w:lang w:val="es-ES"/>
        </w:rPr>
      </w:pPr>
    </w:p>
    <w:p w14:paraId="7B189BEE" w14:textId="77777777" w:rsidR="009E25BA" w:rsidRPr="009E25BA" w:rsidRDefault="009E25BA" w:rsidP="009E25BA">
      <w:pPr>
        <w:spacing w:before="163"/>
        <w:jc w:val="both"/>
        <w:rPr>
          <w:rFonts w:ascii="Verdana" w:hAnsi="Verdana" w:cs="Verdana"/>
        </w:rPr>
      </w:pPr>
      <w:r w:rsidRPr="009E25BA">
        <w:rPr>
          <w:rFonts w:ascii="Verdana" w:hAnsi="Verdana"/>
          <w:b/>
          <w:u w:val="thick" w:color="000000"/>
          <w:lang w:val="es-ES"/>
        </w:rPr>
        <w:t>Artículo 1.-Objeto de la convocatoria</w:t>
      </w:r>
    </w:p>
    <w:p w14:paraId="7A230473" w14:textId="77777777" w:rsidR="009E25BA" w:rsidRPr="009E25BA" w:rsidRDefault="009E25BA" w:rsidP="009E25BA">
      <w:pPr>
        <w:pStyle w:val="Textoindependiente"/>
        <w:spacing w:line="256" w:lineRule="auto"/>
        <w:ind w:left="0" w:right="107"/>
        <w:jc w:val="both"/>
        <w:rPr>
          <w:spacing w:val="-1"/>
          <w:lang w:val="es-ES"/>
        </w:rPr>
      </w:pPr>
    </w:p>
    <w:p w14:paraId="2C6EADE2" w14:textId="77777777" w:rsidR="009E25BA" w:rsidRPr="009E25BA" w:rsidRDefault="009E25BA" w:rsidP="009E25BA">
      <w:pPr>
        <w:pStyle w:val="Textoindependiente"/>
        <w:spacing w:line="256" w:lineRule="auto"/>
        <w:ind w:left="0" w:right="107"/>
        <w:jc w:val="both"/>
        <w:rPr>
          <w:lang w:val="es-ES"/>
        </w:rPr>
      </w:pPr>
      <w:r w:rsidRPr="009E25BA">
        <w:rPr>
          <w:lang w:val="es-ES"/>
        </w:rPr>
        <w:t>Es objeto de esta convocatoria conceder ayudas para la compra de libros de texto, material escolar y equipos informáticos para el curso 2022-2023, a alumnos/as que cursen segundo ciclo de Educación Infantil, Educación Primaria y Educación Secundaria Obligatoria en los centros escolares del municipio de Güeñes.</w:t>
      </w:r>
    </w:p>
    <w:p w14:paraId="2D11858E" w14:textId="77777777" w:rsidR="009E25BA" w:rsidRPr="009E25BA" w:rsidRDefault="009E25BA" w:rsidP="009E25BA">
      <w:pPr>
        <w:pStyle w:val="Textoindependiente"/>
        <w:spacing w:line="256" w:lineRule="auto"/>
        <w:ind w:left="0" w:right="107"/>
        <w:jc w:val="both"/>
        <w:rPr>
          <w:lang w:val="es-ES"/>
        </w:rPr>
      </w:pPr>
    </w:p>
    <w:p w14:paraId="143D52E2" w14:textId="77777777" w:rsidR="009E25BA" w:rsidRPr="009E25BA" w:rsidRDefault="009E25BA" w:rsidP="009E25BA">
      <w:pPr>
        <w:pStyle w:val="Textoindependiente"/>
        <w:spacing w:line="256" w:lineRule="auto"/>
        <w:ind w:left="0" w:right="107"/>
        <w:jc w:val="both"/>
        <w:rPr>
          <w:lang w:val="es-ES_tradnl"/>
        </w:rPr>
      </w:pPr>
      <w:r w:rsidRPr="009E25BA">
        <w:rPr>
          <w:lang w:val="es-ES_tradnl"/>
        </w:rPr>
        <w:t>En la convocatoria de 2022 se subvencionará la compra de libros de texto y material escolar y también la compra de equipos informáticos, con el fin de erradicar la brecha digital impulsando que las familias cuenten en sus hogares con sus propios medios.</w:t>
      </w:r>
      <w:r w:rsidR="00AE4774">
        <w:rPr>
          <w:lang w:val="es-ES_tradnl"/>
        </w:rPr>
        <w:t xml:space="preserve"> </w:t>
      </w:r>
    </w:p>
    <w:p w14:paraId="0FA167B8" w14:textId="77777777" w:rsidR="009E25BA" w:rsidRPr="009E25BA" w:rsidRDefault="009E25BA" w:rsidP="009E25BA">
      <w:pPr>
        <w:pStyle w:val="Textoindependiente"/>
        <w:spacing w:line="256" w:lineRule="auto"/>
        <w:ind w:left="0" w:right="107"/>
        <w:jc w:val="both"/>
        <w:rPr>
          <w:lang w:val="es-ES"/>
        </w:rPr>
      </w:pPr>
    </w:p>
    <w:p w14:paraId="3E14B97D" w14:textId="77777777" w:rsidR="009E25BA" w:rsidRPr="009E25BA" w:rsidRDefault="009E25BA" w:rsidP="009E25BA">
      <w:pPr>
        <w:pStyle w:val="Textoindependiente"/>
        <w:spacing w:line="256" w:lineRule="auto"/>
        <w:ind w:left="0" w:right="107"/>
        <w:jc w:val="both"/>
        <w:rPr>
          <w:lang w:val="es-ES"/>
        </w:rPr>
      </w:pPr>
      <w:r w:rsidRPr="009E25BA">
        <w:rPr>
          <w:lang w:val="es-ES"/>
        </w:rPr>
        <w:t>Gastos subvencionables: serán subvencionables los gastos –con IVA incluido– realizados entre el 1 de septiembre y el 15 de octubre de 2022.</w:t>
      </w:r>
    </w:p>
    <w:p w14:paraId="3C1CBA5D" w14:textId="77777777" w:rsidR="009E25BA" w:rsidRDefault="009E25BA" w:rsidP="009E25BA">
      <w:pPr>
        <w:pStyle w:val="Textoindependiente"/>
        <w:spacing w:line="256" w:lineRule="auto"/>
        <w:ind w:left="0" w:right="107"/>
        <w:jc w:val="both"/>
        <w:rPr>
          <w:lang w:val="es-ES_tradnl"/>
        </w:rPr>
      </w:pPr>
      <w:r w:rsidRPr="009E25BA">
        <w:rPr>
          <w:lang w:val="es-ES_tradnl"/>
        </w:rPr>
        <w:t>a)  La compra de los libros de texto y el siguiente material escolar:</w:t>
      </w:r>
    </w:p>
    <w:p w14:paraId="35266657" w14:textId="77777777" w:rsidR="009E25BA" w:rsidRDefault="009E25BA" w:rsidP="00151ABD">
      <w:pPr>
        <w:pStyle w:val="Textoindependiente"/>
        <w:numPr>
          <w:ilvl w:val="0"/>
          <w:numId w:val="8"/>
        </w:numPr>
        <w:spacing w:line="256" w:lineRule="auto"/>
        <w:ind w:right="107"/>
        <w:jc w:val="both"/>
        <w:rPr>
          <w:lang w:val="es-ES_tradnl"/>
        </w:rPr>
      </w:pPr>
      <w:r w:rsidRPr="00151ABD">
        <w:rPr>
          <w:lang w:val="es-ES_tradnl"/>
        </w:rPr>
        <w:t>Material de escritorio y fungibles: Lápices, bolígrafos, elementos para borrar, clips, sacapuntas, reglas, escuadras, cartabones, transportadores, rotuladores, cuadernos, folios y consumibles informáticos.</w:t>
      </w:r>
    </w:p>
    <w:p w14:paraId="1D30E84E" w14:textId="77777777" w:rsidR="009E25BA" w:rsidRDefault="009E25BA" w:rsidP="00151ABD">
      <w:pPr>
        <w:pStyle w:val="Textoindependiente"/>
        <w:numPr>
          <w:ilvl w:val="0"/>
          <w:numId w:val="8"/>
        </w:numPr>
        <w:spacing w:line="256" w:lineRule="auto"/>
        <w:ind w:right="107"/>
        <w:jc w:val="both"/>
        <w:rPr>
          <w:lang w:val="es-ES_tradnl"/>
        </w:rPr>
      </w:pPr>
      <w:r w:rsidRPr="00151ABD">
        <w:rPr>
          <w:lang w:val="es-ES_tradnl"/>
        </w:rPr>
        <w:t>Material no fungible: Clasificadores, archivadores, estuches, calculadoras, compases, mochilas escolares, separadores, diccionarios y libros de texto.</w:t>
      </w:r>
    </w:p>
    <w:p w14:paraId="784CC3DC" w14:textId="77777777" w:rsidR="009E25BA" w:rsidRPr="00151ABD" w:rsidRDefault="009E25BA" w:rsidP="00151ABD">
      <w:pPr>
        <w:pStyle w:val="Textoindependiente"/>
        <w:numPr>
          <w:ilvl w:val="0"/>
          <w:numId w:val="8"/>
        </w:numPr>
        <w:spacing w:line="256" w:lineRule="auto"/>
        <w:ind w:right="107"/>
        <w:jc w:val="both"/>
        <w:rPr>
          <w:lang w:val="es-ES_tradnl"/>
        </w:rPr>
      </w:pPr>
      <w:r w:rsidRPr="00151ABD">
        <w:rPr>
          <w:lang w:val="es-ES_tradnl"/>
        </w:rPr>
        <w:t>Y en general, cualquier material específicamente exigido por el centro escolar mediante circular.</w:t>
      </w:r>
    </w:p>
    <w:p w14:paraId="3402D2B9" w14:textId="77777777" w:rsidR="00AE4774" w:rsidRPr="009E25BA" w:rsidRDefault="009E25BA" w:rsidP="009E25BA">
      <w:pPr>
        <w:pStyle w:val="Textoindependiente"/>
        <w:spacing w:line="256" w:lineRule="auto"/>
        <w:ind w:left="0" w:right="107"/>
        <w:jc w:val="both"/>
        <w:rPr>
          <w:lang w:val="es-ES_tradnl"/>
        </w:rPr>
      </w:pPr>
      <w:r w:rsidRPr="009E25BA">
        <w:rPr>
          <w:lang w:val="es-ES_tradnl"/>
        </w:rPr>
        <w:t xml:space="preserve">b)  La compra de equipos informáticos. Pueden ser ordenadores portátiles o de sobremesa o tabletas. </w:t>
      </w:r>
      <w:r w:rsidR="00AE4774">
        <w:rPr>
          <w:lang w:val="es-ES_tradnl"/>
        </w:rPr>
        <w:t>Se subvencionará sólo un dispositivo por alumno/a.</w:t>
      </w:r>
    </w:p>
    <w:p w14:paraId="6B5ACA29" w14:textId="77777777" w:rsidR="009E25BA" w:rsidRPr="009E25BA" w:rsidRDefault="009E25BA" w:rsidP="009E25BA">
      <w:pPr>
        <w:pStyle w:val="Textoindependiente"/>
        <w:spacing w:line="256" w:lineRule="auto"/>
        <w:ind w:left="0" w:right="107"/>
        <w:jc w:val="both"/>
        <w:rPr>
          <w:lang w:val="es-ES_tradnl"/>
        </w:rPr>
      </w:pPr>
      <w:r w:rsidRPr="009E25BA">
        <w:rPr>
          <w:lang w:val="es-ES_tradnl"/>
        </w:rPr>
        <w:t>c)  Se excluyen la cuota escolar, la ropa y el calzado en general, gafas de sol y material deportivo específico de una disciplina deportiva.</w:t>
      </w:r>
    </w:p>
    <w:p w14:paraId="150A87A0" w14:textId="77777777" w:rsidR="009E25BA" w:rsidRPr="009E25BA" w:rsidRDefault="009E25BA" w:rsidP="009E25BA">
      <w:pPr>
        <w:pStyle w:val="Textoindependiente"/>
        <w:spacing w:line="256" w:lineRule="auto"/>
        <w:ind w:left="0" w:right="107"/>
        <w:jc w:val="both"/>
      </w:pPr>
    </w:p>
    <w:p w14:paraId="5001BAFF" w14:textId="77777777" w:rsidR="009E25BA" w:rsidRPr="009E25BA" w:rsidRDefault="009E25BA" w:rsidP="009E25BA">
      <w:pPr>
        <w:pStyle w:val="Ttulo1"/>
        <w:ind w:left="0"/>
        <w:jc w:val="both"/>
        <w:rPr>
          <w:b w:val="0"/>
          <w:bCs w:val="0"/>
          <w:u w:val="none"/>
        </w:rPr>
      </w:pPr>
      <w:r w:rsidRPr="009E25BA">
        <w:rPr>
          <w:u w:val="thick" w:color="000000"/>
          <w:lang w:val="es-ES"/>
        </w:rPr>
        <w:t>Artículo 2.-Naturaleza jurídica y régimen aplicable.</w:t>
      </w:r>
    </w:p>
    <w:p w14:paraId="6D6FB97A" w14:textId="77777777" w:rsidR="009E25BA" w:rsidRPr="009E25BA" w:rsidRDefault="009E25BA" w:rsidP="009E25BA">
      <w:pPr>
        <w:pStyle w:val="Textoindependiente"/>
        <w:spacing w:line="256" w:lineRule="auto"/>
        <w:ind w:left="0" w:right="104"/>
        <w:jc w:val="both"/>
        <w:rPr>
          <w:lang w:val="es-ES"/>
        </w:rPr>
      </w:pPr>
    </w:p>
    <w:p w14:paraId="722B6C49" w14:textId="77777777" w:rsidR="009E25BA" w:rsidRPr="009E25BA" w:rsidRDefault="009E25BA" w:rsidP="009E25BA">
      <w:pPr>
        <w:pStyle w:val="Textoindependiente"/>
        <w:spacing w:line="256" w:lineRule="auto"/>
        <w:ind w:left="0" w:right="104"/>
        <w:jc w:val="both"/>
        <w:rPr>
          <w:rFonts w:cs="Verdana"/>
          <w:sz w:val="17"/>
          <w:szCs w:val="17"/>
        </w:rPr>
      </w:pPr>
      <w:r w:rsidRPr="009E25BA">
        <w:rPr>
          <w:lang w:val="es-ES"/>
        </w:rPr>
        <w:t>Las ayudas que se concedan tendrán carácter de subvención y se regirán por la Ley 38/2003, de 17 de noviembre, General de Subvenciones; el Real Decreto 887/2006, de 21 de julio, por el que se desarrolla Reglamento de la Ley 38/2003, y por lo recogido en esta convocatoria, de acuerdo con lo establecido en el artículo 23.2.a) de la Ley de Subvenciones.</w:t>
      </w:r>
    </w:p>
    <w:p w14:paraId="06E62D2D" w14:textId="77777777" w:rsidR="009E25BA" w:rsidRPr="009E25BA" w:rsidRDefault="009E25BA" w:rsidP="009E25BA">
      <w:pPr>
        <w:pStyle w:val="Ttulo1"/>
        <w:spacing w:before="61"/>
        <w:ind w:left="0"/>
        <w:jc w:val="both"/>
        <w:rPr>
          <w:spacing w:val="-1"/>
          <w:u w:val="thick" w:color="000000"/>
          <w:lang w:val="es-ES"/>
        </w:rPr>
      </w:pPr>
    </w:p>
    <w:p w14:paraId="475FC62D" w14:textId="77777777" w:rsidR="009E25BA" w:rsidRPr="009E25BA" w:rsidRDefault="009E25BA" w:rsidP="009E25BA">
      <w:pPr>
        <w:pStyle w:val="Ttulo1"/>
        <w:spacing w:before="61"/>
        <w:ind w:left="0"/>
        <w:jc w:val="both"/>
        <w:rPr>
          <w:b w:val="0"/>
          <w:bCs w:val="0"/>
          <w:u w:val="none"/>
        </w:rPr>
      </w:pPr>
      <w:r w:rsidRPr="009E25BA">
        <w:rPr>
          <w:u w:val="thick" w:color="000000"/>
          <w:lang w:val="es-ES"/>
        </w:rPr>
        <w:lastRenderedPageBreak/>
        <w:t>Artículo 3.-Crédito presupuestario.</w:t>
      </w:r>
    </w:p>
    <w:p w14:paraId="40429A58" w14:textId="77777777" w:rsidR="009E25BA" w:rsidRPr="009E25BA" w:rsidRDefault="009E25BA" w:rsidP="009E25BA">
      <w:pPr>
        <w:pStyle w:val="Textoindependiente"/>
        <w:spacing w:line="256" w:lineRule="auto"/>
        <w:ind w:left="0" w:right="113"/>
        <w:jc w:val="both"/>
        <w:rPr>
          <w:spacing w:val="-1"/>
          <w:lang w:val="es-ES"/>
        </w:rPr>
      </w:pPr>
    </w:p>
    <w:p w14:paraId="5627EE52" w14:textId="77777777" w:rsidR="009E25BA" w:rsidRPr="009E25BA" w:rsidRDefault="009E25BA" w:rsidP="009E25BA">
      <w:pPr>
        <w:pStyle w:val="Textoindependiente"/>
        <w:spacing w:line="256" w:lineRule="auto"/>
        <w:ind w:left="0" w:right="113"/>
        <w:jc w:val="both"/>
        <w:rPr>
          <w:spacing w:val="-2"/>
        </w:rPr>
      </w:pPr>
      <w:r w:rsidRPr="009E25BA">
        <w:rPr>
          <w:lang w:val="es-ES"/>
        </w:rPr>
        <w:t>El importe destinado a la financiación de estas ayudas asciende a 9.000 euros, con cargo a la partida número 22.231.480.000, Acción social, transferencias corrientes a familias, del Presupuesto General Municipal del año 2022</w:t>
      </w:r>
    </w:p>
    <w:p w14:paraId="54EE9D26" w14:textId="77777777" w:rsidR="009E25BA" w:rsidRPr="009E25BA" w:rsidRDefault="009E25BA" w:rsidP="009E25BA">
      <w:pPr>
        <w:spacing w:before="2"/>
        <w:jc w:val="both"/>
        <w:rPr>
          <w:rFonts w:ascii="Verdana" w:hAnsi="Verdana" w:cs="Verdana"/>
          <w:sz w:val="28"/>
          <w:szCs w:val="28"/>
          <w:lang w:val="es-ES"/>
        </w:rPr>
      </w:pPr>
    </w:p>
    <w:p w14:paraId="610FA115" w14:textId="77777777" w:rsidR="009E25BA" w:rsidRPr="009E25BA" w:rsidRDefault="009E25BA" w:rsidP="009E25BA">
      <w:pPr>
        <w:pStyle w:val="Ttulo1"/>
        <w:ind w:left="0"/>
        <w:jc w:val="both"/>
        <w:rPr>
          <w:spacing w:val="-1"/>
          <w:u w:val="thick" w:color="000000"/>
        </w:rPr>
      </w:pPr>
      <w:r w:rsidRPr="009E25BA">
        <w:rPr>
          <w:u w:val="thick" w:color="000000"/>
          <w:lang w:val="es-ES"/>
        </w:rPr>
        <w:t>Artículo 4. Requisitos generales para solicitar la ayuda.</w:t>
      </w:r>
    </w:p>
    <w:p w14:paraId="2FA37A25" w14:textId="77777777" w:rsidR="009E25BA" w:rsidRPr="009E25BA" w:rsidRDefault="009E25BA" w:rsidP="009E25BA">
      <w:pPr>
        <w:pStyle w:val="Textoindependiente"/>
        <w:ind w:left="0"/>
        <w:jc w:val="both"/>
        <w:rPr>
          <w:spacing w:val="-1"/>
          <w:lang w:val="es-ES"/>
        </w:rPr>
      </w:pPr>
    </w:p>
    <w:p w14:paraId="2D91BD47" w14:textId="77777777" w:rsidR="009E25BA" w:rsidRDefault="009E25BA" w:rsidP="009E25BA">
      <w:pPr>
        <w:pStyle w:val="Textoindependiente"/>
        <w:ind w:left="0"/>
        <w:jc w:val="both"/>
        <w:rPr>
          <w:lang w:val="es-ES"/>
        </w:rPr>
      </w:pPr>
      <w:r w:rsidRPr="009E25BA">
        <w:rPr>
          <w:lang w:val="es-ES"/>
        </w:rPr>
        <w:t>Para poder solicitar la ayuda se deberán reunir los siguientes requisitos:</w:t>
      </w:r>
    </w:p>
    <w:p w14:paraId="4B170C7B" w14:textId="77777777" w:rsidR="009E25BA" w:rsidRPr="00151ABD" w:rsidRDefault="009E25BA" w:rsidP="00151ABD">
      <w:pPr>
        <w:pStyle w:val="Textoindependiente"/>
        <w:numPr>
          <w:ilvl w:val="0"/>
          <w:numId w:val="9"/>
        </w:numPr>
        <w:jc w:val="both"/>
      </w:pPr>
      <w:r w:rsidRPr="00151ABD">
        <w:rPr>
          <w:lang w:val="es-ES"/>
        </w:rPr>
        <w:t>Estar empadronados en Güeñes antes del 1 de enero del 2022, tanto el alumno/a como al menos alguno de los siguientes miembros de la unidad familiar: padre, madre o tutor/a.</w:t>
      </w:r>
    </w:p>
    <w:p w14:paraId="4E46B3A8" w14:textId="77777777" w:rsidR="009E25BA" w:rsidRPr="00151ABD" w:rsidRDefault="009E25BA" w:rsidP="00151ABD">
      <w:pPr>
        <w:pStyle w:val="Textoindependiente"/>
        <w:numPr>
          <w:ilvl w:val="0"/>
          <w:numId w:val="9"/>
        </w:numPr>
        <w:jc w:val="both"/>
      </w:pPr>
      <w:r w:rsidRPr="00151ABD">
        <w:rPr>
          <w:lang w:val="es-ES"/>
        </w:rPr>
        <w:t>Estar matriculado en uno de los dos centros educativos de Güeñes en segundo ciclo de Educación Infantil, Educación Primaria o Educación Secundaria Obligatoria. Si se diera la circunstancia de que el alumno/a está matriculado en otros centros por razones familiares o sociales, se valoraría por parte de los Servicios Sociales.</w:t>
      </w:r>
    </w:p>
    <w:p w14:paraId="0967203B" w14:textId="77777777" w:rsidR="009E25BA" w:rsidRPr="00151ABD" w:rsidRDefault="009E25BA" w:rsidP="00151ABD">
      <w:pPr>
        <w:pStyle w:val="Textoindependiente"/>
        <w:numPr>
          <w:ilvl w:val="0"/>
          <w:numId w:val="9"/>
        </w:numPr>
        <w:jc w:val="both"/>
      </w:pPr>
      <w:r w:rsidRPr="00151ABD">
        <w:rPr>
          <w:lang w:val="es-ES"/>
        </w:rPr>
        <w:t>El alumno/a debe de estar matriculado/a por primera vez en cada curso de los niveles educativos que corresponda a la convocatoria. El alumno/a que repita curso podrá ser beneficiario/a de la ayuda para la adquisición de material escolar, con carácter excepcional, para la adquisición de libros si han cambiado los libros de texto.</w:t>
      </w:r>
    </w:p>
    <w:p w14:paraId="544C35FF" w14:textId="77777777" w:rsidR="009E25BA" w:rsidRPr="00151ABD" w:rsidRDefault="009E25BA" w:rsidP="00151ABD">
      <w:pPr>
        <w:pStyle w:val="Textoindependiente"/>
        <w:numPr>
          <w:ilvl w:val="0"/>
          <w:numId w:val="9"/>
        </w:numPr>
        <w:jc w:val="both"/>
      </w:pPr>
      <w:r w:rsidRPr="00151ABD">
        <w:rPr>
          <w:lang w:val="es-ES"/>
        </w:rPr>
        <w:t>No superar la renta per cápita en la cuantía de 10.000 euros anuales.</w:t>
      </w:r>
    </w:p>
    <w:p w14:paraId="0AC06B2E" w14:textId="77777777" w:rsidR="009E25BA" w:rsidRPr="00151ABD" w:rsidRDefault="009E25BA" w:rsidP="00151ABD">
      <w:pPr>
        <w:pStyle w:val="Textoindependiente"/>
        <w:numPr>
          <w:ilvl w:val="0"/>
          <w:numId w:val="9"/>
        </w:numPr>
        <w:jc w:val="both"/>
      </w:pPr>
      <w:r w:rsidRPr="00151ABD">
        <w:rPr>
          <w:lang w:val="es-ES"/>
        </w:rPr>
        <w:t>Estar al corriente de las obligaciones tributarias respecto al Ayuntamiento de Güeñes, con el Departamento de Hacienda de la Diputación Foral de Bizkaia y de la Seguridad Social.</w:t>
      </w:r>
    </w:p>
    <w:p w14:paraId="12DC7AA3" w14:textId="77777777" w:rsidR="009E25BA" w:rsidRPr="009E25BA" w:rsidRDefault="009E25BA" w:rsidP="00151ABD">
      <w:pPr>
        <w:pStyle w:val="Textoindependiente"/>
        <w:numPr>
          <w:ilvl w:val="0"/>
          <w:numId w:val="9"/>
        </w:numPr>
        <w:jc w:val="both"/>
      </w:pPr>
      <w:r w:rsidRPr="00151ABD">
        <w:rPr>
          <w:lang w:val="es-ES"/>
        </w:rPr>
        <w:t>No obstante, podrán acogerse a esta convocatoria aquellas personas que bajo informe de las trabajadoras sociales se considere oportuno para dar cobertura a situaciones sociales o familiares no previstas en estas bases, además de la indicadas: matrículas en otros centros, necesidad de otros materiales para alumnos que repiten, otras como traslado de domicilio familiar, etc.)</w:t>
      </w:r>
    </w:p>
    <w:p w14:paraId="2F597829" w14:textId="77777777" w:rsidR="009E25BA" w:rsidRPr="009E25BA" w:rsidRDefault="009E25BA" w:rsidP="009E25BA">
      <w:pPr>
        <w:jc w:val="both"/>
        <w:rPr>
          <w:rFonts w:ascii="Verdana" w:hAnsi="Verdana" w:cs="Verdana"/>
          <w:sz w:val="20"/>
          <w:szCs w:val="20"/>
          <w:lang w:val="es-ES"/>
        </w:rPr>
      </w:pPr>
    </w:p>
    <w:p w14:paraId="16639889" w14:textId="77777777" w:rsidR="009E25BA" w:rsidRDefault="009E25BA" w:rsidP="009E25BA">
      <w:pPr>
        <w:pStyle w:val="Ttulo1"/>
        <w:spacing w:before="61" w:line="256" w:lineRule="auto"/>
        <w:ind w:left="0" w:right="113"/>
        <w:jc w:val="both"/>
        <w:rPr>
          <w:u w:val="thick" w:color="000000"/>
          <w:lang w:val="es-ES"/>
        </w:rPr>
      </w:pPr>
      <w:r w:rsidRPr="009E25BA">
        <w:rPr>
          <w:u w:val="thick" w:color="000000"/>
          <w:lang w:val="es-ES"/>
        </w:rPr>
        <w:t>Artículo 5. Las solicitudes: plazo, lugar de presentación de solicitudes</w:t>
      </w:r>
      <w:r w:rsidRPr="009E25BA">
        <w:rPr>
          <w:u w:val="none"/>
          <w:lang w:val="es-ES"/>
        </w:rPr>
        <w:t xml:space="preserve"> </w:t>
      </w:r>
      <w:r w:rsidRPr="009E25BA">
        <w:rPr>
          <w:u w:val="thick" w:color="000000"/>
          <w:lang w:val="es-ES"/>
        </w:rPr>
        <w:t>y documentos obligatorios. Listado de solicitudes admitidas y</w:t>
      </w:r>
      <w:r w:rsidRPr="009E25BA">
        <w:rPr>
          <w:u w:val="none"/>
          <w:lang w:val="es-ES"/>
        </w:rPr>
        <w:t xml:space="preserve"> </w:t>
      </w:r>
      <w:r w:rsidRPr="009E25BA">
        <w:rPr>
          <w:u w:val="thick" w:color="000000"/>
          <w:lang w:val="es-ES"/>
        </w:rPr>
        <w:t>excluidas.</w:t>
      </w:r>
    </w:p>
    <w:p w14:paraId="05DF78DE" w14:textId="77777777" w:rsidR="00151ABD" w:rsidRDefault="00151ABD" w:rsidP="009E25BA">
      <w:pPr>
        <w:pStyle w:val="Ttulo1"/>
        <w:spacing w:before="61" w:line="256" w:lineRule="auto"/>
        <w:ind w:left="0" w:right="113"/>
        <w:jc w:val="both"/>
        <w:rPr>
          <w:u w:val="thick" w:color="000000"/>
          <w:lang w:val="es-ES"/>
        </w:rPr>
      </w:pPr>
    </w:p>
    <w:p w14:paraId="692C9FDB" w14:textId="77777777" w:rsidR="009E25BA" w:rsidRPr="00151ABD" w:rsidRDefault="009E25BA" w:rsidP="00151ABD">
      <w:pPr>
        <w:pStyle w:val="Ttulo1"/>
        <w:numPr>
          <w:ilvl w:val="0"/>
          <w:numId w:val="12"/>
        </w:numPr>
        <w:spacing w:before="61" w:line="256" w:lineRule="auto"/>
        <w:ind w:right="113"/>
        <w:jc w:val="both"/>
        <w:rPr>
          <w:b w:val="0"/>
          <w:u w:val="thick" w:color="000000"/>
          <w:lang w:val="es-ES"/>
        </w:rPr>
      </w:pPr>
      <w:r w:rsidRPr="00151ABD">
        <w:rPr>
          <w:b w:val="0"/>
          <w:u w:val="none"/>
          <w:lang w:val="es-ES"/>
        </w:rPr>
        <w:t>Las solicitudes para concurrir a las convocatorias que emanen de las presentes Bases deberán ser formuladas mediante impresos normalizados que se facilitarán en las oficinas municipales.</w:t>
      </w:r>
      <w:r w:rsidRPr="00151ABD">
        <w:rPr>
          <w:b w:val="0"/>
          <w:u w:val="none"/>
          <w:lang w:val="es-ES"/>
        </w:rPr>
        <w:t> </w:t>
      </w:r>
      <w:r w:rsidRPr="00151ABD">
        <w:rPr>
          <w:b w:val="0"/>
          <w:u w:val="none"/>
          <w:lang w:val="es-ES"/>
        </w:rPr>
        <w:t xml:space="preserve">Cada familia tramitará una sola solicitud. </w:t>
      </w:r>
    </w:p>
    <w:p w14:paraId="6FFD9223" w14:textId="77777777" w:rsidR="00151ABD" w:rsidRPr="00151ABD" w:rsidRDefault="009E25BA" w:rsidP="00151ABD">
      <w:pPr>
        <w:pStyle w:val="Ttulo1"/>
        <w:numPr>
          <w:ilvl w:val="0"/>
          <w:numId w:val="12"/>
        </w:numPr>
        <w:spacing w:before="61" w:line="256" w:lineRule="auto"/>
        <w:ind w:right="113"/>
        <w:jc w:val="both"/>
        <w:rPr>
          <w:b w:val="0"/>
          <w:u w:val="thick" w:color="000000"/>
          <w:lang w:val="es-ES"/>
        </w:rPr>
      </w:pPr>
      <w:r w:rsidRPr="00151ABD">
        <w:rPr>
          <w:b w:val="0"/>
          <w:u w:val="none"/>
          <w:lang w:val="es-ES"/>
        </w:rPr>
        <w:t xml:space="preserve">La solicitud deberá ser cumplimentada y firmada necesariamente por el </w:t>
      </w:r>
      <w:r w:rsidRPr="00151ABD">
        <w:rPr>
          <w:b w:val="0"/>
          <w:u w:val="none"/>
          <w:lang w:val="es-ES"/>
        </w:rPr>
        <w:lastRenderedPageBreak/>
        <w:t>padre y/o la madre del alumno/a o, en su caso, por su tutor/a legal, excepto en los supuestos de separación o divorcio, en los que podrá ser firmada únicamente por el/la progenitor/a que tenga la custodia del menor. En caso de situación de custodia compartida, podrá ser firmada por cualquiera de los/as dos progenitores.</w:t>
      </w:r>
    </w:p>
    <w:p w14:paraId="6DDC3309" w14:textId="77777777" w:rsidR="009E25BA" w:rsidRPr="00151ABD" w:rsidRDefault="009E25BA" w:rsidP="00151ABD">
      <w:pPr>
        <w:pStyle w:val="Ttulo1"/>
        <w:numPr>
          <w:ilvl w:val="0"/>
          <w:numId w:val="12"/>
        </w:numPr>
        <w:spacing w:before="61" w:line="256" w:lineRule="auto"/>
        <w:ind w:right="113"/>
        <w:jc w:val="both"/>
        <w:rPr>
          <w:b w:val="0"/>
          <w:u w:val="none"/>
          <w:lang w:val="es-ES"/>
        </w:rPr>
      </w:pPr>
      <w:r w:rsidRPr="00151ABD">
        <w:rPr>
          <w:b w:val="0"/>
          <w:u w:val="none"/>
          <w:lang w:val="es-ES"/>
        </w:rPr>
        <w:t>El plazo para presentar las solicitudes y los documentos será de diez días hábiles a contar desde el siguiente al de la publicación del anuncio en el Boletín Oficial de Bizkaia. La presentación de solicitudes fuera de plazo dará lugar a la no admisión a trámite de estas.</w:t>
      </w:r>
    </w:p>
    <w:p w14:paraId="339ED6E2" w14:textId="77777777" w:rsidR="009E25BA" w:rsidRPr="00151ABD" w:rsidRDefault="009E25BA" w:rsidP="00151ABD">
      <w:pPr>
        <w:pStyle w:val="Ttulo1"/>
        <w:numPr>
          <w:ilvl w:val="0"/>
          <w:numId w:val="12"/>
        </w:numPr>
        <w:spacing w:before="61" w:line="256" w:lineRule="auto"/>
        <w:ind w:right="113"/>
        <w:jc w:val="both"/>
        <w:rPr>
          <w:b w:val="0"/>
          <w:u w:val="none"/>
          <w:lang w:val="es-ES"/>
        </w:rPr>
      </w:pPr>
      <w:r w:rsidRPr="00151ABD">
        <w:rPr>
          <w:b w:val="0"/>
          <w:u w:val="none"/>
          <w:lang w:val="es-ES"/>
        </w:rPr>
        <w:t>Los documentos que obligatoriamente deberán adjuntarse a la solicitud son:</w:t>
      </w:r>
    </w:p>
    <w:p w14:paraId="6FA66441" w14:textId="77777777" w:rsidR="009E25BA" w:rsidRPr="00151ABD" w:rsidRDefault="009E25BA" w:rsidP="00151ABD">
      <w:pPr>
        <w:pStyle w:val="Ttulo1"/>
        <w:numPr>
          <w:ilvl w:val="0"/>
          <w:numId w:val="3"/>
        </w:numPr>
        <w:spacing w:before="61" w:line="256" w:lineRule="auto"/>
        <w:ind w:right="113"/>
        <w:jc w:val="both"/>
        <w:rPr>
          <w:b w:val="0"/>
          <w:u w:val="none"/>
          <w:lang w:val="es-ES"/>
        </w:rPr>
      </w:pPr>
      <w:r w:rsidRPr="00151ABD">
        <w:rPr>
          <w:b w:val="0"/>
          <w:u w:val="none"/>
          <w:lang w:val="es-ES"/>
        </w:rPr>
        <w:t>Certificado del centro donde curse sus estudios indicando el nombre del/la menor, así como el curso en el que esté matriculado, este certificado podrá ser sustituido por la autorización al Ayuntamiento para que realice dicha consulta al Centro Educativo.</w:t>
      </w:r>
    </w:p>
    <w:p w14:paraId="5D610EBE" w14:textId="77777777" w:rsidR="009E25BA" w:rsidRDefault="009E25BA" w:rsidP="00151ABD">
      <w:pPr>
        <w:pStyle w:val="Ttulo1"/>
        <w:numPr>
          <w:ilvl w:val="0"/>
          <w:numId w:val="3"/>
        </w:numPr>
        <w:spacing w:before="61" w:line="256" w:lineRule="auto"/>
        <w:ind w:right="113"/>
        <w:jc w:val="both"/>
        <w:rPr>
          <w:b w:val="0"/>
          <w:u w:val="none"/>
          <w:lang w:val="es-ES"/>
        </w:rPr>
      </w:pPr>
      <w:r w:rsidRPr="00151ABD">
        <w:rPr>
          <w:b w:val="0"/>
          <w:u w:val="none"/>
          <w:lang w:val="es-ES"/>
        </w:rPr>
        <w:t>Justificante de pago de los libros, material escolar y equipos informáticos. La justificación de las ayudas concedidas, a efectos de su abono por el Ayuntamiento, se efectuará mediante:</w:t>
      </w:r>
    </w:p>
    <w:p w14:paraId="6F7F760C" w14:textId="77777777" w:rsidR="00151ABD" w:rsidRPr="00151ABD" w:rsidRDefault="00151ABD" w:rsidP="00151ABD">
      <w:pPr>
        <w:pStyle w:val="Ttulo1"/>
        <w:spacing w:before="61" w:line="256" w:lineRule="auto"/>
        <w:ind w:right="113"/>
        <w:jc w:val="both"/>
        <w:rPr>
          <w:b w:val="0"/>
          <w:u w:val="none"/>
          <w:lang w:val="es-ES"/>
        </w:rPr>
      </w:pPr>
      <w:r>
        <w:rPr>
          <w:b w:val="0"/>
          <w:u w:val="none"/>
          <w:lang w:val="es-ES"/>
        </w:rPr>
        <w:t xml:space="preserve">- </w:t>
      </w:r>
      <w:r w:rsidR="009E25BA" w:rsidRPr="00151ABD">
        <w:rPr>
          <w:b w:val="0"/>
          <w:u w:val="none"/>
          <w:lang w:val="es-ES"/>
        </w:rPr>
        <w:t>La presentación de facturas originales de compra: Las facturas deberán ser emitidas a nombre del solicitante (donde conste debidamente el importe total y el número de unidades adquiridas). El Ayuntamiento no admitirá otros documentos que no sean facturas (tickets de compra, albaranes, notas de entrega o documentos similares).</w:t>
      </w:r>
    </w:p>
    <w:p w14:paraId="07E0A133" w14:textId="77777777" w:rsidR="009E25BA" w:rsidRPr="00151ABD" w:rsidRDefault="009E25BA" w:rsidP="00151ABD">
      <w:pPr>
        <w:pStyle w:val="Ttulo1"/>
        <w:spacing w:before="61" w:line="256" w:lineRule="auto"/>
        <w:ind w:right="113"/>
        <w:jc w:val="both"/>
        <w:rPr>
          <w:b w:val="0"/>
          <w:u w:val="none"/>
          <w:lang w:val="es-ES"/>
        </w:rPr>
      </w:pPr>
      <w:r w:rsidRPr="00151ABD">
        <w:rPr>
          <w:b w:val="0"/>
          <w:u w:val="none"/>
          <w:lang w:val="es-ES"/>
        </w:rPr>
        <w:t>No se aceptarán las compras online, a no ser que el domicilio de la factura se corresponda con una dirección del Territorio Histórico de Bizkaia.</w:t>
      </w:r>
    </w:p>
    <w:p w14:paraId="4F94D84D" w14:textId="77777777" w:rsidR="009E25BA" w:rsidRDefault="009E25BA" w:rsidP="00151ABD">
      <w:pPr>
        <w:pStyle w:val="Ttulo1"/>
        <w:numPr>
          <w:ilvl w:val="0"/>
          <w:numId w:val="4"/>
        </w:numPr>
        <w:spacing w:before="61" w:line="256" w:lineRule="auto"/>
        <w:ind w:right="113"/>
        <w:jc w:val="both"/>
        <w:rPr>
          <w:b w:val="0"/>
          <w:u w:val="none"/>
          <w:lang w:val="es-ES"/>
        </w:rPr>
      </w:pPr>
      <w:r w:rsidRPr="00151ABD">
        <w:rPr>
          <w:b w:val="0"/>
          <w:u w:val="none"/>
          <w:lang w:val="es-ES"/>
        </w:rPr>
        <w:t>La presentación de documento acreditativo del abono realizado para la adquisición de los libros por los centros educativos en los que funcione el plan de préstamo para la adquisición de libros. Este documento deberá expedirse por el centro escolar a efectos de que el/la interesado/a pueda acreditar el pago realizado el centro educativo.</w:t>
      </w:r>
    </w:p>
    <w:p w14:paraId="1C3AD359" w14:textId="77777777" w:rsidR="00151ABD" w:rsidRPr="00151ABD" w:rsidRDefault="009E25BA" w:rsidP="00151ABD">
      <w:pPr>
        <w:pStyle w:val="Ttulo1"/>
        <w:numPr>
          <w:ilvl w:val="0"/>
          <w:numId w:val="3"/>
        </w:numPr>
        <w:spacing w:before="61" w:line="256" w:lineRule="auto"/>
        <w:ind w:right="113"/>
        <w:jc w:val="both"/>
        <w:rPr>
          <w:b w:val="0"/>
          <w:u w:val="none"/>
          <w:lang w:val="es-ES"/>
        </w:rPr>
      </w:pPr>
      <w:r w:rsidRPr="00151ABD">
        <w:rPr>
          <w:b w:val="0"/>
          <w:u w:val="none"/>
          <w:lang w:val="es-ES"/>
        </w:rPr>
        <w:t>Declaración de la Renta de 2021 de todos los miembros de la unidad familiar y en el supuesto de que no haya obligación de presentarla, el Certificado de IRPF expedido por el Departamento de Hacienda de la Diputación Foral de Bizkaia de cada miembro de la unidad familiar.</w:t>
      </w:r>
    </w:p>
    <w:p w14:paraId="17CABADA" w14:textId="77777777" w:rsidR="00151ABD" w:rsidRPr="00151ABD" w:rsidRDefault="009E25BA" w:rsidP="00151ABD">
      <w:pPr>
        <w:pStyle w:val="Ttulo1"/>
        <w:spacing w:before="61" w:line="256" w:lineRule="auto"/>
        <w:ind w:right="113"/>
        <w:jc w:val="both"/>
        <w:rPr>
          <w:b w:val="0"/>
          <w:u w:val="none"/>
          <w:lang w:val="es-ES"/>
        </w:rPr>
      </w:pPr>
      <w:r w:rsidRPr="00151ABD">
        <w:rPr>
          <w:b w:val="0"/>
          <w:u w:val="none"/>
          <w:lang w:val="es-ES"/>
        </w:rPr>
        <w:t xml:space="preserve">A efectos de las presentes bases se entenderá que forman parte de la unidad familiar: los cónyuges, tutores legales o parejas de hecho, los hijos/as mayores y menores de edad residentes en el domicilio familiar </w:t>
      </w:r>
      <w:r w:rsidRPr="00151ABD">
        <w:rPr>
          <w:b w:val="0"/>
          <w:u w:val="none"/>
          <w:lang w:val="es-ES"/>
        </w:rPr>
        <w:lastRenderedPageBreak/>
        <w:t>y los ascendientes de los cónyuges, tutores legales o parejas de hecho que convivan en el mismo domicilio. Para el cálculo de la renta per cápita indicada en el artículo 4.4 serán tenidos en cuenta los ingresos de todos los miembros de la unidad familiar descrita a efectos de determinar la situación la renta familiar.</w:t>
      </w:r>
    </w:p>
    <w:p w14:paraId="576EF58A" w14:textId="77777777" w:rsidR="00151ABD" w:rsidRPr="00151ABD" w:rsidRDefault="009E25BA" w:rsidP="00151ABD">
      <w:pPr>
        <w:pStyle w:val="Ttulo1"/>
        <w:spacing w:before="61" w:line="256" w:lineRule="auto"/>
        <w:ind w:right="113"/>
        <w:jc w:val="both"/>
        <w:rPr>
          <w:b w:val="0"/>
          <w:u w:val="none"/>
          <w:lang w:val="es-ES"/>
        </w:rPr>
      </w:pPr>
      <w:r w:rsidRPr="00151ABD">
        <w:rPr>
          <w:b w:val="0"/>
          <w:u w:val="none"/>
          <w:lang w:val="es-ES"/>
        </w:rPr>
        <w:t>La renta per cápita se obtendrá por la agregación de las rentas de cada uno de los miembros de la unidad familiar dividida por el número de miembros de esta.</w:t>
      </w:r>
    </w:p>
    <w:p w14:paraId="56CE9FC0" w14:textId="77777777" w:rsidR="00151ABD" w:rsidRPr="00151ABD" w:rsidRDefault="009E25BA" w:rsidP="00151ABD">
      <w:pPr>
        <w:pStyle w:val="Ttulo1"/>
        <w:spacing w:before="61" w:line="256" w:lineRule="auto"/>
        <w:ind w:right="113"/>
        <w:jc w:val="both"/>
        <w:rPr>
          <w:b w:val="0"/>
          <w:u w:val="none"/>
          <w:lang w:val="es-ES"/>
        </w:rPr>
      </w:pPr>
      <w:r w:rsidRPr="00151ABD">
        <w:rPr>
          <w:b w:val="0"/>
          <w:u w:val="none"/>
          <w:lang w:val="es-ES"/>
        </w:rPr>
        <w:t>Para la determinación de la renta de los miembros de la unidad familiar que hayan presentado Declaración por el Impuesto sobre la Renta de las Personas Físicas, se sumará la base imponible general y la base imponible del ahorro. Si parte o toda la base imponible general contiene rendimientos de actividades económicas y estos rendimientos tienen signo negativo, computarán con el valor 0. Del importe resultante se restará la cuota líquida. Los ingresos no sujetos a gravamen o exentos del IRPF se sumarán al resultado obtenido mediante la fórmula anterior.</w:t>
      </w:r>
    </w:p>
    <w:p w14:paraId="4FD362D0" w14:textId="77777777" w:rsidR="009E25BA" w:rsidRPr="00151ABD" w:rsidRDefault="009E25BA" w:rsidP="00151ABD">
      <w:pPr>
        <w:pStyle w:val="Ttulo1"/>
        <w:spacing w:before="61" w:line="256" w:lineRule="auto"/>
        <w:ind w:right="113"/>
        <w:jc w:val="both"/>
        <w:rPr>
          <w:b w:val="0"/>
          <w:u w:val="none"/>
          <w:lang w:val="es-ES"/>
        </w:rPr>
      </w:pPr>
      <w:r w:rsidRPr="00151ABD">
        <w:rPr>
          <w:b w:val="0"/>
          <w:u w:val="none"/>
          <w:lang w:val="es-ES"/>
        </w:rPr>
        <w:t>La renta de los miembros de la unidad familiar que no tengan obligación y no hayan presentado declaración por el Impuesto sobre la Renta de las Personas Físicas se calculará de la siguiente manera:</w:t>
      </w:r>
    </w:p>
    <w:p w14:paraId="7B82AC23" w14:textId="77777777" w:rsidR="009E25BA" w:rsidRPr="00151ABD" w:rsidRDefault="009E25BA" w:rsidP="00151ABD">
      <w:pPr>
        <w:pStyle w:val="Ttulo1"/>
        <w:numPr>
          <w:ilvl w:val="0"/>
          <w:numId w:val="4"/>
        </w:numPr>
        <w:spacing w:before="61" w:line="256" w:lineRule="auto"/>
        <w:ind w:right="113"/>
        <w:jc w:val="both"/>
        <w:rPr>
          <w:b w:val="0"/>
          <w:u w:val="none"/>
          <w:lang w:val="es-ES"/>
        </w:rPr>
      </w:pPr>
      <w:r w:rsidRPr="00151ABD">
        <w:rPr>
          <w:b w:val="0"/>
          <w:u w:val="none"/>
          <w:lang w:val="es-ES"/>
        </w:rPr>
        <w:t>Se sumará la totalidad de los ingresos obtenidos en el ejercicio 2020 por cualquier concepto (rendimientos de trabajo, prestaciones o subsidios de desempleo, pensiones, ayudas sociales, rentas exentas...) incluyendo el rendimiento de los bienes de naturaleza urbana que no sean vivienda habitual, según la normativa tributaria de aplicación para el ejercicio 2021.</w:t>
      </w:r>
    </w:p>
    <w:p w14:paraId="5F12AE1A" w14:textId="77777777" w:rsidR="00151ABD" w:rsidRPr="00151ABD" w:rsidRDefault="009E25BA" w:rsidP="00151ABD">
      <w:pPr>
        <w:pStyle w:val="Ttulo1"/>
        <w:numPr>
          <w:ilvl w:val="0"/>
          <w:numId w:val="4"/>
        </w:numPr>
        <w:spacing w:before="61" w:line="256" w:lineRule="auto"/>
        <w:ind w:right="113"/>
        <w:jc w:val="both"/>
        <w:rPr>
          <w:b w:val="0"/>
          <w:u w:val="none"/>
          <w:lang w:val="es-ES"/>
        </w:rPr>
      </w:pPr>
      <w:r w:rsidRPr="00151ABD">
        <w:rPr>
          <w:b w:val="0"/>
          <w:u w:val="none"/>
          <w:lang w:val="es-ES"/>
        </w:rPr>
        <w:t>De esta suma se restará el importe a que ascienden las retenciones a cuenta, y todos los gastos deducibles aplicables.</w:t>
      </w:r>
    </w:p>
    <w:p w14:paraId="6AAE1128" w14:textId="77777777" w:rsidR="009E25BA" w:rsidRPr="00151ABD" w:rsidRDefault="009E25BA" w:rsidP="00151ABD">
      <w:pPr>
        <w:pStyle w:val="Ttulo1"/>
        <w:spacing w:before="61" w:line="256" w:lineRule="auto"/>
        <w:ind w:right="113"/>
        <w:jc w:val="both"/>
        <w:rPr>
          <w:b w:val="0"/>
          <w:u w:val="none"/>
          <w:lang w:val="es-ES"/>
        </w:rPr>
      </w:pPr>
      <w:r w:rsidRPr="00151ABD">
        <w:rPr>
          <w:b w:val="0"/>
          <w:u w:val="none"/>
          <w:lang w:val="es-ES"/>
        </w:rPr>
        <w:t>En el caso de actividades empresariales y profesionales acogidas al régimen fiscal de estimación objetiva o al de estimación directa, la estimación de los rendimientos se hará aplicando criterios de rentabilidad real. Así mismo, se aplicará lo dispuesto para el cálculo de la renta de los miembros computables que no tengan obligación y no hayan presentado declaración en el caso de pequeñas y medianas empresas cuyos titulares sean sociedades mercantiles de las que sea socio, participe etc. cualquier miembro computable que, a su vez, sea trabajador de las mismas.</w:t>
      </w:r>
    </w:p>
    <w:p w14:paraId="32D51315" w14:textId="77777777" w:rsidR="00151ABD" w:rsidRPr="00151ABD" w:rsidRDefault="00151ABD" w:rsidP="00151ABD">
      <w:pPr>
        <w:pStyle w:val="Ttulo1"/>
        <w:spacing w:before="61" w:line="256" w:lineRule="auto"/>
        <w:ind w:right="113"/>
        <w:jc w:val="both"/>
        <w:rPr>
          <w:b w:val="0"/>
          <w:u w:val="none"/>
          <w:lang w:val="es-ES"/>
        </w:rPr>
      </w:pPr>
    </w:p>
    <w:p w14:paraId="3349E785" w14:textId="77777777" w:rsidR="009E25BA" w:rsidRPr="00151ABD" w:rsidRDefault="009E25BA" w:rsidP="00151ABD">
      <w:pPr>
        <w:pStyle w:val="Ttulo1"/>
        <w:numPr>
          <w:ilvl w:val="0"/>
          <w:numId w:val="3"/>
        </w:numPr>
        <w:spacing w:before="61" w:line="256" w:lineRule="auto"/>
        <w:ind w:right="113"/>
        <w:jc w:val="both"/>
        <w:rPr>
          <w:b w:val="0"/>
          <w:u w:val="none"/>
          <w:lang w:val="es-ES"/>
        </w:rPr>
      </w:pPr>
      <w:r w:rsidRPr="00151ABD">
        <w:rPr>
          <w:b w:val="0"/>
          <w:u w:val="none"/>
          <w:lang w:val="es-ES"/>
        </w:rPr>
        <w:t>Alta de terceros cumplimentada o sellada por la entidad bancaria. No será necesario aportarla si se adjuntó en la Convocatoria 2021-2022.</w:t>
      </w:r>
    </w:p>
    <w:p w14:paraId="35439975" w14:textId="77777777" w:rsidR="009E25BA" w:rsidRPr="00151ABD" w:rsidRDefault="009E25BA" w:rsidP="00151ABD">
      <w:pPr>
        <w:pStyle w:val="Ttulo1"/>
        <w:numPr>
          <w:ilvl w:val="0"/>
          <w:numId w:val="3"/>
        </w:numPr>
        <w:spacing w:before="61" w:line="256" w:lineRule="auto"/>
        <w:ind w:right="113"/>
        <w:jc w:val="both"/>
        <w:rPr>
          <w:b w:val="0"/>
          <w:u w:val="none"/>
          <w:lang w:val="es-ES"/>
        </w:rPr>
      </w:pPr>
      <w:r w:rsidRPr="00151ABD">
        <w:rPr>
          <w:b w:val="0"/>
          <w:u w:val="none"/>
          <w:lang w:val="es-ES"/>
        </w:rPr>
        <w:lastRenderedPageBreak/>
        <w:t>Declaración jurada en la que se detallen otras subvenciones que se hubieran percibido con la misma finalidad.</w:t>
      </w:r>
    </w:p>
    <w:p w14:paraId="7D62E38F" w14:textId="77777777" w:rsidR="009E25BA" w:rsidRPr="009E25BA" w:rsidRDefault="009E25BA" w:rsidP="009E25BA">
      <w:pPr>
        <w:pStyle w:val="Textoindependiente"/>
        <w:spacing w:before="163" w:line="256" w:lineRule="auto"/>
        <w:ind w:left="0" w:right="110"/>
        <w:jc w:val="both"/>
      </w:pPr>
      <w:r w:rsidRPr="009E25BA">
        <w:rPr>
          <w:lang w:val="es-ES"/>
        </w:rPr>
        <w:t>La presentación de la solicitud supone la declaración responsable, por parte del solicitante, de no hallarse incurso en ninguno de los supuestos recogidos en el artículo 13.2 de la Ley 28/2003, de 17 de noviembre, General de Subvenciones.</w:t>
      </w:r>
    </w:p>
    <w:p w14:paraId="55C0DEC8" w14:textId="77777777" w:rsidR="009E25BA" w:rsidRPr="009E25BA" w:rsidRDefault="009E25BA" w:rsidP="00151ABD">
      <w:pPr>
        <w:pStyle w:val="Textoindependiente"/>
        <w:tabs>
          <w:tab w:val="left" w:pos="1552"/>
        </w:tabs>
        <w:spacing w:before="163" w:line="256" w:lineRule="auto"/>
        <w:ind w:left="0" w:right="106"/>
        <w:jc w:val="both"/>
      </w:pPr>
      <w:r w:rsidRPr="009E25BA">
        <w:rPr>
          <w:lang w:val="es-ES"/>
        </w:rPr>
        <w:t>Finalizado el período de recepción de solicitudes y revisadas las mismas, se elaborará un listado de solicitudes admitidas y excluidas en el tablón de anuncios del Ayuntamiento y se concederá un plazo de 10 días hábiles para presentar alegaciones.</w:t>
      </w:r>
    </w:p>
    <w:p w14:paraId="632F85FB" w14:textId="77777777" w:rsidR="009E25BA" w:rsidRPr="009E25BA" w:rsidRDefault="009E25BA" w:rsidP="009E25BA">
      <w:pPr>
        <w:jc w:val="both"/>
        <w:rPr>
          <w:rFonts w:ascii="Verdana" w:hAnsi="Verdana" w:cs="Verdana"/>
          <w:lang w:val="es-ES"/>
        </w:rPr>
      </w:pPr>
    </w:p>
    <w:p w14:paraId="3133DA88" w14:textId="77777777" w:rsidR="009E25BA" w:rsidRPr="009E25BA" w:rsidRDefault="009E25BA" w:rsidP="009E25BA">
      <w:pPr>
        <w:pStyle w:val="Ttulo1"/>
        <w:ind w:left="0"/>
        <w:jc w:val="both"/>
        <w:rPr>
          <w:b w:val="0"/>
          <w:bCs w:val="0"/>
          <w:u w:val="none"/>
        </w:rPr>
      </w:pPr>
      <w:r w:rsidRPr="009E25BA">
        <w:rPr>
          <w:u w:val="thick" w:color="000000"/>
          <w:lang w:val="es-ES"/>
        </w:rPr>
        <w:t>Artículo 6. Subsanación de las solicitudes.</w:t>
      </w:r>
    </w:p>
    <w:p w14:paraId="2D535FE9" w14:textId="77777777" w:rsidR="009E25BA" w:rsidRPr="009E25BA" w:rsidRDefault="009E25BA" w:rsidP="009E25BA">
      <w:pPr>
        <w:spacing w:before="8"/>
        <w:jc w:val="both"/>
        <w:rPr>
          <w:rFonts w:ascii="Verdana" w:hAnsi="Verdana" w:cs="Verdana"/>
          <w:b/>
          <w:bCs/>
          <w:sz w:val="9"/>
          <w:szCs w:val="9"/>
          <w:lang w:val="es-ES"/>
        </w:rPr>
      </w:pPr>
    </w:p>
    <w:p w14:paraId="72933293" w14:textId="77777777" w:rsidR="009E25BA" w:rsidRPr="009E25BA" w:rsidRDefault="009E25BA" w:rsidP="009E25BA">
      <w:pPr>
        <w:pStyle w:val="Textoindependiente"/>
        <w:spacing w:before="0" w:line="256" w:lineRule="auto"/>
        <w:ind w:left="0" w:right="109"/>
        <w:jc w:val="both"/>
      </w:pPr>
      <w:r w:rsidRPr="009E25BA">
        <w:rPr>
          <w:noProof/>
        </w:rPr>
        <mc:AlternateContent>
          <mc:Choice Requires="wpg">
            <w:drawing>
              <wp:anchor distT="0" distB="0" distL="114300" distR="114300" simplePos="0" relativeHeight="251659264" behindDoc="1" locked="0" layoutInCell="1" allowOverlap="1" wp14:anchorId="493C5504" wp14:editId="2A96665A">
                <wp:simplePos x="0" y="0"/>
                <wp:positionH relativeFrom="page">
                  <wp:posOffset>1423670</wp:posOffset>
                </wp:positionH>
                <wp:positionV relativeFrom="paragraph">
                  <wp:posOffset>1233805</wp:posOffset>
                </wp:positionV>
                <wp:extent cx="48895" cy="9525"/>
                <wp:effectExtent l="13970" t="5080" r="13335" b="4445"/>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95" cy="9525"/>
                          <a:chOff x="2242" y="1943"/>
                          <a:chExt cx="77" cy="15"/>
                        </a:xfrm>
                      </wpg:grpSpPr>
                      <wps:wsp>
                        <wps:cNvPr id="2" name="Freeform 3"/>
                        <wps:cNvSpPr>
                          <a:spLocks/>
                        </wps:cNvSpPr>
                        <wps:spPr bwMode="auto">
                          <a:xfrm>
                            <a:off x="2242" y="1943"/>
                            <a:ext cx="77" cy="15"/>
                          </a:xfrm>
                          <a:custGeom>
                            <a:avLst/>
                            <a:gdLst>
                              <a:gd name="T0" fmla="*/ 0 w 77"/>
                              <a:gd name="T1" fmla="*/ 1950 h 15"/>
                              <a:gd name="T2" fmla="*/ 76 w 77"/>
                              <a:gd name="T3" fmla="*/ 1950 h 15"/>
                            </a:gdLst>
                            <a:ahLst/>
                            <a:cxnLst>
                              <a:cxn ang="0">
                                <a:pos x="T0" y="T1"/>
                              </a:cxn>
                              <a:cxn ang="0">
                                <a:pos x="T2" y="T3"/>
                              </a:cxn>
                            </a:cxnLst>
                            <a:rect l="0" t="0" r="r" b="b"/>
                            <a:pathLst>
                              <a:path w="77" h="15">
                                <a:moveTo>
                                  <a:pt x="0" y="7"/>
                                </a:moveTo>
                                <a:lnTo>
                                  <a:pt x="76" y="7"/>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5B77A0" id="Grupo 1" o:spid="_x0000_s1026" style="position:absolute;margin-left:112.1pt;margin-top:97.15pt;width:3.85pt;height:.75pt;z-index:-251657216;mso-position-horizontal-relative:page" coordorigin="2242,1943" coordsize="7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">
                <v:shape id="Freeform 3" o:spid="_x0000_s1027" style="position:absolute;left:2242;top:1943;width:77;height:15;visibility:visible;mso-wrap-style:square;v-text-anchor:top" coordsize="7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" path="m,7r76,e" filled="f" strokeweight=".82pt">
                  <v:path arrowok="t" o:connecttype="custom" o:connectlocs="0,1950;76,1950" o:connectangles="0,0"/>
                </v:shape>
                <w10:wrap anchorx="page"/>
              </v:group>
            </w:pict>
          </mc:Fallback>
        </mc:AlternateContent>
      </w:r>
      <w:r w:rsidRPr="009E25BA">
        <w:rPr>
          <w:lang w:val="es-ES"/>
        </w:rPr>
        <w:t>En el caso de que la solicitud presentada o la documentación adjuntada sean incompletas o adolezcan de algún otro defecto subsanable, establece para su subsanación un plazo máximo de 10 días hábiles, a contar desde el siguiente, a la publicación de la relación de solicitudes admitidas y excluidas en el tablón de Anuncios del Ayuntamiento, transcurrido dicho plazo sin haber aportado la documentación solicitada o subsanado el defecto, se tendrá por desistido de la solicitud, archivándose la misma sin más trámite.</w:t>
      </w:r>
    </w:p>
    <w:p w14:paraId="140835CE" w14:textId="77777777" w:rsidR="009E25BA" w:rsidRPr="009E25BA" w:rsidRDefault="009E25BA" w:rsidP="009E25BA">
      <w:pPr>
        <w:jc w:val="both"/>
        <w:rPr>
          <w:rFonts w:ascii="Verdana" w:hAnsi="Verdana" w:cs="Verdana"/>
          <w:sz w:val="20"/>
          <w:szCs w:val="20"/>
          <w:lang w:val="es-ES"/>
        </w:rPr>
      </w:pPr>
    </w:p>
    <w:p w14:paraId="1A04D1D1" w14:textId="77777777" w:rsidR="009E25BA" w:rsidRDefault="009E25BA" w:rsidP="009E25BA">
      <w:pPr>
        <w:pStyle w:val="Ttulo1"/>
        <w:spacing w:before="61"/>
        <w:ind w:left="0"/>
        <w:jc w:val="both"/>
        <w:rPr>
          <w:u w:val="thick" w:color="000000"/>
          <w:lang w:val="es-ES"/>
        </w:rPr>
      </w:pPr>
      <w:r w:rsidRPr="009E25BA">
        <w:rPr>
          <w:u w:val="thick" w:color="000000"/>
          <w:lang w:val="es-ES"/>
        </w:rPr>
        <w:t>Artículo 7. Cuantía de la ayuda.</w:t>
      </w:r>
    </w:p>
    <w:p w14:paraId="45F1F852" w14:textId="77777777" w:rsidR="00151ABD" w:rsidRDefault="00151ABD" w:rsidP="00151ABD">
      <w:pPr>
        <w:pStyle w:val="Ttulo1"/>
        <w:spacing w:before="61"/>
        <w:ind w:left="0"/>
        <w:jc w:val="both"/>
        <w:rPr>
          <w:spacing w:val="-2"/>
          <w:u w:val="thick" w:color="000000"/>
        </w:rPr>
      </w:pPr>
    </w:p>
    <w:p w14:paraId="6ED040DF" w14:textId="77777777" w:rsidR="009E25BA" w:rsidRPr="00151ABD" w:rsidRDefault="009E25BA" w:rsidP="00151ABD">
      <w:pPr>
        <w:pStyle w:val="Ttulo1"/>
        <w:numPr>
          <w:ilvl w:val="0"/>
          <w:numId w:val="15"/>
        </w:numPr>
        <w:spacing w:before="61"/>
        <w:jc w:val="both"/>
        <w:rPr>
          <w:b w:val="0"/>
          <w:spacing w:val="-2"/>
          <w:u w:val="none"/>
        </w:rPr>
      </w:pPr>
      <w:r w:rsidRPr="00151ABD">
        <w:rPr>
          <w:b w:val="0"/>
          <w:u w:val="none"/>
          <w:lang w:val="es-ES"/>
        </w:rPr>
        <w:t>El importe máximo de la ayuda para la compra de libros de texto, material escolar y equipos informáticos quedará fijado en:</w:t>
      </w:r>
    </w:p>
    <w:p w14:paraId="4655981B" w14:textId="77777777" w:rsidR="00151ABD" w:rsidRPr="00151ABD" w:rsidRDefault="00151ABD" w:rsidP="00151ABD">
      <w:pPr>
        <w:pStyle w:val="Ttulo1"/>
        <w:spacing w:before="61"/>
        <w:ind w:left="720"/>
        <w:jc w:val="both"/>
        <w:rPr>
          <w:b w:val="0"/>
          <w:spacing w:val="-2"/>
          <w:u w:val="none"/>
        </w:rPr>
      </w:pPr>
    </w:p>
    <w:p w14:paraId="5CB92FA1" w14:textId="77777777" w:rsidR="009E25BA" w:rsidRPr="00151ABD" w:rsidRDefault="00151ABD" w:rsidP="00151ABD">
      <w:pPr>
        <w:pStyle w:val="Ttulo1"/>
        <w:spacing w:before="61"/>
        <w:ind w:left="720"/>
        <w:jc w:val="both"/>
        <w:rPr>
          <w:b w:val="0"/>
          <w:u w:val="none"/>
          <w:lang w:val="es-ES"/>
        </w:rPr>
      </w:pPr>
      <w:r w:rsidRPr="00151ABD">
        <w:rPr>
          <w:b w:val="0"/>
          <w:spacing w:val="-2"/>
          <w:u w:val="none"/>
        </w:rPr>
        <w:t>a)</w:t>
      </w:r>
      <w:r w:rsidR="009E25BA" w:rsidRPr="00151ABD">
        <w:rPr>
          <w:b w:val="0"/>
          <w:u w:val="none"/>
          <w:lang w:val="es-ES"/>
        </w:rPr>
        <w:t>Compra de libros de texto y material escolar: 50 euros para el segundo ciclo de Educación Infantil, 100 euros para Educación Primaria y 155 euros para Educación Secundaria Obligatoria. Estos importes serán de 35, 70 y 110 euros respectivamente cuando el total de las facturas no correspondan al comercio minorista de Güeñes. En todo caso, el importe de la ayuda por alumno/a nunca será superior al importe del gasto acreditado, estando limitado por el importe máximo por etapa educativa.</w:t>
      </w:r>
    </w:p>
    <w:p w14:paraId="47651BF0" w14:textId="77777777" w:rsidR="00151ABD" w:rsidRPr="00151ABD" w:rsidRDefault="00151ABD" w:rsidP="00151ABD">
      <w:pPr>
        <w:pStyle w:val="Ttulo1"/>
        <w:spacing w:before="61"/>
        <w:ind w:left="720"/>
        <w:jc w:val="both"/>
        <w:rPr>
          <w:b w:val="0"/>
          <w:spacing w:val="-2"/>
          <w:u w:val="none"/>
        </w:rPr>
      </w:pPr>
    </w:p>
    <w:p w14:paraId="0CEDA7F9" w14:textId="77777777" w:rsidR="009E25BA" w:rsidRPr="00151ABD" w:rsidRDefault="00151ABD" w:rsidP="00151ABD">
      <w:pPr>
        <w:pStyle w:val="Ttulo1"/>
        <w:spacing w:before="61"/>
        <w:ind w:left="720"/>
        <w:jc w:val="both"/>
        <w:rPr>
          <w:b w:val="0"/>
          <w:u w:val="none"/>
          <w:lang w:val="es-ES"/>
        </w:rPr>
      </w:pPr>
      <w:r w:rsidRPr="00151ABD">
        <w:rPr>
          <w:b w:val="0"/>
          <w:spacing w:val="-2"/>
          <w:u w:val="none"/>
        </w:rPr>
        <w:t xml:space="preserve">b) </w:t>
      </w:r>
      <w:r w:rsidR="009E25BA" w:rsidRPr="00151ABD">
        <w:rPr>
          <w:b w:val="0"/>
          <w:u w:val="none"/>
          <w:lang w:val="es-ES"/>
        </w:rPr>
        <w:t>Compra de equipos informáticos</w:t>
      </w:r>
      <w:r w:rsidR="009E25BA" w:rsidRPr="00151ABD">
        <w:rPr>
          <w:b w:val="0"/>
          <w:u w:val="none"/>
        </w:rPr>
        <w:t xml:space="preserve">: </w:t>
      </w:r>
      <w:r w:rsidR="009E25BA" w:rsidRPr="00151ABD">
        <w:rPr>
          <w:b w:val="0"/>
          <w:u w:val="none"/>
          <w:lang w:val="es-ES"/>
        </w:rPr>
        <w:t>90 euros para el segundo ciclo de Educación Infantil, 180 euros para Educación Primaria y 280 euros para Educación Secundaria Obligatoria. Estos importes serán de 65, 125 y 200 euros respectivamente cuando el total de las facturas no correspondan al comercio minorista de Güeñes. En todo caso, el importe de la ayuda por alumno/a nunca será superior al importe del gasto acreditado, estando limitado por el importe máximo por etapa educativa</w:t>
      </w:r>
      <w:r w:rsidRPr="00151ABD">
        <w:rPr>
          <w:b w:val="0"/>
          <w:u w:val="none"/>
          <w:lang w:val="es-ES"/>
        </w:rPr>
        <w:t>.</w:t>
      </w:r>
    </w:p>
    <w:p w14:paraId="1451B082" w14:textId="77777777" w:rsidR="009E25BA" w:rsidRPr="00151ABD" w:rsidRDefault="009E25BA" w:rsidP="00151ABD">
      <w:pPr>
        <w:pStyle w:val="Ttulo1"/>
        <w:numPr>
          <w:ilvl w:val="0"/>
          <w:numId w:val="15"/>
        </w:numPr>
        <w:spacing w:before="61"/>
        <w:jc w:val="both"/>
        <w:rPr>
          <w:b w:val="0"/>
          <w:spacing w:val="-2"/>
          <w:u w:val="none"/>
        </w:rPr>
      </w:pPr>
      <w:r w:rsidRPr="00151ABD">
        <w:rPr>
          <w:b w:val="0"/>
          <w:u w:val="none"/>
          <w:lang w:val="es-ES"/>
        </w:rPr>
        <w:t xml:space="preserve">En el supuesto de que el importe total de las ayudas solicitadas, reuniendo los requisitos que se exigen, superara el límite presupuestario, y si no se </w:t>
      </w:r>
      <w:r w:rsidRPr="00151ABD">
        <w:rPr>
          <w:b w:val="0"/>
          <w:u w:val="none"/>
          <w:lang w:val="es-ES"/>
        </w:rPr>
        <w:lastRenderedPageBreak/>
        <w:t xml:space="preserve">produjera aumento del crédito, el importe de la ayuda de cada solicitante se verá reducido en el mismo porcentaje que el límite presupuestario lo sea con relación al importe total de las ayudas solicitadas.  </w:t>
      </w:r>
    </w:p>
    <w:p w14:paraId="1CED35C8" w14:textId="77777777" w:rsidR="009E25BA" w:rsidRPr="00151ABD" w:rsidRDefault="009E25BA" w:rsidP="00151ABD">
      <w:pPr>
        <w:pStyle w:val="Ttulo1"/>
        <w:numPr>
          <w:ilvl w:val="0"/>
          <w:numId w:val="15"/>
        </w:numPr>
        <w:spacing w:before="61"/>
        <w:jc w:val="both"/>
        <w:rPr>
          <w:b w:val="0"/>
          <w:spacing w:val="-2"/>
          <w:u w:val="none"/>
        </w:rPr>
      </w:pPr>
      <w:r w:rsidRPr="00151ABD">
        <w:rPr>
          <w:b w:val="0"/>
          <w:u w:val="none"/>
          <w:lang w:val="es-ES"/>
        </w:rPr>
        <w:t>Las ayudas serán compatibles con cualquiera otra ayuda que pudieran percibirse con la misma finalidad de esta u otras entidades públicas o privadas, siempre que las ayudas concurrentes no superen el coste de los libros de texto, el material escolar y los equipos informáticos al que van dirigidas.</w:t>
      </w:r>
    </w:p>
    <w:p w14:paraId="5335093B" w14:textId="77777777" w:rsidR="009E25BA" w:rsidRPr="009E25BA" w:rsidRDefault="009E25BA" w:rsidP="009E25BA">
      <w:pPr>
        <w:spacing w:before="2"/>
        <w:jc w:val="both"/>
        <w:rPr>
          <w:rFonts w:ascii="Verdana" w:hAnsi="Verdana" w:cs="Verdana"/>
          <w:sz w:val="28"/>
          <w:szCs w:val="28"/>
          <w:lang w:val="es-ES"/>
        </w:rPr>
      </w:pPr>
    </w:p>
    <w:p w14:paraId="34AFF287" w14:textId="77777777" w:rsidR="009E25BA" w:rsidRPr="009E25BA" w:rsidRDefault="009E25BA" w:rsidP="009E25BA">
      <w:pPr>
        <w:pStyle w:val="Ttulo1"/>
        <w:ind w:left="0"/>
        <w:jc w:val="both"/>
        <w:rPr>
          <w:b w:val="0"/>
          <w:bCs w:val="0"/>
          <w:u w:val="none"/>
        </w:rPr>
      </w:pPr>
      <w:r w:rsidRPr="009E25BA">
        <w:rPr>
          <w:u w:val="thick" w:color="000000"/>
          <w:lang w:val="es-ES"/>
        </w:rPr>
        <w:t>Artículo 8. Instrucción del procedimiento.</w:t>
      </w:r>
    </w:p>
    <w:p w14:paraId="5CF7F391" w14:textId="77777777" w:rsidR="009E25BA" w:rsidRPr="009E25BA" w:rsidRDefault="009E25BA" w:rsidP="009E25BA">
      <w:pPr>
        <w:pStyle w:val="Textoindependiente"/>
        <w:spacing w:line="259" w:lineRule="auto"/>
        <w:ind w:left="0" w:right="107"/>
        <w:jc w:val="both"/>
        <w:rPr>
          <w:spacing w:val="-1"/>
          <w:lang w:val="es-ES"/>
        </w:rPr>
      </w:pPr>
    </w:p>
    <w:p w14:paraId="2F47E94E" w14:textId="77777777" w:rsidR="009E25BA" w:rsidRPr="009E25BA" w:rsidRDefault="009E25BA" w:rsidP="009E25BA">
      <w:pPr>
        <w:pStyle w:val="Textoindependiente"/>
        <w:spacing w:line="259" w:lineRule="auto"/>
        <w:ind w:left="0" w:right="107"/>
        <w:jc w:val="both"/>
      </w:pPr>
      <w:r w:rsidRPr="009E25BA">
        <w:rPr>
          <w:lang w:val="es-ES"/>
        </w:rPr>
        <w:t>El órgano competente para la instrucción del procedimiento será el Alcalde- Presidente, sin perjuicio de las facultades reservadas a la Comisión Informativa de Acción Social y Empleo.</w:t>
      </w:r>
    </w:p>
    <w:p w14:paraId="74CE10D3" w14:textId="77777777" w:rsidR="009E25BA" w:rsidRPr="009E25BA" w:rsidRDefault="009E25BA" w:rsidP="009E25BA">
      <w:pPr>
        <w:pStyle w:val="Textoindependiente"/>
        <w:spacing w:before="156" w:line="256" w:lineRule="auto"/>
        <w:ind w:left="0" w:right="109"/>
        <w:jc w:val="both"/>
      </w:pPr>
      <w:r w:rsidRPr="009E25BA">
        <w:rPr>
          <w:lang w:val="es-ES"/>
        </w:rPr>
        <w:t>La comisión de Valoración previo examen y estudio de las solicitudes, será la encargada de realizar una propuesta de resolución a la Comisión de Acción Social y Empleo.</w:t>
      </w:r>
    </w:p>
    <w:p w14:paraId="20687766" w14:textId="77777777" w:rsidR="009E25BA" w:rsidRPr="009E25BA" w:rsidRDefault="009E25BA" w:rsidP="009E25BA">
      <w:pPr>
        <w:jc w:val="both"/>
        <w:rPr>
          <w:rFonts w:ascii="Verdana" w:hAnsi="Verdana" w:cs="Verdana"/>
          <w:lang w:val="es-ES"/>
        </w:rPr>
      </w:pPr>
    </w:p>
    <w:p w14:paraId="62B94A8F" w14:textId="77777777" w:rsidR="009E25BA" w:rsidRDefault="009E25BA" w:rsidP="009E25BA">
      <w:pPr>
        <w:pStyle w:val="Ttulo1"/>
        <w:ind w:left="0"/>
        <w:jc w:val="both"/>
        <w:rPr>
          <w:u w:val="thick" w:color="000000"/>
        </w:rPr>
      </w:pPr>
      <w:r w:rsidRPr="009E25BA">
        <w:rPr>
          <w:u w:val="thick" w:color="000000"/>
          <w:lang w:val="es-ES_tradnl"/>
        </w:rPr>
        <w:t>Artículo 9. Comisión de valoración</w:t>
      </w:r>
      <w:r w:rsidRPr="009E25BA">
        <w:rPr>
          <w:u w:val="thick" w:color="000000"/>
        </w:rPr>
        <w:t>.</w:t>
      </w:r>
    </w:p>
    <w:p w14:paraId="796E4D3A" w14:textId="77777777" w:rsidR="00151ABD" w:rsidRDefault="00151ABD" w:rsidP="009E25BA">
      <w:pPr>
        <w:pStyle w:val="Ttulo1"/>
        <w:ind w:left="0"/>
        <w:jc w:val="both"/>
        <w:rPr>
          <w:spacing w:val="-1"/>
          <w:u w:val="thick" w:color="000000"/>
        </w:rPr>
      </w:pPr>
    </w:p>
    <w:p w14:paraId="17959EE3" w14:textId="77777777" w:rsidR="009E25BA" w:rsidRPr="00151ABD" w:rsidRDefault="009E25BA" w:rsidP="00151ABD">
      <w:pPr>
        <w:pStyle w:val="Ttulo1"/>
        <w:numPr>
          <w:ilvl w:val="0"/>
          <w:numId w:val="16"/>
        </w:numPr>
        <w:jc w:val="both"/>
        <w:rPr>
          <w:b w:val="0"/>
          <w:spacing w:val="-1"/>
          <w:u w:val="none"/>
        </w:rPr>
      </w:pPr>
      <w:r w:rsidRPr="00151ABD">
        <w:rPr>
          <w:b w:val="0"/>
          <w:u w:val="none"/>
          <w:lang w:val="es-ES"/>
        </w:rPr>
        <w:t>La Comisión de valoración estará compuesta por la Interventora, la persona que ostente la Presidencia de la Comisión de Acción Social y la Secretar</w:t>
      </w:r>
      <w:r w:rsidR="00AE4774">
        <w:rPr>
          <w:b w:val="0"/>
          <w:u w:val="none"/>
          <w:lang w:val="es-ES"/>
        </w:rPr>
        <w:t>í</w:t>
      </w:r>
      <w:r w:rsidRPr="00151ABD">
        <w:rPr>
          <w:b w:val="0"/>
          <w:u w:val="none"/>
          <w:lang w:val="es-ES"/>
        </w:rPr>
        <w:t>a del Ayuntamiento.</w:t>
      </w:r>
    </w:p>
    <w:p w14:paraId="61FD24D5" w14:textId="77777777" w:rsidR="009E25BA" w:rsidRPr="00151ABD" w:rsidRDefault="009E25BA" w:rsidP="00151ABD">
      <w:pPr>
        <w:pStyle w:val="Ttulo1"/>
        <w:numPr>
          <w:ilvl w:val="0"/>
          <w:numId w:val="16"/>
        </w:numPr>
        <w:jc w:val="both"/>
        <w:rPr>
          <w:b w:val="0"/>
          <w:spacing w:val="-1"/>
          <w:u w:val="none"/>
        </w:rPr>
      </w:pPr>
      <w:r w:rsidRPr="00151ABD">
        <w:rPr>
          <w:b w:val="0"/>
          <w:u w:val="none"/>
          <w:lang w:val="es-ES"/>
        </w:rPr>
        <w:t>La comisión de Valoración previo examen y estudio de las solicitudes, será la encargada de realizar una propuesta de resolución a la Comisión de Acción Social y Empleo.</w:t>
      </w:r>
    </w:p>
    <w:p w14:paraId="477AEC53" w14:textId="77777777" w:rsidR="009E25BA" w:rsidRPr="00151ABD" w:rsidRDefault="009E25BA" w:rsidP="00151ABD">
      <w:pPr>
        <w:pStyle w:val="Ttulo1"/>
        <w:numPr>
          <w:ilvl w:val="0"/>
          <w:numId w:val="16"/>
        </w:numPr>
        <w:jc w:val="both"/>
        <w:rPr>
          <w:b w:val="0"/>
          <w:spacing w:val="-1"/>
          <w:u w:val="none"/>
        </w:rPr>
      </w:pPr>
      <w:r w:rsidRPr="00151ABD">
        <w:rPr>
          <w:b w:val="0"/>
          <w:u w:val="none"/>
          <w:lang w:val="es-ES"/>
        </w:rPr>
        <w:t>La Comisión de Acción Social y Empleo informará sobre la propuesta de resolución y la elevará a la Junta de Gobierno para su aprobación.</w:t>
      </w:r>
    </w:p>
    <w:p w14:paraId="51C90A09" w14:textId="77777777" w:rsidR="009E25BA" w:rsidRPr="00151ABD" w:rsidRDefault="009E25BA" w:rsidP="00151ABD">
      <w:pPr>
        <w:pStyle w:val="Ttulo1"/>
        <w:numPr>
          <w:ilvl w:val="0"/>
          <w:numId w:val="16"/>
        </w:numPr>
        <w:jc w:val="both"/>
        <w:rPr>
          <w:b w:val="0"/>
          <w:spacing w:val="-1"/>
          <w:u w:val="none"/>
        </w:rPr>
      </w:pPr>
      <w:r w:rsidRPr="00151ABD">
        <w:rPr>
          <w:b w:val="0"/>
          <w:u w:val="none"/>
          <w:lang w:val="es-ES"/>
        </w:rPr>
        <w:t>Los solicitantes tendrán diez días hábiles contados a partir del día siguiente a la publicación de la resolución para presentar alegaciones.</w:t>
      </w:r>
    </w:p>
    <w:p w14:paraId="2892EBF7" w14:textId="77777777" w:rsidR="009E25BA" w:rsidRPr="009E25BA" w:rsidRDefault="009E25BA" w:rsidP="009E25BA">
      <w:pPr>
        <w:jc w:val="both"/>
        <w:rPr>
          <w:rFonts w:ascii="Verdana" w:hAnsi="Verdana" w:cs="Verdana"/>
          <w:lang w:val="es-ES"/>
        </w:rPr>
      </w:pPr>
    </w:p>
    <w:p w14:paraId="27731D67" w14:textId="77777777" w:rsidR="009E25BA" w:rsidRPr="009E25BA" w:rsidRDefault="009E25BA" w:rsidP="009E25BA">
      <w:pPr>
        <w:pStyle w:val="Ttulo1"/>
        <w:spacing w:before="179"/>
        <w:ind w:left="0"/>
        <w:jc w:val="both"/>
        <w:rPr>
          <w:b w:val="0"/>
          <w:bCs w:val="0"/>
          <w:u w:val="none"/>
        </w:rPr>
      </w:pPr>
      <w:r w:rsidRPr="009E25BA">
        <w:rPr>
          <w:u w:val="thick" w:color="000000"/>
          <w:lang w:val="es-ES"/>
        </w:rPr>
        <w:t>Artículo 10- Plazo de resolución y notificación.</w:t>
      </w:r>
    </w:p>
    <w:p w14:paraId="063BB484" w14:textId="77777777" w:rsidR="009E25BA" w:rsidRPr="009E25BA" w:rsidRDefault="009E25BA" w:rsidP="009E25BA">
      <w:pPr>
        <w:pStyle w:val="Textoindependiente"/>
        <w:spacing w:line="273" w:lineRule="auto"/>
        <w:ind w:left="0" w:right="110"/>
        <w:jc w:val="both"/>
        <w:rPr>
          <w:spacing w:val="-1"/>
          <w:lang w:val="es-ES"/>
        </w:rPr>
      </w:pPr>
    </w:p>
    <w:p w14:paraId="3B88D2FE" w14:textId="77777777" w:rsidR="009E25BA" w:rsidRPr="00151ABD" w:rsidRDefault="009E25BA" w:rsidP="00151ABD">
      <w:pPr>
        <w:pStyle w:val="Textoindependiente"/>
        <w:spacing w:line="273" w:lineRule="auto"/>
        <w:ind w:left="0" w:right="110"/>
        <w:jc w:val="both"/>
      </w:pPr>
      <w:r w:rsidRPr="009E25BA">
        <w:rPr>
          <w:lang w:val="es-ES"/>
        </w:rPr>
        <w:t>Resueltas las alegaciones, si las hubiere, la Junta de Gobierno Local dictará la resolución de concesión o denegación de las ayudas solicitadas en un período máximo de seis meses, a contar desde la finalización del plazo para presentar solicitudes.</w:t>
      </w:r>
    </w:p>
    <w:p w14:paraId="0B13261B" w14:textId="77777777" w:rsidR="009E25BA" w:rsidRPr="009E25BA" w:rsidRDefault="009E25BA" w:rsidP="009E25BA">
      <w:pPr>
        <w:pStyle w:val="Ttulo1"/>
        <w:spacing w:before="171"/>
        <w:ind w:left="0"/>
        <w:jc w:val="both"/>
        <w:rPr>
          <w:b w:val="0"/>
          <w:bCs w:val="0"/>
          <w:u w:val="none"/>
        </w:rPr>
      </w:pPr>
      <w:r w:rsidRPr="009E25BA">
        <w:rPr>
          <w:u w:val="thick" w:color="000000"/>
          <w:lang w:val="es-ES"/>
        </w:rPr>
        <w:t>Artículo 11.-Abono de las ayudas.</w:t>
      </w:r>
    </w:p>
    <w:p w14:paraId="78A98663" w14:textId="77777777" w:rsidR="009E25BA" w:rsidRPr="009E25BA" w:rsidRDefault="009E25BA" w:rsidP="009E25BA">
      <w:pPr>
        <w:spacing w:before="10"/>
        <w:jc w:val="both"/>
        <w:rPr>
          <w:rFonts w:ascii="Verdana" w:hAnsi="Verdana" w:cs="Verdana"/>
          <w:b/>
          <w:bCs/>
          <w:sz w:val="14"/>
          <w:szCs w:val="14"/>
          <w:lang w:val="es-ES"/>
        </w:rPr>
      </w:pPr>
    </w:p>
    <w:p w14:paraId="1A958718" w14:textId="77777777" w:rsidR="009E25BA" w:rsidRPr="009E25BA" w:rsidRDefault="009E25BA" w:rsidP="009E25BA">
      <w:pPr>
        <w:pStyle w:val="Textoindependiente"/>
        <w:spacing w:line="273" w:lineRule="auto"/>
        <w:ind w:left="0"/>
        <w:jc w:val="both"/>
      </w:pPr>
      <w:r w:rsidRPr="009E25BA">
        <w:rPr>
          <w:lang w:val="es-ES"/>
        </w:rPr>
        <w:t>El Ayuntamiento de Güeñes procederá al pago de las ayudas mediante transferencia bancaria a la cuenta indicada por cada solicitante.</w:t>
      </w:r>
    </w:p>
    <w:p w14:paraId="756C5265" w14:textId="77777777" w:rsidR="009E25BA" w:rsidRPr="009E25BA" w:rsidRDefault="009E25BA" w:rsidP="009E25BA">
      <w:pPr>
        <w:jc w:val="both"/>
        <w:rPr>
          <w:rFonts w:ascii="Verdana" w:hAnsi="Verdana" w:cs="Verdana"/>
          <w:sz w:val="20"/>
          <w:szCs w:val="20"/>
          <w:lang w:val="es-ES"/>
        </w:rPr>
      </w:pPr>
    </w:p>
    <w:p w14:paraId="57A1F31D" w14:textId="77777777" w:rsidR="009E25BA" w:rsidRPr="009E25BA" w:rsidRDefault="009E25BA" w:rsidP="009E25BA">
      <w:pPr>
        <w:pStyle w:val="Ttulo1"/>
        <w:spacing w:before="61"/>
        <w:ind w:left="0"/>
        <w:jc w:val="both"/>
        <w:rPr>
          <w:b w:val="0"/>
          <w:bCs w:val="0"/>
          <w:u w:val="none"/>
        </w:rPr>
      </w:pPr>
      <w:r w:rsidRPr="009E25BA">
        <w:rPr>
          <w:u w:val="thick" w:color="000000"/>
          <w:lang w:val="es-ES"/>
        </w:rPr>
        <w:t>Artículo 12.-Infracciones y sanciones.</w:t>
      </w:r>
    </w:p>
    <w:p w14:paraId="7AF87447" w14:textId="77777777" w:rsidR="009E25BA" w:rsidRPr="009E25BA" w:rsidRDefault="009E25BA" w:rsidP="009E25BA">
      <w:pPr>
        <w:spacing w:before="5"/>
        <w:jc w:val="both"/>
        <w:rPr>
          <w:rFonts w:ascii="Verdana" w:hAnsi="Verdana" w:cs="Verdana"/>
          <w:b/>
          <w:bCs/>
          <w:sz w:val="14"/>
          <w:szCs w:val="14"/>
          <w:lang w:val="es-ES"/>
        </w:rPr>
      </w:pPr>
    </w:p>
    <w:p w14:paraId="2891B258" w14:textId="77777777" w:rsidR="009E25BA" w:rsidRPr="009E25BA" w:rsidRDefault="009E25BA" w:rsidP="009E25BA">
      <w:pPr>
        <w:pStyle w:val="Textoindependiente"/>
        <w:spacing w:line="273" w:lineRule="auto"/>
        <w:ind w:left="0" w:right="113"/>
        <w:jc w:val="both"/>
      </w:pPr>
      <w:r w:rsidRPr="009E25BA">
        <w:rPr>
          <w:lang w:val="es-ES"/>
        </w:rPr>
        <w:t>El régimen de infracciones, sanciones y personas responsables en relación con la presente convocatoria será el establecido con carácter general en el título IV de la Ley General de Subvenciones.</w:t>
      </w:r>
    </w:p>
    <w:p w14:paraId="787398D5" w14:textId="77777777" w:rsidR="009E25BA" w:rsidRPr="009E25BA" w:rsidRDefault="009E25BA" w:rsidP="009E25BA">
      <w:pPr>
        <w:jc w:val="both"/>
        <w:rPr>
          <w:rFonts w:ascii="Verdana" w:hAnsi="Verdana" w:cs="Verdana"/>
          <w:lang w:val="es-ES"/>
        </w:rPr>
      </w:pPr>
    </w:p>
    <w:p w14:paraId="05BB0C6F" w14:textId="77777777" w:rsidR="009E25BA" w:rsidRPr="009E25BA" w:rsidRDefault="009E25BA" w:rsidP="009E25BA">
      <w:pPr>
        <w:pStyle w:val="Ttulo1"/>
        <w:spacing w:before="175"/>
        <w:ind w:left="0"/>
        <w:jc w:val="both"/>
        <w:rPr>
          <w:b w:val="0"/>
          <w:bCs w:val="0"/>
          <w:u w:val="none"/>
        </w:rPr>
      </w:pPr>
      <w:r w:rsidRPr="009E25BA">
        <w:rPr>
          <w:u w:val="thick" w:color="000000"/>
          <w:lang w:val="es-ES"/>
        </w:rPr>
        <w:t>Artículo 13. Reintegro de subvenciones.</w:t>
      </w:r>
    </w:p>
    <w:p w14:paraId="73D8A4E9" w14:textId="77777777" w:rsidR="009E25BA" w:rsidRPr="009E25BA" w:rsidRDefault="009E25BA" w:rsidP="009E25BA">
      <w:pPr>
        <w:spacing w:before="10"/>
        <w:jc w:val="both"/>
        <w:rPr>
          <w:rFonts w:ascii="Verdana" w:hAnsi="Verdana" w:cs="Verdana"/>
          <w:b/>
          <w:bCs/>
          <w:sz w:val="14"/>
          <w:szCs w:val="14"/>
          <w:lang w:val="es-ES"/>
        </w:rPr>
      </w:pPr>
    </w:p>
    <w:p w14:paraId="593B6D63" w14:textId="77777777" w:rsidR="009E25BA" w:rsidRDefault="009E25BA" w:rsidP="009E25BA">
      <w:pPr>
        <w:pStyle w:val="Textoindependiente"/>
        <w:spacing w:line="273" w:lineRule="auto"/>
        <w:ind w:left="0" w:right="113"/>
        <w:jc w:val="both"/>
        <w:rPr>
          <w:lang w:val="es-ES"/>
        </w:rPr>
      </w:pPr>
      <w:r w:rsidRPr="009E25BA">
        <w:rPr>
          <w:lang w:val="es-ES"/>
        </w:rPr>
        <w:t>Procederá el reintegro a la Tesorería Municipal de la ayuda recibida, con los intereses de demora correspondientes desde el momento del pago de la subvención hasta la fecha en la que se acuerde la procedencia del reintegro, cuando se dé alguno de los supuestos siguientes:</w:t>
      </w:r>
    </w:p>
    <w:p w14:paraId="57E05AC9" w14:textId="77777777" w:rsidR="009E25BA" w:rsidRPr="00151ABD" w:rsidRDefault="009E25BA" w:rsidP="00151ABD">
      <w:pPr>
        <w:pStyle w:val="Textoindependiente"/>
        <w:numPr>
          <w:ilvl w:val="0"/>
          <w:numId w:val="6"/>
        </w:numPr>
        <w:spacing w:line="273" w:lineRule="auto"/>
        <w:ind w:right="113"/>
        <w:jc w:val="both"/>
      </w:pPr>
      <w:r w:rsidRPr="009E25BA">
        <w:rPr>
          <w:lang w:val="es-ES"/>
        </w:rPr>
        <w:t>Haber obtenido la subvención sin reunir las condiciones requeridas para ello.</w:t>
      </w:r>
    </w:p>
    <w:p w14:paraId="5507B978" w14:textId="77777777" w:rsidR="009E25BA" w:rsidRPr="009E25BA" w:rsidRDefault="009E25BA" w:rsidP="00151ABD">
      <w:pPr>
        <w:pStyle w:val="Textoindependiente"/>
        <w:numPr>
          <w:ilvl w:val="0"/>
          <w:numId w:val="6"/>
        </w:numPr>
        <w:spacing w:line="273" w:lineRule="auto"/>
        <w:ind w:right="113"/>
        <w:jc w:val="both"/>
      </w:pPr>
      <w:r w:rsidRPr="00151ABD">
        <w:rPr>
          <w:lang w:val="es-ES"/>
        </w:rPr>
        <w:t>El incumplimiento, por razones imputables al beneficiario, de las obligaciones asumidas en aplicación de la presente convocatoria.</w:t>
      </w:r>
    </w:p>
    <w:p w14:paraId="24631261" w14:textId="77777777" w:rsidR="009E25BA" w:rsidRPr="009E25BA" w:rsidRDefault="009E25BA" w:rsidP="009E25BA">
      <w:pPr>
        <w:spacing w:before="7"/>
        <w:jc w:val="both"/>
        <w:rPr>
          <w:rFonts w:ascii="Verdana" w:hAnsi="Verdana" w:cs="Verdana"/>
          <w:sz w:val="16"/>
          <w:szCs w:val="16"/>
          <w:lang w:val="es-ES"/>
        </w:rPr>
      </w:pPr>
    </w:p>
    <w:p w14:paraId="07C4C84B" w14:textId="77777777" w:rsidR="009E25BA" w:rsidRPr="009E25BA" w:rsidRDefault="009E25BA" w:rsidP="009E25BA">
      <w:pPr>
        <w:pStyle w:val="Textoindependiente"/>
        <w:spacing w:before="0" w:line="273" w:lineRule="auto"/>
        <w:ind w:left="0" w:right="110"/>
        <w:jc w:val="both"/>
      </w:pPr>
      <w:r w:rsidRPr="009E25BA">
        <w:rPr>
          <w:lang w:val="es-ES"/>
        </w:rPr>
        <w:t>Para la determinación de la cuantía a reintegrar, total o parcialmente, se atenderá en cualquier caso a los principios de proporcionalidad y equidad, para lo cual se estará a las circunstancias de cada caso concreto.</w:t>
      </w:r>
    </w:p>
    <w:p w14:paraId="23448970" w14:textId="77777777" w:rsidR="009E25BA" w:rsidRPr="009E25BA" w:rsidRDefault="009E25BA" w:rsidP="009E25BA">
      <w:pPr>
        <w:spacing w:before="7"/>
        <w:jc w:val="both"/>
        <w:rPr>
          <w:rFonts w:ascii="Verdana" w:hAnsi="Verdana" w:cs="Verdana"/>
          <w:sz w:val="16"/>
          <w:szCs w:val="16"/>
          <w:lang w:val="es-ES"/>
        </w:rPr>
      </w:pPr>
    </w:p>
    <w:p w14:paraId="17595D44" w14:textId="77777777" w:rsidR="009E25BA" w:rsidRPr="009E25BA" w:rsidRDefault="009E25BA" w:rsidP="009E25BA">
      <w:pPr>
        <w:pStyle w:val="Textoindependiente"/>
        <w:spacing w:before="0" w:line="273" w:lineRule="auto"/>
        <w:ind w:left="0" w:right="108"/>
        <w:jc w:val="both"/>
      </w:pPr>
      <w:r w:rsidRPr="009E25BA">
        <w:rPr>
          <w:lang w:val="es-ES"/>
        </w:rPr>
        <w:t>La resolución por la que se exija el reintegro se dictará por el mismo órgano que concedió la subvención.</w:t>
      </w:r>
    </w:p>
    <w:p w14:paraId="5A5BA96E" w14:textId="77777777" w:rsidR="009E25BA" w:rsidRPr="009E25BA" w:rsidRDefault="009E25BA" w:rsidP="009E25BA">
      <w:pPr>
        <w:spacing w:before="7"/>
        <w:jc w:val="both"/>
        <w:rPr>
          <w:rFonts w:ascii="Verdana" w:hAnsi="Verdana" w:cs="Verdana"/>
          <w:sz w:val="16"/>
          <w:szCs w:val="16"/>
          <w:lang w:val="es-ES"/>
        </w:rPr>
      </w:pPr>
    </w:p>
    <w:p w14:paraId="097FD5DA" w14:textId="77777777" w:rsidR="009E25BA" w:rsidRPr="009E25BA" w:rsidRDefault="009E25BA" w:rsidP="009E25BA">
      <w:pPr>
        <w:pStyle w:val="Textoindependiente"/>
        <w:spacing w:before="0" w:line="273" w:lineRule="auto"/>
        <w:ind w:left="0" w:right="113"/>
        <w:jc w:val="both"/>
      </w:pPr>
      <w:r w:rsidRPr="009E25BA">
        <w:rPr>
          <w:lang w:val="es-ES"/>
        </w:rPr>
        <w:t>El expediente de reintegro se ajustará a las normas de procedimiento establecidas en el Título VI de la Ley 39/2015, de 1 de octubre del Procedimiento Administrativo Común de las Administraciones Públicas y en el mismo se dará trámite de audiencia al interesado por el plazo de 15 días hábiles.</w:t>
      </w:r>
    </w:p>
    <w:p w14:paraId="083BCD76" w14:textId="77777777" w:rsidR="009E25BA" w:rsidRPr="009E25BA" w:rsidRDefault="009E25BA" w:rsidP="009E25BA">
      <w:pPr>
        <w:spacing w:before="7"/>
        <w:jc w:val="both"/>
        <w:rPr>
          <w:rFonts w:ascii="Verdana" w:hAnsi="Verdana" w:cs="Verdana"/>
          <w:sz w:val="16"/>
          <w:szCs w:val="16"/>
          <w:lang w:val="es-ES"/>
        </w:rPr>
      </w:pPr>
    </w:p>
    <w:p w14:paraId="7945E35B" w14:textId="77777777" w:rsidR="009E25BA" w:rsidRPr="009E25BA" w:rsidRDefault="009E25BA" w:rsidP="009E25BA">
      <w:pPr>
        <w:pStyle w:val="Ttulo1"/>
        <w:ind w:left="0"/>
        <w:jc w:val="both"/>
        <w:rPr>
          <w:b w:val="0"/>
          <w:bCs w:val="0"/>
          <w:u w:val="none"/>
        </w:rPr>
      </w:pPr>
      <w:r w:rsidRPr="009E25BA">
        <w:rPr>
          <w:u w:val="thick" w:color="000000"/>
          <w:lang w:val="es-ES"/>
        </w:rPr>
        <w:t>Artículo 14. Recurso contra la convocatoria</w:t>
      </w:r>
    </w:p>
    <w:p w14:paraId="093022CE" w14:textId="77777777" w:rsidR="009E25BA" w:rsidRPr="009E25BA" w:rsidRDefault="009E25BA" w:rsidP="009E25BA">
      <w:pPr>
        <w:spacing w:before="5"/>
        <w:jc w:val="both"/>
        <w:rPr>
          <w:rFonts w:ascii="Verdana" w:hAnsi="Verdana" w:cs="Verdana"/>
          <w:b/>
          <w:bCs/>
          <w:sz w:val="14"/>
          <w:szCs w:val="14"/>
          <w:lang w:val="es-ES"/>
        </w:rPr>
      </w:pPr>
    </w:p>
    <w:p w14:paraId="16B3FF59" w14:textId="77777777" w:rsidR="009E25BA" w:rsidRPr="009E25BA" w:rsidRDefault="009E25BA" w:rsidP="009E25BA">
      <w:pPr>
        <w:pStyle w:val="Textoindependiente"/>
        <w:spacing w:line="276" w:lineRule="auto"/>
        <w:ind w:left="0" w:right="110"/>
        <w:jc w:val="both"/>
        <w:rPr>
          <w:lang w:val="es-ES"/>
        </w:rPr>
      </w:pPr>
      <w:r w:rsidRPr="009E25BA">
        <w:rPr>
          <w:lang w:val="es-ES"/>
        </w:rPr>
        <w:t>Contra esta convocatoria, que pone fin a vía administrativa, cabe interponer con carácter potestativo recurso de reposición en el plazo de un mes, ante el Alcalde del Ayuntamiento de Güeñes, o bien, directamente, en el plazo de dos meses recurso contencioso-administrativo.</w:t>
      </w:r>
    </w:p>
    <w:p w14:paraId="1257A9E4" w14:textId="77777777" w:rsidR="009E25BA" w:rsidRDefault="009E25BA" w:rsidP="009E25BA">
      <w:pPr>
        <w:pStyle w:val="Textoindependiente"/>
        <w:spacing w:line="276" w:lineRule="auto"/>
        <w:ind w:left="0" w:right="110"/>
        <w:jc w:val="both"/>
        <w:rPr>
          <w:lang w:val="es-ES"/>
        </w:rPr>
      </w:pPr>
      <w:r w:rsidRPr="009E25BA">
        <w:rPr>
          <w:b/>
          <w:bCs/>
          <w:u w:val="single"/>
          <w:lang w:val="es-ES"/>
        </w:rPr>
        <w:t>Artículo 15.  Protección de datos de carácter personal</w:t>
      </w:r>
    </w:p>
    <w:p w14:paraId="481D37EA" w14:textId="77777777" w:rsidR="00151ABD" w:rsidRPr="009E25BA" w:rsidRDefault="00151ABD" w:rsidP="009E25BA">
      <w:pPr>
        <w:pStyle w:val="Textoindependiente"/>
        <w:spacing w:line="276" w:lineRule="auto"/>
        <w:ind w:left="0" w:right="110"/>
        <w:jc w:val="both"/>
        <w:rPr>
          <w:lang w:val="es-ES"/>
        </w:rPr>
      </w:pPr>
    </w:p>
    <w:p w14:paraId="23F6ECAB" w14:textId="77777777" w:rsidR="009E25BA" w:rsidRPr="009E25BA" w:rsidRDefault="009E25BA" w:rsidP="009E25BA">
      <w:pPr>
        <w:pStyle w:val="Textoindependiente"/>
        <w:spacing w:line="276" w:lineRule="auto"/>
        <w:ind w:left="0" w:right="110"/>
        <w:jc w:val="both"/>
        <w:rPr>
          <w:rFonts w:cs="Verdana"/>
          <w:lang w:val="es-ES"/>
        </w:rPr>
      </w:pPr>
      <w:r w:rsidRPr="009E25BA">
        <w:rPr>
          <w:lang w:val="es-ES"/>
        </w:rPr>
        <w:t xml:space="preserve">Con la presentación de la solicitud de subvención, la persona solicitante declara que reúne todos los requisitos establecidos en esta convocatoria y que acepta íntegramente las bases. Así mismo, manifiesta que los Datos Personales </w:t>
      </w:r>
      <w:r w:rsidRPr="009E25BA">
        <w:rPr>
          <w:lang w:val="es-ES"/>
        </w:rPr>
        <w:lastRenderedPageBreak/>
        <w:t>contenidos en la instancia son recogidos bajo su consentimiento y que acepta que dichos datos sean objeto de tratamiento automatizado e incorporados a los diferentes ficheros debidamente autorizados del Ayuntamiento de Güeñes y que autoriza a que el uso de dichos datos se restrinja exclusivamente a la gestión municipal, pudiendo procederse a su cesión o comunicación a otras Administraciones Públicas o terceros en los supuestos previstos en la Ley Orgánica 3/2018, de 5 de diciembre, de Protección de Datos Personales y garantía de los derechos digitales.</w:t>
      </w:r>
    </w:p>
    <w:p w14:paraId="52E21BBC" w14:textId="77777777" w:rsidR="00A46AF2" w:rsidRPr="009E25BA" w:rsidRDefault="00A46AF2" w:rsidP="009E25BA">
      <w:pPr>
        <w:rPr>
          <w:lang w:val="es-ES"/>
        </w:rPr>
      </w:pPr>
    </w:p>
    <w:sectPr w:rsidR="00A46AF2" w:rsidRPr="009E25BA" w:rsidSect="006F7EB0">
      <w:headerReference w:type="default" r:id="rId7"/>
      <w:footerReference w:type="default" r:id="rId8"/>
      <w:pgSz w:w="11906" w:h="16838"/>
      <w:pgMar w:top="3213" w:right="1701" w:bottom="1417" w:left="1134"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8B2EA" w14:textId="77777777" w:rsidR="008303B3" w:rsidRDefault="008303B3" w:rsidP="00A979BC">
      <w:r>
        <w:separator/>
      </w:r>
    </w:p>
  </w:endnote>
  <w:endnote w:type="continuationSeparator" w:id="0">
    <w:p w14:paraId="0F91A542" w14:textId="77777777" w:rsidR="008303B3" w:rsidRDefault="008303B3" w:rsidP="00A97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A7E16" w14:textId="77777777" w:rsidR="00A46AF2" w:rsidRDefault="00A46AF2">
    <w:pPr>
      <w:pStyle w:val="Piedepgina"/>
    </w:pPr>
  </w:p>
  <w:p w14:paraId="7E23F45F" w14:textId="77777777" w:rsidR="00A46AF2" w:rsidRDefault="00A46AF2">
    <w:pPr>
      <w:pStyle w:val="Piedepgina"/>
    </w:pPr>
    <w:r>
      <w:rPr>
        <w:noProof/>
        <w:lang w:eastAsia="es-ES"/>
      </w:rPr>
      <mc:AlternateContent>
        <mc:Choice Requires="wps">
          <w:drawing>
            <wp:anchor distT="45720" distB="45720" distL="114300" distR="114300" simplePos="0" relativeHeight="251659264" behindDoc="0" locked="0" layoutInCell="1" allowOverlap="1" wp14:anchorId="495C73A5" wp14:editId="7ACD4F03">
              <wp:simplePos x="0" y="0"/>
              <wp:positionH relativeFrom="column">
                <wp:posOffset>266700</wp:posOffset>
              </wp:positionH>
              <wp:positionV relativeFrom="page">
                <wp:posOffset>10290810</wp:posOffset>
              </wp:positionV>
              <wp:extent cx="5763600" cy="270000"/>
              <wp:effectExtent l="0" t="0" r="8890" b="0"/>
              <wp:wrapSquare wrapText="bothSides"/>
              <wp:docPr id="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600" cy="270000"/>
                      </a:xfrm>
                      <a:prstGeom prst="rect">
                        <a:avLst/>
                      </a:prstGeom>
                      <a:solidFill>
                        <a:srgbClr val="FFFFFF"/>
                      </a:solidFill>
                      <a:ln w="9525">
                        <a:noFill/>
                        <a:miter lim="800000"/>
                        <a:headEnd/>
                        <a:tailEnd/>
                      </a:ln>
                    </wps:spPr>
                    <wps:txbx>
                      <w:txbxContent>
                        <w:p w14:paraId="31A9F5E0" w14:textId="77777777" w:rsidR="00A46AF2" w:rsidRPr="00DD5D1F" w:rsidRDefault="00A46AF2" w:rsidP="00A46AF2">
                          <w:pPr>
                            <w:rPr>
                              <w:rFonts w:ascii="Verdana" w:hAnsi="Verdana"/>
                              <w:sz w:val="14"/>
                              <w:szCs w:val="14"/>
                            </w:rPr>
                          </w:pPr>
                          <w:r>
                            <w:rPr>
                              <w:rFonts w:ascii="Verdana" w:hAnsi="Verdana"/>
                              <w:sz w:val="14"/>
                              <w:szCs w:val="14"/>
                            </w:rPr>
                            <w:t xml:space="preserve">Enkarterri, </w:t>
                          </w:r>
                          <w:r w:rsidRPr="00DD5D1F">
                            <w:rPr>
                              <w:rFonts w:ascii="Verdana" w:hAnsi="Verdana"/>
                              <w:sz w:val="14"/>
                              <w:szCs w:val="14"/>
                            </w:rPr>
                            <w:t xml:space="preserve"> 5</w:t>
                          </w:r>
                          <w:r>
                            <w:rPr>
                              <w:rFonts w:ascii="Verdana" w:hAnsi="Verdana"/>
                              <w:sz w:val="14"/>
                              <w:szCs w:val="14"/>
                            </w:rPr>
                            <w:t xml:space="preserve">  </w:t>
                          </w:r>
                          <w:r w:rsidRPr="00DD5D1F">
                            <w:rPr>
                              <w:rFonts w:ascii="Verdana" w:hAnsi="Verdana"/>
                              <w:sz w:val="14"/>
                              <w:szCs w:val="14"/>
                            </w:rPr>
                            <w:t>-</w:t>
                          </w:r>
                          <w:r>
                            <w:rPr>
                              <w:rFonts w:ascii="Verdana" w:hAnsi="Verdana"/>
                              <w:sz w:val="14"/>
                              <w:szCs w:val="14"/>
                            </w:rPr>
                            <w:t xml:space="preserve"> </w:t>
                          </w:r>
                          <w:r w:rsidRPr="00DD5D1F">
                            <w:rPr>
                              <w:rFonts w:ascii="Verdana" w:hAnsi="Verdana"/>
                              <w:sz w:val="14"/>
                              <w:szCs w:val="14"/>
                            </w:rPr>
                            <w:t xml:space="preserve"> E-</w:t>
                          </w:r>
                          <w:proofErr w:type="spellStart"/>
                          <w:r w:rsidRPr="00DD5D1F">
                            <w:rPr>
                              <w:rFonts w:ascii="Verdana" w:hAnsi="Verdana"/>
                              <w:sz w:val="14"/>
                              <w:szCs w:val="14"/>
                            </w:rPr>
                            <w:t>mail</w:t>
                          </w:r>
                          <w:proofErr w:type="spellEnd"/>
                          <w:r w:rsidRPr="00DD5D1F">
                            <w:rPr>
                              <w:rFonts w:ascii="Verdana" w:hAnsi="Verdana"/>
                              <w:sz w:val="14"/>
                              <w:szCs w:val="14"/>
                            </w:rPr>
                            <w:t xml:space="preserve">: </w:t>
                          </w:r>
                          <w:hyperlink r:id="rId1" w:history="1">
                            <w:r w:rsidRPr="00DD5D1F">
                              <w:rPr>
                                <w:rStyle w:val="Hipervnculo"/>
                                <w:rFonts w:ascii="Verdana" w:hAnsi="Verdana"/>
                                <w:color w:val="auto"/>
                                <w:sz w:val="14"/>
                                <w:szCs w:val="14"/>
                                <w:u w:val="none"/>
                              </w:rPr>
                              <w:t>udala@guenes.eus</w:t>
                            </w:r>
                          </w:hyperlink>
                          <w:r w:rsidRPr="00DD5D1F">
                            <w:rPr>
                              <w:rFonts w:ascii="Verdana" w:hAnsi="Verdana"/>
                              <w:sz w:val="14"/>
                              <w:szCs w:val="14"/>
                            </w:rPr>
                            <w:t xml:space="preserve"> </w:t>
                          </w:r>
                          <w:r>
                            <w:rPr>
                              <w:rFonts w:ascii="Verdana" w:hAnsi="Verdana"/>
                              <w:sz w:val="14"/>
                              <w:szCs w:val="14"/>
                            </w:rPr>
                            <w:t xml:space="preserve"> </w:t>
                          </w:r>
                          <w:r w:rsidRPr="00DD5D1F">
                            <w:rPr>
                              <w:rFonts w:ascii="Verdana" w:hAnsi="Verdana"/>
                              <w:sz w:val="14"/>
                              <w:szCs w:val="14"/>
                            </w:rPr>
                            <w:t xml:space="preserve">-  </w:t>
                          </w:r>
                          <w:proofErr w:type="spellStart"/>
                          <w:r w:rsidRPr="00DD5D1F">
                            <w:rPr>
                              <w:rFonts w:ascii="Verdana" w:hAnsi="Verdana"/>
                              <w:sz w:val="14"/>
                              <w:szCs w:val="14"/>
                            </w:rPr>
                            <w:t>Tfno</w:t>
                          </w:r>
                          <w:proofErr w:type="spellEnd"/>
                          <w:r w:rsidRPr="00DD5D1F">
                            <w:rPr>
                              <w:rFonts w:ascii="Verdana" w:hAnsi="Verdana"/>
                              <w:sz w:val="14"/>
                              <w:szCs w:val="14"/>
                            </w:rPr>
                            <w:t xml:space="preserve">. 94 669 00 04  - </w:t>
                          </w:r>
                          <w:r>
                            <w:rPr>
                              <w:rFonts w:ascii="Verdana" w:hAnsi="Verdana"/>
                              <w:sz w:val="14"/>
                              <w:szCs w:val="14"/>
                            </w:rPr>
                            <w:t xml:space="preserve"> </w:t>
                          </w:r>
                          <w:r w:rsidRPr="00DD5D1F">
                            <w:rPr>
                              <w:rFonts w:ascii="Verdana" w:hAnsi="Verdana"/>
                              <w:sz w:val="14"/>
                              <w:szCs w:val="14"/>
                            </w:rPr>
                            <w:t>Fax 94 669 02 69  -  48840 GÜEÑES (Bizkaia)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5C73A5" id="_x0000_t202" coordsize="21600,21600" o:spt="202" path="m,l,21600r21600,l21600,xe">
              <v:stroke joinstyle="miter"/>
              <v:path gradientshapeok="t" o:connecttype="rect"/>
            </v:shapetype>
            <v:shape id="_x0000_s1027" type="#_x0000_t202" style="position:absolute;margin-left:21pt;margin-top:810.3pt;width:453.85pt;height:21.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" stroked="f">
              <v:textbox>
                <w:txbxContent>
                  <w:p w14:paraId="31A9F5E0" w14:textId="77777777" w:rsidR="00A46AF2" w:rsidRPr="00DD5D1F" w:rsidRDefault="00A46AF2" w:rsidP="00A46AF2">
                    <w:pPr>
                      <w:rPr>
                        <w:rFonts w:ascii="Verdana" w:hAnsi="Verdana"/>
                        <w:sz w:val="14"/>
                        <w:szCs w:val="14"/>
                      </w:rPr>
                    </w:pPr>
                    <w:r>
                      <w:rPr>
                        <w:rFonts w:ascii="Verdana" w:hAnsi="Verdana"/>
                        <w:sz w:val="14"/>
                        <w:szCs w:val="14"/>
                      </w:rPr>
                      <w:t xml:space="preserve">Enkarterri, </w:t>
                    </w:r>
                    <w:r w:rsidRPr="00DD5D1F">
                      <w:rPr>
                        <w:rFonts w:ascii="Verdana" w:hAnsi="Verdana"/>
                        <w:sz w:val="14"/>
                        <w:szCs w:val="14"/>
                      </w:rPr>
                      <w:t xml:space="preserve"> 5</w:t>
                    </w:r>
                    <w:r>
                      <w:rPr>
                        <w:rFonts w:ascii="Verdana" w:hAnsi="Verdana"/>
                        <w:sz w:val="14"/>
                        <w:szCs w:val="14"/>
                      </w:rPr>
                      <w:t xml:space="preserve">  </w:t>
                    </w:r>
                    <w:r w:rsidRPr="00DD5D1F">
                      <w:rPr>
                        <w:rFonts w:ascii="Verdana" w:hAnsi="Verdana"/>
                        <w:sz w:val="14"/>
                        <w:szCs w:val="14"/>
                      </w:rPr>
                      <w:t>-</w:t>
                    </w:r>
                    <w:r>
                      <w:rPr>
                        <w:rFonts w:ascii="Verdana" w:hAnsi="Verdana"/>
                        <w:sz w:val="14"/>
                        <w:szCs w:val="14"/>
                      </w:rPr>
                      <w:t xml:space="preserve"> </w:t>
                    </w:r>
                    <w:r w:rsidRPr="00DD5D1F">
                      <w:rPr>
                        <w:rFonts w:ascii="Verdana" w:hAnsi="Verdana"/>
                        <w:sz w:val="14"/>
                        <w:szCs w:val="14"/>
                      </w:rPr>
                      <w:t xml:space="preserve"> E-</w:t>
                    </w:r>
                    <w:proofErr w:type="spellStart"/>
                    <w:r w:rsidRPr="00DD5D1F">
                      <w:rPr>
                        <w:rFonts w:ascii="Verdana" w:hAnsi="Verdana"/>
                        <w:sz w:val="14"/>
                        <w:szCs w:val="14"/>
                      </w:rPr>
                      <w:t>mail</w:t>
                    </w:r>
                    <w:proofErr w:type="spellEnd"/>
                    <w:r w:rsidRPr="00DD5D1F">
                      <w:rPr>
                        <w:rFonts w:ascii="Verdana" w:hAnsi="Verdana"/>
                        <w:sz w:val="14"/>
                        <w:szCs w:val="14"/>
                      </w:rPr>
                      <w:t xml:space="preserve">: </w:t>
                    </w:r>
                    <w:hyperlink r:id="rId2" w:history="1">
                      <w:r w:rsidRPr="00DD5D1F">
                        <w:rPr>
                          <w:rStyle w:val="Hipervnculo"/>
                          <w:rFonts w:ascii="Verdana" w:hAnsi="Verdana"/>
                          <w:color w:val="auto"/>
                          <w:sz w:val="14"/>
                          <w:szCs w:val="14"/>
                          <w:u w:val="none"/>
                        </w:rPr>
                        <w:t>udala@guenes.eus</w:t>
                      </w:r>
                    </w:hyperlink>
                    <w:r w:rsidRPr="00DD5D1F">
                      <w:rPr>
                        <w:rFonts w:ascii="Verdana" w:hAnsi="Verdana"/>
                        <w:sz w:val="14"/>
                        <w:szCs w:val="14"/>
                      </w:rPr>
                      <w:t xml:space="preserve"> </w:t>
                    </w:r>
                    <w:r>
                      <w:rPr>
                        <w:rFonts w:ascii="Verdana" w:hAnsi="Verdana"/>
                        <w:sz w:val="14"/>
                        <w:szCs w:val="14"/>
                      </w:rPr>
                      <w:t xml:space="preserve"> </w:t>
                    </w:r>
                    <w:r w:rsidRPr="00DD5D1F">
                      <w:rPr>
                        <w:rFonts w:ascii="Verdana" w:hAnsi="Verdana"/>
                        <w:sz w:val="14"/>
                        <w:szCs w:val="14"/>
                      </w:rPr>
                      <w:t xml:space="preserve">-  </w:t>
                    </w:r>
                    <w:proofErr w:type="spellStart"/>
                    <w:r w:rsidRPr="00DD5D1F">
                      <w:rPr>
                        <w:rFonts w:ascii="Verdana" w:hAnsi="Verdana"/>
                        <w:sz w:val="14"/>
                        <w:szCs w:val="14"/>
                      </w:rPr>
                      <w:t>Tfno</w:t>
                    </w:r>
                    <w:proofErr w:type="spellEnd"/>
                    <w:r w:rsidRPr="00DD5D1F">
                      <w:rPr>
                        <w:rFonts w:ascii="Verdana" w:hAnsi="Verdana"/>
                        <w:sz w:val="14"/>
                        <w:szCs w:val="14"/>
                      </w:rPr>
                      <w:t xml:space="preserve">. 94 669 00 04  - </w:t>
                    </w:r>
                    <w:r>
                      <w:rPr>
                        <w:rFonts w:ascii="Verdana" w:hAnsi="Verdana"/>
                        <w:sz w:val="14"/>
                        <w:szCs w:val="14"/>
                      </w:rPr>
                      <w:t xml:space="preserve"> </w:t>
                    </w:r>
                    <w:r w:rsidRPr="00DD5D1F">
                      <w:rPr>
                        <w:rFonts w:ascii="Verdana" w:hAnsi="Verdana"/>
                        <w:sz w:val="14"/>
                        <w:szCs w:val="14"/>
                      </w:rPr>
                      <w:t>Fax 94 669 02 69  -  48840 GÜEÑES (Bizkaia)</w:t>
                    </w:r>
                  </w:p>
                </w:txbxContent>
              </v:textbox>
              <w10:wrap type="squar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A89B5" w14:textId="77777777" w:rsidR="008303B3" w:rsidRDefault="008303B3" w:rsidP="00A979BC">
      <w:r>
        <w:separator/>
      </w:r>
    </w:p>
  </w:footnote>
  <w:footnote w:type="continuationSeparator" w:id="0">
    <w:p w14:paraId="21BC745C" w14:textId="77777777" w:rsidR="008303B3" w:rsidRDefault="008303B3" w:rsidP="00A97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CC34A" w14:textId="77777777" w:rsidR="00A979BC" w:rsidRDefault="006D1986">
    <w:pPr>
      <w:pStyle w:val="Encabezado"/>
    </w:pPr>
    <w:r>
      <w:rPr>
        <w:noProof/>
        <w:lang w:eastAsia="es-ES"/>
      </w:rPr>
      <w:drawing>
        <wp:anchor distT="0" distB="0" distL="114300" distR="114300" simplePos="0" relativeHeight="251662336" behindDoc="1" locked="0" layoutInCell="1" allowOverlap="1" wp14:anchorId="57C934C6" wp14:editId="5CFA863D">
          <wp:simplePos x="0" y="0"/>
          <wp:positionH relativeFrom="column">
            <wp:posOffset>-229933</wp:posOffset>
          </wp:positionH>
          <wp:positionV relativeFrom="paragraph">
            <wp:posOffset>635</wp:posOffset>
          </wp:positionV>
          <wp:extent cx="1484630" cy="1304930"/>
          <wp:effectExtent l="0" t="0" r="127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verd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4630" cy="1304930"/>
                  </a:xfrm>
                  <a:prstGeom prst="rect">
                    <a:avLst/>
                  </a:prstGeom>
                </pic:spPr>
              </pic:pic>
            </a:graphicData>
          </a:graphic>
        </wp:anchor>
      </w:drawing>
    </w:r>
    <w:r w:rsidR="00A46AF2">
      <w:rPr>
        <w:noProof/>
        <w:lang w:eastAsia="es-ES"/>
      </w:rPr>
      <mc:AlternateContent>
        <mc:Choice Requires="wps">
          <w:drawing>
            <wp:anchor distT="45720" distB="45720" distL="114300" distR="114300" simplePos="0" relativeHeight="251661312" behindDoc="0" locked="0" layoutInCell="1" allowOverlap="1" wp14:anchorId="61435268" wp14:editId="6EBD54D1">
              <wp:simplePos x="0" y="0"/>
              <wp:positionH relativeFrom="column">
                <wp:posOffset>-1073150</wp:posOffset>
              </wp:positionH>
              <wp:positionV relativeFrom="page">
                <wp:posOffset>5130800</wp:posOffset>
              </wp:positionV>
              <wp:extent cx="1311910" cy="269240"/>
              <wp:effectExtent l="6985" t="0" r="9525" b="952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311910" cy="269240"/>
                      </a:xfrm>
                      <a:prstGeom prst="rect">
                        <a:avLst/>
                      </a:prstGeom>
                      <a:solidFill>
                        <a:srgbClr val="FFFFFF"/>
                      </a:solidFill>
                      <a:ln w="9525">
                        <a:noFill/>
                        <a:miter lim="800000"/>
                        <a:headEnd/>
                        <a:tailEnd/>
                      </a:ln>
                    </wps:spPr>
                    <wps:txbx>
                      <w:txbxContent>
                        <w:p w14:paraId="5A317735" w14:textId="77777777" w:rsidR="00A46AF2" w:rsidRPr="00DD5D1F" w:rsidRDefault="00A46AF2" w:rsidP="00A46AF2">
                          <w:pPr>
                            <w:rPr>
                              <w:rFonts w:ascii="Verdana" w:hAnsi="Verdana"/>
                              <w:sz w:val="12"/>
                              <w:szCs w:val="14"/>
                            </w:rPr>
                          </w:pPr>
                          <w:r w:rsidRPr="00DD5D1F">
                            <w:rPr>
                              <w:rFonts w:ascii="Verdana" w:hAnsi="Verdana"/>
                              <w:sz w:val="12"/>
                              <w:szCs w:val="14"/>
                            </w:rPr>
                            <w:t>C.I.F. P-4805400-A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435268" id="_x0000_t202" coordsize="21600,21600" o:spt="202" path="m,l,21600r21600,l21600,xe">
              <v:stroke joinstyle="miter"/>
              <v:path gradientshapeok="t" o:connecttype="rect"/>
            </v:shapetype>
            <v:shape id="Cuadro de texto 2" o:spid="_x0000_s1026" type="#_x0000_t202" style="position:absolute;margin-left:-84.5pt;margin-top:404pt;width:103.3pt;height:21.2pt;rotation:-90;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" stroked="f">
              <v:textbox>
                <w:txbxContent>
                  <w:p w14:paraId="5A317735" w14:textId="77777777" w:rsidR="00A46AF2" w:rsidRPr="00DD5D1F" w:rsidRDefault="00A46AF2" w:rsidP="00A46AF2">
                    <w:pPr>
                      <w:rPr>
                        <w:rFonts w:ascii="Verdana" w:hAnsi="Verdana"/>
                        <w:sz w:val="12"/>
                        <w:szCs w:val="14"/>
                      </w:rPr>
                    </w:pPr>
                    <w:r w:rsidRPr="00DD5D1F">
                      <w:rPr>
                        <w:rFonts w:ascii="Verdana" w:hAnsi="Verdana"/>
                        <w:sz w:val="12"/>
                        <w:szCs w:val="14"/>
                      </w:rPr>
                      <w:t>C.I.F. P-4805400-A</w:t>
                    </w:r>
                  </w:p>
                </w:txbxContent>
              </v:textbox>
              <w10:wrap type="square" anchory="page"/>
            </v:shape>
          </w:pict>
        </mc:Fallback>
      </mc:AlternateContent>
    </w:r>
    <w:r w:rsidR="006F7EB0">
      <w:t xml:space="preserve">                                     </w:t>
    </w:r>
  </w:p>
  <w:p w14:paraId="36B71980" w14:textId="77777777" w:rsidR="006F7EB0" w:rsidRDefault="006F7EB0">
    <w:pPr>
      <w:pStyle w:val="Encabezado"/>
    </w:pPr>
    <w:r>
      <w:t xml:space="preserve">                                                </w:t>
    </w:r>
  </w:p>
  <w:p w14:paraId="295A16E6" w14:textId="77777777" w:rsidR="006F7EB0" w:rsidRDefault="006F7EB0">
    <w:pPr>
      <w:pStyle w:val="Encabezado"/>
    </w:pPr>
    <w:r>
      <w:t xml:space="preserve">                                                  </w:t>
    </w:r>
  </w:p>
  <w:p w14:paraId="002D2F67" w14:textId="77777777" w:rsidR="006F7EB0" w:rsidRDefault="006F7EB0" w:rsidP="006F7EB0">
    <w:pPr>
      <w:jc w:val="both"/>
      <w:rPr>
        <w:rFonts w:ascii="Verdana" w:hAnsi="Verdana"/>
        <w:b/>
        <w:sz w:val="20"/>
        <w:szCs w:val="20"/>
        <w:lang w:val="es-ES"/>
      </w:rPr>
    </w:pPr>
    <w:r>
      <w:t xml:space="preserve">                                                  </w:t>
    </w:r>
    <w:r w:rsidRPr="006F7EB0">
      <w:rPr>
        <w:rFonts w:ascii="Verdana" w:hAnsi="Verdana"/>
        <w:b/>
        <w:sz w:val="20"/>
        <w:szCs w:val="20"/>
        <w:lang w:val="es-ES"/>
      </w:rPr>
      <w:t xml:space="preserve">Bases reguladoras de la convocatoria de ayudas para la </w:t>
    </w:r>
  </w:p>
  <w:p w14:paraId="60803E95" w14:textId="77777777" w:rsidR="006F7EB0" w:rsidRDefault="006F7EB0" w:rsidP="006F7EB0">
    <w:pPr>
      <w:jc w:val="both"/>
      <w:rPr>
        <w:rFonts w:ascii="Verdana" w:hAnsi="Verdana"/>
        <w:b/>
        <w:sz w:val="20"/>
        <w:szCs w:val="20"/>
        <w:lang w:val="es-ES"/>
      </w:rPr>
    </w:pPr>
    <w:r>
      <w:rPr>
        <w:rFonts w:ascii="Verdana" w:hAnsi="Verdana"/>
        <w:b/>
        <w:sz w:val="20"/>
        <w:szCs w:val="20"/>
        <w:lang w:val="es-ES"/>
      </w:rPr>
      <w:t xml:space="preserve">                                    </w:t>
    </w:r>
    <w:r w:rsidRPr="006F7EB0">
      <w:rPr>
        <w:rFonts w:ascii="Verdana" w:hAnsi="Verdana"/>
        <w:b/>
        <w:sz w:val="20"/>
        <w:szCs w:val="20"/>
        <w:lang w:val="es-ES"/>
      </w:rPr>
      <w:t xml:space="preserve">adquisición de libros de texto, material escolar y equipos </w:t>
    </w:r>
  </w:p>
  <w:p w14:paraId="32EDD4DD" w14:textId="77777777" w:rsidR="006F7EB0" w:rsidRDefault="006F7EB0" w:rsidP="006F7EB0">
    <w:pPr>
      <w:jc w:val="both"/>
      <w:rPr>
        <w:rFonts w:ascii="Verdana" w:hAnsi="Verdana"/>
        <w:b/>
        <w:sz w:val="20"/>
        <w:szCs w:val="20"/>
        <w:lang w:val="es-ES"/>
      </w:rPr>
    </w:pPr>
    <w:r>
      <w:rPr>
        <w:rFonts w:ascii="Verdana" w:hAnsi="Verdana"/>
        <w:b/>
        <w:sz w:val="20"/>
        <w:szCs w:val="20"/>
        <w:lang w:val="es-ES"/>
      </w:rPr>
      <w:t xml:space="preserve">                                    </w:t>
    </w:r>
    <w:r w:rsidRPr="006F7EB0">
      <w:rPr>
        <w:rFonts w:ascii="Verdana" w:hAnsi="Verdana"/>
        <w:b/>
        <w:sz w:val="20"/>
        <w:szCs w:val="20"/>
        <w:lang w:val="es-ES"/>
      </w:rPr>
      <w:t xml:space="preserve">informáticos para el segundo ciclo de Educación Infantil, </w:t>
    </w:r>
  </w:p>
  <w:p w14:paraId="690BF860" w14:textId="77777777" w:rsidR="006F7EB0" w:rsidRDefault="006F7EB0" w:rsidP="006F7EB0">
    <w:pPr>
      <w:jc w:val="both"/>
      <w:rPr>
        <w:rFonts w:ascii="Verdana" w:hAnsi="Verdana"/>
        <w:b/>
        <w:sz w:val="20"/>
        <w:szCs w:val="20"/>
        <w:lang w:val="es-ES"/>
      </w:rPr>
    </w:pPr>
    <w:r>
      <w:rPr>
        <w:rFonts w:ascii="Verdana" w:hAnsi="Verdana"/>
        <w:b/>
        <w:sz w:val="20"/>
        <w:szCs w:val="20"/>
        <w:lang w:val="es-ES"/>
      </w:rPr>
      <w:t xml:space="preserve">                                    </w:t>
    </w:r>
    <w:r w:rsidRPr="006F7EB0">
      <w:rPr>
        <w:rFonts w:ascii="Verdana" w:hAnsi="Verdana"/>
        <w:b/>
        <w:sz w:val="20"/>
        <w:szCs w:val="20"/>
        <w:lang w:val="es-ES"/>
      </w:rPr>
      <w:t xml:space="preserve">Educación Primaria y Educación Secundaria Obligatoria </w:t>
    </w:r>
  </w:p>
  <w:p w14:paraId="0B446FC4" w14:textId="77777777" w:rsidR="006F7EB0" w:rsidRPr="006F7EB0" w:rsidRDefault="006F7EB0" w:rsidP="006F7EB0">
    <w:pPr>
      <w:jc w:val="both"/>
      <w:rPr>
        <w:rFonts w:ascii="Verdana" w:hAnsi="Verdana" w:cs="Verdana"/>
        <w:sz w:val="20"/>
        <w:szCs w:val="20"/>
        <w:lang w:val="es-ES"/>
      </w:rPr>
    </w:pPr>
    <w:r>
      <w:rPr>
        <w:rFonts w:ascii="Verdana" w:hAnsi="Verdana"/>
        <w:b/>
        <w:sz w:val="20"/>
        <w:szCs w:val="20"/>
        <w:lang w:val="es-ES"/>
      </w:rPr>
      <w:t xml:space="preserve">                                    </w:t>
    </w:r>
    <w:r w:rsidRPr="006F7EB0">
      <w:rPr>
        <w:rFonts w:ascii="Verdana" w:hAnsi="Verdana"/>
        <w:b/>
        <w:sz w:val="20"/>
        <w:szCs w:val="20"/>
        <w:lang w:val="es-ES"/>
      </w:rPr>
      <w:t>para el curso 2022-2023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96C0E"/>
    <w:multiLevelType w:val="hybridMultilevel"/>
    <w:tmpl w:val="F4E24B64"/>
    <w:lvl w:ilvl="0" w:tplc="0C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E31173A"/>
    <w:multiLevelType w:val="hybridMultilevel"/>
    <w:tmpl w:val="A3547972"/>
    <w:lvl w:ilvl="0" w:tplc="040A000F">
      <w:start w:val="1"/>
      <w:numFmt w:val="decimal"/>
      <w:lvlText w:val="%1."/>
      <w:lvlJc w:val="left"/>
      <w:pPr>
        <w:ind w:left="1959" w:hanging="360"/>
      </w:pPr>
    </w:lvl>
    <w:lvl w:ilvl="1" w:tplc="040A0019" w:tentative="1">
      <w:start w:val="1"/>
      <w:numFmt w:val="lowerLetter"/>
      <w:lvlText w:val="%2."/>
      <w:lvlJc w:val="left"/>
      <w:pPr>
        <w:ind w:left="2679" w:hanging="360"/>
      </w:pPr>
    </w:lvl>
    <w:lvl w:ilvl="2" w:tplc="040A001B" w:tentative="1">
      <w:start w:val="1"/>
      <w:numFmt w:val="lowerRoman"/>
      <w:lvlText w:val="%3."/>
      <w:lvlJc w:val="right"/>
      <w:pPr>
        <w:ind w:left="3399" w:hanging="180"/>
      </w:pPr>
    </w:lvl>
    <w:lvl w:ilvl="3" w:tplc="040A000F" w:tentative="1">
      <w:start w:val="1"/>
      <w:numFmt w:val="decimal"/>
      <w:lvlText w:val="%4."/>
      <w:lvlJc w:val="left"/>
      <w:pPr>
        <w:ind w:left="4119" w:hanging="360"/>
      </w:pPr>
    </w:lvl>
    <w:lvl w:ilvl="4" w:tplc="040A0019" w:tentative="1">
      <w:start w:val="1"/>
      <w:numFmt w:val="lowerLetter"/>
      <w:lvlText w:val="%5."/>
      <w:lvlJc w:val="left"/>
      <w:pPr>
        <w:ind w:left="4839" w:hanging="360"/>
      </w:pPr>
    </w:lvl>
    <w:lvl w:ilvl="5" w:tplc="040A001B" w:tentative="1">
      <w:start w:val="1"/>
      <w:numFmt w:val="lowerRoman"/>
      <w:lvlText w:val="%6."/>
      <w:lvlJc w:val="right"/>
      <w:pPr>
        <w:ind w:left="5559" w:hanging="180"/>
      </w:pPr>
    </w:lvl>
    <w:lvl w:ilvl="6" w:tplc="040A000F" w:tentative="1">
      <w:start w:val="1"/>
      <w:numFmt w:val="decimal"/>
      <w:lvlText w:val="%7."/>
      <w:lvlJc w:val="left"/>
      <w:pPr>
        <w:ind w:left="6279" w:hanging="360"/>
      </w:pPr>
    </w:lvl>
    <w:lvl w:ilvl="7" w:tplc="040A0019" w:tentative="1">
      <w:start w:val="1"/>
      <w:numFmt w:val="lowerLetter"/>
      <w:lvlText w:val="%8."/>
      <w:lvlJc w:val="left"/>
      <w:pPr>
        <w:ind w:left="6999" w:hanging="360"/>
      </w:pPr>
    </w:lvl>
    <w:lvl w:ilvl="8" w:tplc="040A001B" w:tentative="1">
      <w:start w:val="1"/>
      <w:numFmt w:val="lowerRoman"/>
      <w:lvlText w:val="%9."/>
      <w:lvlJc w:val="right"/>
      <w:pPr>
        <w:ind w:left="7719" w:hanging="180"/>
      </w:pPr>
    </w:lvl>
  </w:abstractNum>
  <w:abstractNum w:abstractNumId="2" w15:restartNumberingAfterBreak="0">
    <w:nsid w:val="17600132"/>
    <w:multiLevelType w:val="hybridMultilevel"/>
    <w:tmpl w:val="3098BD62"/>
    <w:lvl w:ilvl="0" w:tplc="00000000">
      <w:start w:val="1"/>
      <w:numFmt w:val="bullet"/>
      <w:lvlText w:val="-"/>
      <w:lvlJc w:val="left"/>
      <w:pPr>
        <w:ind w:left="1239" w:hanging="173"/>
      </w:pPr>
      <w:rPr>
        <w:rFonts w:ascii="Verdana" w:hAnsi="Verdana"/>
        <w:sz w:val="22"/>
      </w:rPr>
    </w:lvl>
    <w:lvl w:ilvl="1" w:tplc="00000001">
      <w:start w:val="1"/>
      <w:numFmt w:val="bullet"/>
      <w:lvlText w:val="•"/>
      <w:lvlJc w:val="left"/>
      <w:pPr>
        <w:ind w:left="2101" w:hanging="173"/>
      </w:pPr>
    </w:lvl>
    <w:lvl w:ilvl="2" w:tplc="00000002">
      <w:start w:val="1"/>
      <w:numFmt w:val="bullet"/>
      <w:lvlText w:val="•"/>
      <w:lvlJc w:val="left"/>
      <w:pPr>
        <w:ind w:left="2963" w:hanging="173"/>
      </w:pPr>
    </w:lvl>
    <w:lvl w:ilvl="3" w:tplc="00000003">
      <w:start w:val="1"/>
      <w:numFmt w:val="bullet"/>
      <w:lvlText w:val="•"/>
      <w:lvlJc w:val="left"/>
      <w:pPr>
        <w:ind w:left="3825" w:hanging="173"/>
      </w:pPr>
    </w:lvl>
    <w:lvl w:ilvl="4" w:tplc="00000004">
      <w:start w:val="1"/>
      <w:numFmt w:val="bullet"/>
      <w:lvlText w:val="•"/>
      <w:lvlJc w:val="left"/>
      <w:pPr>
        <w:ind w:left="4687" w:hanging="173"/>
      </w:pPr>
    </w:lvl>
    <w:lvl w:ilvl="5" w:tplc="00000005">
      <w:start w:val="1"/>
      <w:numFmt w:val="bullet"/>
      <w:lvlText w:val="•"/>
      <w:lvlJc w:val="left"/>
      <w:pPr>
        <w:ind w:left="5549" w:hanging="173"/>
      </w:pPr>
    </w:lvl>
    <w:lvl w:ilvl="6" w:tplc="00000006">
      <w:start w:val="1"/>
      <w:numFmt w:val="bullet"/>
      <w:lvlText w:val="•"/>
      <w:lvlJc w:val="left"/>
      <w:pPr>
        <w:ind w:left="6411" w:hanging="173"/>
      </w:pPr>
    </w:lvl>
    <w:lvl w:ilvl="7" w:tplc="00000007">
      <w:start w:val="1"/>
      <w:numFmt w:val="bullet"/>
      <w:lvlText w:val="•"/>
      <w:lvlJc w:val="left"/>
      <w:pPr>
        <w:ind w:left="7273" w:hanging="173"/>
      </w:pPr>
    </w:lvl>
    <w:lvl w:ilvl="8" w:tplc="00000008">
      <w:start w:val="1"/>
      <w:numFmt w:val="bullet"/>
      <w:lvlText w:val="•"/>
      <w:lvlJc w:val="left"/>
      <w:pPr>
        <w:ind w:left="8135" w:hanging="173"/>
      </w:pPr>
    </w:lvl>
  </w:abstractNum>
  <w:abstractNum w:abstractNumId="3" w15:restartNumberingAfterBreak="0">
    <w:nsid w:val="2D166823"/>
    <w:multiLevelType w:val="hybridMultilevel"/>
    <w:tmpl w:val="97CCF7B0"/>
    <w:lvl w:ilvl="0" w:tplc="00000000">
      <w:start w:val="1"/>
      <w:numFmt w:val="decimal"/>
      <w:lvlText w:val="%1."/>
      <w:lvlJc w:val="left"/>
      <w:pPr>
        <w:ind w:left="1239" w:hanging="284"/>
      </w:pPr>
      <w:rPr>
        <w:rFonts w:ascii="Verdana" w:hAnsi="Verdana" w:cs="Times New Roman"/>
        <w:spacing w:val="-2"/>
        <w:sz w:val="22"/>
        <w:szCs w:val="22"/>
      </w:rPr>
    </w:lvl>
    <w:lvl w:ilvl="1" w:tplc="00000001">
      <w:start w:val="1"/>
      <w:numFmt w:val="decimal"/>
      <w:lvlText w:val="%2."/>
      <w:lvlJc w:val="left"/>
      <w:pPr>
        <w:ind w:left="1959" w:hanging="360"/>
      </w:pPr>
      <w:rPr>
        <w:rFonts w:ascii="Verdana" w:hAnsi="Verdana" w:cs="Times New Roman"/>
        <w:spacing w:val="-2"/>
        <w:sz w:val="22"/>
        <w:szCs w:val="22"/>
      </w:rPr>
    </w:lvl>
    <w:lvl w:ilvl="2" w:tplc="00000002">
      <w:start w:val="1"/>
      <w:numFmt w:val="bullet"/>
      <w:lvlText w:val="•"/>
      <w:lvlJc w:val="left"/>
      <w:pPr>
        <w:ind w:left="2837" w:hanging="360"/>
      </w:pPr>
    </w:lvl>
    <w:lvl w:ilvl="3" w:tplc="00000003">
      <w:start w:val="1"/>
      <w:numFmt w:val="bullet"/>
      <w:lvlText w:val="•"/>
      <w:lvlJc w:val="left"/>
      <w:pPr>
        <w:ind w:left="3714" w:hanging="360"/>
      </w:pPr>
    </w:lvl>
    <w:lvl w:ilvl="4" w:tplc="00000004">
      <w:start w:val="1"/>
      <w:numFmt w:val="bullet"/>
      <w:lvlText w:val="•"/>
      <w:lvlJc w:val="left"/>
      <w:pPr>
        <w:ind w:left="4592" w:hanging="360"/>
      </w:pPr>
    </w:lvl>
    <w:lvl w:ilvl="5" w:tplc="00000005">
      <w:start w:val="1"/>
      <w:numFmt w:val="bullet"/>
      <w:lvlText w:val="•"/>
      <w:lvlJc w:val="left"/>
      <w:pPr>
        <w:ind w:left="5470" w:hanging="360"/>
      </w:pPr>
    </w:lvl>
    <w:lvl w:ilvl="6" w:tplc="00000006">
      <w:start w:val="1"/>
      <w:numFmt w:val="bullet"/>
      <w:lvlText w:val="•"/>
      <w:lvlJc w:val="left"/>
      <w:pPr>
        <w:ind w:left="6348" w:hanging="360"/>
      </w:pPr>
    </w:lvl>
    <w:lvl w:ilvl="7" w:tplc="00000007">
      <w:start w:val="1"/>
      <w:numFmt w:val="bullet"/>
      <w:lvlText w:val="•"/>
      <w:lvlJc w:val="left"/>
      <w:pPr>
        <w:ind w:left="7226" w:hanging="360"/>
      </w:pPr>
    </w:lvl>
    <w:lvl w:ilvl="8" w:tplc="00000008">
      <w:start w:val="1"/>
      <w:numFmt w:val="bullet"/>
      <w:lvlText w:val="•"/>
      <w:lvlJc w:val="left"/>
      <w:pPr>
        <w:ind w:left="8104" w:hanging="360"/>
      </w:pPr>
    </w:lvl>
  </w:abstractNum>
  <w:abstractNum w:abstractNumId="4" w15:restartNumberingAfterBreak="0">
    <w:nsid w:val="30DB06FF"/>
    <w:multiLevelType w:val="hybridMultilevel"/>
    <w:tmpl w:val="197E7002"/>
    <w:lvl w:ilvl="0" w:tplc="00000000">
      <w:start w:val="1"/>
      <w:numFmt w:val="bullet"/>
      <w:lvlText w:val="-"/>
      <w:lvlJc w:val="left"/>
      <w:pPr>
        <w:ind w:left="720" w:hanging="360"/>
      </w:pPr>
      <w:rPr>
        <w:rFonts w:ascii="Verdana" w:hAnsi="Verdana"/>
        <w:sz w:val="22"/>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48A1131C"/>
    <w:multiLevelType w:val="hybridMultilevel"/>
    <w:tmpl w:val="7924BB9E"/>
    <w:lvl w:ilvl="0" w:tplc="0C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4CEF37A3"/>
    <w:multiLevelType w:val="hybridMultilevel"/>
    <w:tmpl w:val="2E26AF4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56DF6FF3"/>
    <w:multiLevelType w:val="hybridMultilevel"/>
    <w:tmpl w:val="0DAA8C64"/>
    <w:lvl w:ilvl="0" w:tplc="00000000">
      <w:start w:val="1"/>
      <w:numFmt w:val="decimal"/>
      <w:lvlText w:val="%1."/>
      <w:lvlJc w:val="left"/>
      <w:pPr>
        <w:ind w:left="1239" w:hanging="351"/>
      </w:pPr>
      <w:rPr>
        <w:rFonts w:ascii="Verdana" w:hAnsi="Verdana" w:cs="Times New Roman"/>
        <w:spacing w:val="-2"/>
        <w:sz w:val="22"/>
        <w:szCs w:val="22"/>
      </w:rPr>
    </w:lvl>
    <w:lvl w:ilvl="1" w:tplc="00000001">
      <w:start w:val="1"/>
      <w:numFmt w:val="bullet"/>
      <w:lvlText w:val="•"/>
      <w:lvlJc w:val="left"/>
      <w:pPr>
        <w:ind w:left="2101" w:hanging="351"/>
      </w:pPr>
    </w:lvl>
    <w:lvl w:ilvl="2" w:tplc="00000002">
      <w:start w:val="1"/>
      <w:numFmt w:val="bullet"/>
      <w:lvlText w:val="•"/>
      <w:lvlJc w:val="left"/>
      <w:pPr>
        <w:ind w:left="2963" w:hanging="351"/>
      </w:pPr>
    </w:lvl>
    <w:lvl w:ilvl="3" w:tplc="00000003">
      <w:start w:val="1"/>
      <w:numFmt w:val="bullet"/>
      <w:lvlText w:val="•"/>
      <w:lvlJc w:val="left"/>
      <w:pPr>
        <w:ind w:left="3825" w:hanging="351"/>
      </w:pPr>
    </w:lvl>
    <w:lvl w:ilvl="4" w:tplc="00000004">
      <w:start w:val="1"/>
      <w:numFmt w:val="bullet"/>
      <w:lvlText w:val="•"/>
      <w:lvlJc w:val="left"/>
      <w:pPr>
        <w:ind w:left="4687" w:hanging="351"/>
      </w:pPr>
    </w:lvl>
    <w:lvl w:ilvl="5" w:tplc="00000005">
      <w:start w:val="1"/>
      <w:numFmt w:val="bullet"/>
      <w:lvlText w:val="•"/>
      <w:lvlJc w:val="left"/>
      <w:pPr>
        <w:ind w:left="5549" w:hanging="351"/>
      </w:pPr>
    </w:lvl>
    <w:lvl w:ilvl="6" w:tplc="00000006">
      <w:start w:val="1"/>
      <w:numFmt w:val="bullet"/>
      <w:lvlText w:val="•"/>
      <w:lvlJc w:val="left"/>
      <w:pPr>
        <w:ind w:left="6411" w:hanging="351"/>
      </w:pPr>
    </w:lvl>
    <w:lvl w:ilvl="7" w:tplc="00000007">
      <w:start w:val="1"/>
      <w:numFmt w:val="bullet"/>
      <w:lvlText w:val="•"/>
      <w:lvlJc w:val="left"/>
      <w:pPr>
        <w:ind w:left="7273" w:hanging="351"/>
      </w:pPr>
    </w:lvl>
    <w:lvl w:ilvl="8" w:tplc="00000008">
      <w:start w:val="1"/>
      <w:numFmt w:val="bullet"/>
      <w:lvlText w:val="•"/>
      <w:lvlJc w:val="left"/>
      <w:pPr>
        <w:ind w:left="8135" w:hanging="351"/>
      </w:pPr>
    </w:lvl>
  </w:abstractNum>
  <w:abstractNum w:abstractNumId="8" w15:restartNumberingAfterBreak="0">
    <w:nsid w:val="65DA1BF6"/>
    <w:multiLevelType w:val="hybridMultilevel"/>
    <w:tmpl w:val="E2687406"/>
    <w:lvl w:ilvl="0" w:tplc="0C0A0019">
      <w:start w:val="1"/>
      <w:numFmt w:val="lowerLetter"/>
      <w:lvlText w:val="%1."/>
      <w:lvlJc w:val="left"/>
      <w:pPr>
        <w:ind w:left="2970" w:hanging="360"/>
      </w:pPr>
    </w:lvl>
    <w:lvl w:ilvl="1" w:tplc="0C0A0019" w:tentative="1">
      <w:start w:val="1"/>
      <w:numFmt w:val="lowerLetter"/>
      <w:lvlText w:val="%2."/>
      <w:lvlJc w:val="left"/>
      <w:pPr>
        <w:ind w:left="3690" w:hanging="360"/>
      </w:pPr>
    </w:lvl>
    <w:lvl w:ilvl="2" w:tplc="0C0A001B" w:tentative="1">
      <w:start w:val="1"/>
      <w:numFmt w:val="lowerRoman"/>
      <w:lvlText w:val="%3."/>
      <w:lvlJc w:val="right"/>
      <w:pPr>
        <w:ind w:left="4410" w:hanging="180"/>
      </w:pPr>
    </w:lvl>
    <w:lvl w:ilvl="3" w:tplc="0C0A000F" w:tentative="1">
      <w:start w:val="1"/>
      <w:numFmt w:val="decimal"/>
      <w:lvlText w:val="%4."/>
      <w:lvlJc w:val="left"/>
      <w:pPr>
        <w:ind w:left="5130" w:hanging="360"/>
      </w:pPr>
    </w:lvl>
    <w:lvl w:ilvl="4" w:tplc="0C0A0019" w:tentative="1">
      <w:start w:val="1"/>
      <w:numFmt w:val="lowerLetter"/>
      <w:lvlText w:val="%5."/>
      <w:lvlJc w:val="left"/>
      <w:pPr>
        <w:ind w:left="5850" w:hanging="360"/>
      </w:pPr>
    </w:lvl>
    <w:lvl w:ilvl="5" w:tplc="0C0A001B" w:tentative="1">
      <w:start w:val="1"/>
      <w:numFmt w:val="lowerRoman"/>
      <w:lvlText w:val="%6."/>
      <w:lvlJc w:val="right"/>
      <w:pPr>
        <w:ind w:left="6570" w:hanging="180"/>
      </w:pPr>
    </w:lvl>
    <w:lvl w:ilvl="6" w:tplc="0C0A000F" w:tentative="1">
      <w:start w:val="1"/>
      <w:numFmt w:val="decimal"/>
      <w:lvlText w:val="%7."/>
      <w:lvlJc w:val="left"/>
      <w:pPr>
        <w:ind w:left="7290" w:hanging="360"/>
      </w:pPr>
    </w:lvl>
    <w:lvl w:ilvl="7" w:tplc="0C0A0019" w:tentative="1">
      <w:start w:val="1"/>
      <w:numFmt w:val="lowerLetter"/>
      <w:lvlText w:val="%8."/>
      <w:lvlJc w:val="left"/>
      <w:pPr>
        <w:ind w:left="8010" w:hanging="360"/>
      </w:pPr>
    </w:lvl>
    <w:lvl w:ilvl="8" w:tplc="0C0A001B" w:tentative="1">
      <w:start w:val="1"/>
      <w:numFmt w:val="lowerRoman"/>
      <w:lvlText w:val="%9."/>
      <w:lvlJc w:val="right"/>
      <w:pPr>
        <w:ind w:left="8730" w:hanging="180"/>
      </w:pPr>
    </w:lvl>
  </w:abstractNum>
  <w:abstractNum w:abstractNumId="9" w15:restartNumberingAfterBreak="0">
    <w:nsid w:val="6D2203BB"/>
    <w:multiLevelType w:val="hybridMultilevel"/>
    <w:tmpl w:val="A1E42A10"/>
    <w:lvl w:ilvl="0" w:tplc="0C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70413B7A"/>
    <w:multiLevelType w:val="hybridMultilevel"/>
    <w:tmpl w:val="FF2CEA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71761094"/>
    <w:multiLevelType w:val="hybridMultilevel"/>
    <w:tmpl w:val="A9023EFE"/>
    <w:lvl w:ilvl="0" w:tplc="0C0A000F">
      <w:start w:val="1"/>
      <w:numFmt w:val="decimal"/>
      <w:lvlText w:val="%1."/>
      <w:lvlJc w:val="left"/>
      <w:pPr>
        <w:ind w:left="1291" w:hanging="360"/>
      </w:pPr>
      <w:rPr>
        <w:spacing w:val="1"/>
        <w:sz w:val="22"/>
        <w:szCs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734E4DEA"/>
    <w:multiLevelType w:val="hybridMultilevel"/>
    <w:tmpl w:val="7F1CC326"/>
    <w:lvl w:ilvl="0" w:tplc="00000000">
      <w:start w:val="1"/>
      <w:numFmt w:val="decimal"/>
      <w:lvlText w:val="%1."/>
      <w:lvlJc w:val="left"/>
      <w:pPr>
        <w:ind w:left="1239" w:hanging="317"/>
      </w:pPr>
      <w:rPr>
        <w:rFonts w:ascii="Verdana" w:hAnsi="Verdana" w:cs="Times New Roman"/>
        <w:spacing w:val="-2"/>
        <w:sz w:val="22"/>
        <w:szCs w:val="22"/>
      </w:rPr>
    </w:lvl>
    <w:lvl w:ilvl="1" w:tplc="00000001">
      <w:start w:val="1"/>
      <w:numFmt w:val="bullet"/>
      <w:lvlText w:val="•"/>
      <w:lvlJc w:val="left"/>
      <w:pPr>
        <w:ind w:left="2101" w:hanging="317"/>
      </w:pPr>
    </w:lvl>
    <w:lvl w:ilvl="2" w:tplc="00000002">
      <w:start w:val="1"/>
      <w:numFmt w:val="bullet"/>
      <w:lvlText w:val="•"/>
      <w:lvlJc w:val="left"/>
      <w:pPr>
        <w:ind w:left="2963" w:hanging="317"/>
      </w:pPr>
    </w:lvl>
    <w:lvl w:ilvl="3" w:tplc="00000003">
      <w:start w:val="1"/>
      <w:numFmt w:val="bullet"/>
      <w:lvlText w:val="•"/>
      <w:lvlJc w:val="left"/>
      <w:pPr>
        <w:ind w:left="3825" w:hanging="317"/>
      </w:pPr>
    </w:lvl>
    <w:lvl w:ilvl="4" w:tplc="00000004">
      <w:start w:val="1"/>
      <w:numFmt w:val="bullet"/>
      <w:lvlText w:val="•"/>
      <w:lvlJc w:val="left"/>
      <w:pPr>
        <w:ind w:left="4687" w:hanging="317"/>
      </w:pPr>
    </w:lvl>
    <w:lvl w:ilvl="5" w:tplc="00000005">
      <w:start w:val="1"/>
      <w:numFmt w:val="bullet"/>
      <w:lvlText w:val="•"/>
      <w:lvlJc w:val="left"/>
      <w:pPr>
        <w:ind w:left="5549" w:hanging="317"/>
      </w:pPr>
    </w:lvl>
    <w:lvl w:ilvl="6" w:tplc="00000006">
      <w:start w:val="1"/>
      <w:numFmt w:val="bullet"/>
      <w:lvlText w:val="•"/>
      <w:lvlJc w:val="left"/>
      <w:pPr>
        <w:ind w:left="6411" w:hanging="317"/>
      </w:pPr>
    </w:lvl>
    <w:lvl w:ilvl="7" w:tplc="00000007">
      <w:start w:val="1"/>
      <w:numFmt w:val="bullet"/>
      <w:lvlText w:val="•"/>
      <w:lvlJc w:val="left"/>
      <w:pPr>
        <w:ind w:left="7273" w:hanging="317"/>
      </w:pPr>
    </w:lvl>
    <w:lvl w:ilvl="8" w:tplc="00000008">
      <w:start w:val="1"/>
      <w:numFmt w:val="bullet"/>
      <w:lvlText w:val="•"/>
      <w:lvlJc w:val="left"/>
      <w:pPr>
        <w:ind w:left="8135" w:hanging="317"/>
      </w:pPr>
    </w:lvl>
  </w:abstractNum>
  <w:abstractNum w:abstractNumId="13" w15:restartNumberingAfterBreak="0">
    <w:nsid w:val="750511E7"/>
    <w:multiLevelType w:val="hybridMultilevel"/>
    <w:tmpl w:val="1A860D56"/>
    <w:lvl w:ilvl="0" w:tplc="E7BE21D0">
      <w:start w:val="1"/>
      <w:numFmt w:val="lowerLetter"/>
      <w:lvlText w:val="%1)"/>
      <w:lvlJc w:val="left"/>
      <w:pPr>
        <w:ind w:left="1239" w:hanging="337"/>
      </w:pPr>
      <w:rPr>
        <w:rFonts w:ascii="Verdana" w:eastAsia="Times New Roman" w:hAnsi="Verdana" w:cs="Times New Roman"/>
        <w:spacing w:val="1"/>
        <w:sz w:val="22"/>
        <w:szCs w:val="22"/>
      </w:rPr>
    </w:lvl>
    <w:lvl w:ilvl="1" w:tplc="00000001">
      <w:start w:val="1"/>
      <w:numFmt w:val="bullet"/>
      <w:lvlText w:val="•"/>
      <w:lvlJc w:val="left"/>
      <w:pPr>
        <w:ind w:left="2101" w:hanging="337"/>
      </w:pPr>
    </w:lvl>
    <w:lvl w:ilvl="2" w:tplc="00000002">
      <w:start w:val="1"/>
      <w:numFmt w:val="bullet"/>
      <w:lvlText w:val="•"/>
      <w:lvlJc w:val="left"/>
      <w:pPr>
        <w:ind w:left="2963" w:hanging="337"/>
      </w:pPr>
    </w:lvl>
    <w:lvl w:ilvl="3" w:tplc="00000003">
      <w:start w:val="1"/>
      <w:numFmt w:val="bullet"/>
      <w:lvlText w:val="•"/>
      <w:lvlJc w:val="left"/>
      <w:pPr>
        <w:ind w:left="3825" w:hanging="337"/>
      </w:pPr>
    </w:lvl>
    <w:lvl w:ilvl="4" w:tplc="00000004">
      <w:start w:val="1"/>
      <w:numFmt w:val="bullet"/>
      <w:lvlText w:val="•"/>
      <w:lvlJc w:val="left"/>
      <w:pPr>
        <w:ind w:left="4687" w:hanging="337"/>
      </w:pPr>
    </w:lvl>
    <w:lvl w:ilvl="5" w:tplc="00000005">
      <w:start w:val="1"/>
      <w:numFmt w:val="bullet"/>
      <w:lvlText w:val="•"/>
      <w:lvlJc w:val="left"/>
      <w:pPr>
        <w:ind w:left="5549" w:hanging="337"/>
      </w:pPr>
    </w:lvl>
    <w:lvl w:ilvl="6" w:tplc="00000006">
      <w:start w:val="1"/>
      <w:numFmt w:val="bullet"/>
      <w:lvlText w:val="•"/>
      <w:lvlJc w:val="left"/>
      <w:pPr>
        <w:ind w:left="6411" w:hanging="337"/>
      </w:pPr>
    </w:lvl>
    <w:lvl w:ilvl="7" w:tplc="00000007">
      <w:start w:val="1"/>
      <w:numFmt w:val="bullet"/>
      <w:lvlText w:val="•"/>
      <w:lvlJc w:val="left"/>
      <w:pPr>
        <w:ind w:left="7273" w:hanging="337"/>
      </w:pPr>
    </w:lvl>
    <w:lvl w:ilvl="8" w:tplc="00000008">
      <w:start w:val="1"/>
      <w:numFmt w:val="bullet"/>
      <w:lvlText w:val="•"/>
      <w:lvlJc w:val="left"/>
      <w:pPr>
        <w:ind w:left="8135" w:hanging="337"/>
      </w:pPr>
    </w:lvl>
  </w:abstractNum>
  <w:abstractNum w:abstractNumId="14" w15:restartNumberingAfterBreak="0">
    <w:nsid w:val="791C0036"/>
    <w:multiLevelType w:val="hybridMultilevel"/>
    <w:tmpl w:val="57A0012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7C954372"/>
    <w:multiLevelType w:val="hybridMultilevel"/>
    <w:tmpl w:val="416AEE40"/>
    <w:lvl w:ilvl="0" w:tplc="D840B512">
      <w:start w:val="1"/>
      <w:numFmt w:val="lowerLetter"/>
      <w:lvlText w:val="%1)"/>
      <w:lvlJc w:val="left"/>
      <w:pPr>
        <w:ind w:left="1239" w:hanging="308"/>
      </w:pPr>
      <w:rPr>
        <w:rFonts w:ascii="Verdana" w:eastAsia="Times New Roman" w:hAnsi="Verdana" w:cs="Times New Roman"/>
        <w:spacing w:val="1"/>
        <w:sz w:val="22"/>
        <w:szCs w:val="22"/>
      </w:rPr>
    </w:lvl>
    <w:lvl w:ilvl="1" w:tplc="00000001">
      <w:start w:val="1"/>
      <w:numFmt w:val="lowerLetter"/>
      <w:lvlText w:val="%2)"/>
      <w:lvlJc w:val="left"/>
      <w:pPr>
        <w:ind w:left="2204" w:hanging="269"/>
      </w:pPr>
      <w:rPr>
        <w:rFonts w:ascii="Arial" w:hAnsi="Arial" w:cs="Times New Roman"/>
        <w:color w:val="231F20"/>
        <w:spacing w:val="2"/>
        <w:w w:val="105"/>
        <w:sz w:val="21"/>
        <w:szCs w:val="21"/>
      </w:rPr>
    </w:lvl>
    <w:lvl w:ilvl="2" w:tplc="00000002">
      <w:start w:val="1"/>
      <w:numFmt w:val="bullet"/>
      <w:lvlText w:val="•"/>
      <w:lvlJc w:val="left"/>
      <w:pPr>
        <w:ind w:left="3054" w:hanging="269"/>
      </w:pPr>
    </w:lvl>
    <w:lvl w:ilvl="3" w:tplc="00000003">
      <w:start w:val="1"/>
      <w:numFmt w:val="bullet"/>
      <w:lvlText w:val="•"/>
      <w:lvlJc w:val="left"/>
      <w:pPr>
        <w:ind w:left="3905" w:hanging="269"/>
      </w:pPr>
    </w:lvl>
    <w:lvl w:ilvl="4" w:tplc="00000004">
      <w:start w:val="1"/>
      <w:numFmt w:val="bullet"/>
      <w:lvlText w:val="•"/>
      <w:lvlJc w:val="left"/>
      <w:pPr>
        <w:ind w:left="4756" w:hanging="269"/>
      </w:pPr>
    </w:lvl>
    <w:lvl w:ilvl="5" w:tplc="00000005">
      <w:start w:val="1"/>
      <w:numFmt w:val="bullet"/>
      <w:lvlText w:val="•"/>
      <w:lvlJc w:val="left"/>
      <w:pPr>
        <w:ind w:left="5606" w:hanging="269"/>
      </w:pPr>
    </w:lvl>
    <w:lvl w:ilvl="6" w:tplc="00000006">
      <w:start w:val="1"/>
      <w:numFmt w:val="bullet"/>
      <w:lvlText w:val="•"/>
      <w:lvlJc w:val="left"/>
      <w:pPr>
        <w:ind w:left="6457" w:hanging="269"/>
      </w:pPr>
    </w:lvl>
    <w:lvl w:ilvl="7" w:tplc="00000007">
      <w:start w:val="1"/>
      <w:numFmt w:val="bullet"/>
      <w:lvlText w:val="•"/>
      <w:lvlJc w:val="left"/>
      <w:pPr>
        <w:ind w:left="7308" w:hanging="269"/>
      </w:pPr>
    </w:lvl>
    <w:lvl w:ilvl="8" w:tplc="00000008">
      <w:start w:val="1"/>
      <w:numFmt w:val="bullet"/>
      <w:lvlText w:val="•"/>
      <w:lvlJc w:val="left"/>
      <w:pPr>
        <w:ind w:left="8158" w:hanging="269"/>
      </w:pPr>
    </w:lvl>
  </w:abstractNum>
  <w:num w:numId="1" w16cid:durableId="799348889">
    <w:abstractNumId w:val="12"/>
    <w:lvlOverride w:ilvl="0">
      <w:startOverride w:val="1"/>
    </w:lvlOverride>
    <w:lvlOverride w:ilvl="1"/>
    <w:lvlOverride w:ilvl="2"/>
    <w:lvlOverride w:ilvl="3"/>
    <w:lvlOverride w:ilvl="4"/>
    <w:lvlOverride w:ilvl="5"/>
    <w:lvlOverride w:ilvl="6"/>
    <w:lvlOverride w:ilvl="7"/>
    <w:lvlOverride w:ilvl="8"/>
  </w:num>
  <w:num w:numId="2" w16cid:durableId="951786154">
    <w:abstractNumId w:val="7"/>
    <w:lvlOverride w:ilvl="0">
      <w:startOverride w:val="1"/>
    </w:lvlOverride>
    <w:lvlOverride w:ilvl="1"/>
    <w:lvlOverride w:ilvl="2"/>
    <w:lvlOverride w:ilvl="3"/>
    <w:lvlOverride w:ilvl="4"/>
    <w:lvlOverride w:ilvl="5"/>
    <w:lvlOverride w:ilvl="6"/>
    <w:lvlOverride w:ilvl="7"/>
    <w:lvlOverride w:ilvl="8"/>
  </w:num>
  <w:num w:numId="3" w16cid:durableId="1337731491">
    <w:abstractNumId w:val="15"/>
  </w:num>
  <w:num w:numId="4" w16cid:durableId="714548020">
    <w:abstractNumId w:val="2"/>
  </w:num>
  <w:num w:numId="5" w16cid:durableId="56715052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6" w16cid:durableId="982662581">
    <w:abstractNumId w:val="13"/>
    <w:lvlOverride w:ilvl="0">
      <w:startOverride w:val="1"/>
    </w:lvlOverride>
    <w:lvlOverride w:ilvl="1"/>
    <w:lvlOverride w:ilvl="2"/>
    <w:lvlOverride w:ilvl="3"/>
    <w:lvlOverride w:ilvl="4"/>
    <w:lvlOverride w:ilvl="5"/>
    <w:lvlOverride w:ilvl="6"/>
    <w:lvlOverride w:ilvl="7"/>
    <w:lvlOverride w:ilvl="8"/>
  </w:num>
  <w:num w:numId="7" w16cid:durableId="1301031489">
    <w:abstractNumId w:val="8"/>
  </w:num>
  <w:num w:numId="8" w16cid:durableId="1313482799">
    <w:abstractNumId w:val="4"/>
  </w:num>
  <w:num w:numId="9" w16cid:durableId="899171462">
    <w:abstractNumId w:val="6"/>
  </w:num>
  <w:num w:numId="10" w16cid:durableId="1149830781">
    <w:abstractNumId w:val="10"/>
  </w:num>
  <w:num w:numId="11" w16cid:durableId="1354267202">
    <w:abstractNumId w:val="1"/>
  </w:num>
  <w:num w:numId="12" w16cid:durableId="386563331">
    <w:abstractNumId w:val="14"/>
  </w:num>
  <w:num w:numId="13" w16cid:durableId="1835875664">
    <w:abstractNumId w:val="15"/>
  </w:num>
  <w:num w:numId="14" w16cid:durableId="1377393564">
    <w:abstractNumId w:val="11"/>
  </w:num>
  <w:num w:numId="15" w16cid:durableId="688801357">
    <w:abstractNumId w:val="0"/>
  </w:num>
  <w:num w:numId="16" w16cid:durableId="1388607123">
    <w:abstractNumId w:val="5"/>
  </w:num>
  <w:num w:numId="17" w16cid:durableId="15161099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5BA"/>
    <w:rsid w:val="00090CE7"/>
    <w:rsid w:val="00151ABD"/>
    <w:rsid w:val="001E1DE4"/>
    <w:rsid w:val="00230BFA"/>
    <w:rsid w:val="003410CA"/>
    <w:rsid w:val="00350946"/>
    <w:rsid w:val="00476A5D"/>
    <w:rsid w:val="004C4ADF"/>
    <w:rsid w:val="004D0600"/>
    <w:rsid w:val="004D34D4"/>
    <w:rsid w:val="004D64B8"/>
    <w:rsid w:val="00574942"/>
    <w:rsid w:val="006D1986"/>
    <w:rsid w:val="006D36E7"/>
    <w:rsid w:val="006E7AD7"/>
    <w:rsid w:val="006F7EB0"/>
    <w:rsid w:val="008303B3"/>
    <w:rsid w:val="0085193B"/>
    <w:rsid w:val="009050AF"/>
    <w:rsid w:val="009E25BA"/>
    <w:rsid w:val="00A46AF2"/>
    <w:rsid w:val="00A979BC"/>
    <w:rsid w:val="00AE4774"/>
    <w:rsid w:val="00AF7F35"/>
    <w:rsid w:val="00B41A06"/>
    <w:rsid w:val="00B71CF3"/>
    <w:rsid w:val="00C84E0F"/>
    <w:rsid w:val="00CF45E2"/>
    <w:rsid w:val="00D900F4"/>
    <w:rsid w:val="00DD5D1F"/>
    <w:rsid w:val="00E07BB4"/>
    <w:rsid w:val="00EE7FF7"/>
    <w:rsid w:val="00F400D6"/>
    <w:rsid w:val="00FD0B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C3283"/>
  <w15:chartTrackingRefBased/>
  <w15:docId w15:val="{32D1F42B-5A76-0446-B520-C353CD300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E25BA"/>
    <w:pPr>
      <w:widowControl w:val="0"/>
      <w:spacing w:after="0" w:line="240" w:lineRule="auto"/>
    </w:pPr>
    <w:rPr>
      <w:rFonts w:ascii="Calibri" w:eastAsia="Times New Roman" w:hAnsi="Calibri" w:cs="Times New Roman"/>
      <w:lang w:val="eu-ES"/>
    </w:rPr>
  </w:style>
  <w:style w:type="paragraph" w:styleId="Ttulo1">
    <w:name w:val="heading 1"/>
    <w:basedOn w:val="Normal"/>
    <w:link w:val="Ttulo1Car"/>
    <w:uiPriority w:val="1"/>
    <w:qFormat/>
    <w:rsid w:val="009E25BA"/>
    <w:pPr>
      <w:ind w:left="1239"/>
      <w:outlineLvl w:val="0"/>
    </w:pPr>
    <w:rPr>
      <w:rFonts w:ascii="Verdana" w:hAnsi="Verdana"/>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79BC"/>
    <w:pPr>
      <w:tabs>
        <w:tab w:val="center" w:pos="4252"/>
        <w:tab w:val="right" w:pos="8504"/>
      </w:tabs>
    </w:pPr>
  </w:style>
  <w:style w:type="character" w:customStyle="1" w:styleId="EncabezadoCar">
    <w:name w:val="Encabezado Car"/>
    <w:basedOn w:val="Fuentedeprrafopredeter"/>
    <w:link w:val="Encabezado"/>
    <w:uiPriority w:val="99"/>
    <w:rsid w:val="00A979BC"/>
  </w:style>
  <w:style w:type="paragraph" w:styleId="Piedepgina">
    <w:name w:val="footer"/>
    <w:basedOn w:val="Normal"/>
    <w:link w:val="PiedepginaCar"/>
    <w:uiPriority w:val="99"/>
    <w:unhideWhenUsed/>
    <w:rsid w:val="00A979BC"/>
    <w:pPr>
      <w:tabs>
        <w:tab w:val="center" w:pos="4252"/>
        <w:tab w:val="right" w:pos="8504"/>
      </w:tabs>
    </w:pPr>
  </w:style>
  <w:style w:type="character" w:customStyle="1" w:styleId="PiedepginaCar">
    <w:name w:val="Pie de página Car"/>
    <w:basedOn w:val="Fuentedeprrafopredeter"/>
    <w:link w:val="Piedepgina"/>
    <w:uiPriority w:val="99"/>
    <w:rsid w:val="00A979BC"/>
  </w:style>
  <w:style w:type="paragraph" w:styleId="Textodeglobo">
    <w:name w:val="Balloon Text"/>
    <w:basedOn w:val="Normal"/>
    <w:link w:val="TextodegloboCar"/>
    <w:uiPriority w:val="99"/>
    <w:semiHidden/>
    <w:unhideWhenUsed/>
    <w:rsid w:val="00A979B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79BC"/>
    <w:rPr>
      <w:rFonts w:ascii="Segoe UI" w:hAnsi="Segoe UI" w:cs="Segoe UI"/>
      <w:sz w:val="18"/>
      <w:szCs w:val="18"/>
    </w:rPr>
  </w:style>
  <w:style w:type="character" w:styleId="Hipervnculo">
    <w:name w:val="Hyperlink"/>
    <w:basedOn w:val="Fuentedeprrafopredeter"/>
    <w:uiPriority w:val="99"/>
    <w:unhideWhenUsed/>
    <w:rsid w:val="00DD5D1F"/>
    <w:rPr>
      <w:color w:val="0563C1" w:themeColor="hyperlink"/>
      <w:u w:val="single"/>
    </w:rPr>
  </w:style>
  <w:style w:type="character" w:customStyle="1" w:styleId="Ttulo1Car">
    <w:name w:val="Título 1 Car"/>
    <w:basedOn w:val="Fuentedeprrafopredeter"/>
    <w:link w:val="Ttulo1"/>
    <w:uiPriority w:val="1"/>
    <w:rsid w:val="009E25BA"/>
    <w:rPr>
      <w:rFonts w:ascii="Verdana" w:eastAsia="Times New Roman" w:hAnsi="Verdana" w:cs="Times New Roman"/>
      <w:b/>
      <w:bCs/>
      <w:u w:val="single"/>
      <w:lang w:val="eu-ES"/>
    </w:rPr>
  </w:style>
  <w:style w:type="paragraph" w:styleId="Textoindependiente">
    <w:name w:val="Body Text"/>
    <w:basedOn w:val="Normal"/>
    <w:link w:val="TextoindependienteCar"/>
    <w:uiPriority w:val="1"/>
    <w:unhideWhenUsed/>
    <w:qFormat/>
    <w:rsid w:val="009E25BA"/>
    <w:pPr>
      <w:spacing w:before="61"/>
      <w:ind w:left="1239"/>
    </w:pPr>
    <w:rPr>
      <w:rFonts w:ascii="Verdana" w:hAnsi="Verdana"/>
    </w:rPr>
  </w:style>
  <w:style w:type="character" w:customStyle="1" w:styleId="TextoindependienteCar">
    <w:name w:val="Texto independiente Car"/>
    <w:basedOn w:val="Fuentedeprrafopredeter"/>
    <w:link w:val="Textoindependiente"/>
    <w:uiPriority w:val="1"/>
    <w:rsid w:val="009E25BA"/>
    <w:rPr>
      <w:rFonts w:ascii="Verdana" w:eastAsia="Times New Roman" w:hAnsi="Verdana" w:cs="Times New Roman"/>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udala@guenes.eus" TargetMode="External"/><Relationship Id="rId1" Type="http://schemas.openxmlformats.org/officeDocument/2006/relationships/hyperlink" Target="mailto:udala@guenes.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2629</Words>
  <Characters>14464</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ITZIAR FERNANDEZ</dc:creator>
  <cp:keywords/>
  <dc:description/>
  <cp:lastModifiedBy>Susana Lopez-Para Urquijo</cp:lastModifiedBy>
  <cp:revision>11</cp:revision>
  <cp:lastPrinted>2018-01-22T09:44:00Z</cp:lastPrinted>
  <dcterms:created xsi:type="dcterms:W3CDTF">2022-09-01T11:18:00Z</dcterms:created>
  <dcterms:modified xsi:type="dcterms:W3CDTF">2022-09-21T06:38:00Z</dcterms:modified>
</cp:coreProperties>
</file>