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before="0" w:after="0"/>
        <w:ind w:start="0" w:end="0" w:hanging="0"/>
        <w:jc w:val="start"/>
        <w:rPr>
          <w:rFonts w:ascii="robotoregular" w:hAnsi="robotoregular"/>
          <w:sz w:val="27"/>
        </w:rPr>
      </w:pPr>
      <w:r>
        <w:rPr>
          <w:rFonts w:ascii="robotoregular" w:hAnsi="robotoregular"/>
          <w:sz w:val="27"/>
        </w:rPr>
        <mc:AlternateContent>
          <mc:Choice Requires="wps">
            <w:drawing>
              <wp:anchor behindDoc="0" distT="0" distB="0" distL="0" distR="0" simplePos="0" locked="0" layoutInCell="0" allowOverlap="1" relativeHeight="2">
                <wp:simplePos x="0" y="0"/>
                <wp:positionH relativeFrom="column">
                  <wp:posOffset>0</wp:posOffset>
                </wp:positionH>
                <wp:positionV relativeFrom="paragraph">
                  <wp:posOffset>635</wp:posOffset>
                </wp:positionV>
                <wp:extent cx="191135" cy="191135"/>
                <wp:effectExtent l="0" t="0" r="0" b="0"/>
                <wp:wrapNone/>
                <wp:docPr id="1" name="Marco1"/>
                <a:graphic xmlns:a="http://schemas.openxmlformats.org/drawingml/2006/main">
                  <a:graphicData uri="http://schemas.microsoft.com/office/word/2010/wordprocessingShape">
                    <wps:wsp>
                      <wps:cNvSpPr/>
                      <wps:spPr>
                        <a:xfrm>
                          <a:off x="0" y="0"/>
                          <a:ext cx="190440" cy="190440"/>
                        </a:xfrm>
                        <a:prstGeom prst="rect">
                          <a:avLst/>
                        </a:prstGeom>
                        <a:solidFill>
                          <a:srgbClr val="ffffff"/>
                        </a:solidFill>
                        <a:ln w="635">
                          <a:solidFill>
                            <a:srgbClr val="0e76bc"/>
                          </a:solidFill>
                          <a:round/>
                        </a:ln>
                      </wps:spPr>
                      <wps:style>
                        <a:lnRef idx="0"/>
                        <a:fillRef idx="0"/>
                        <a:effectRef idx="0"/>
                        <a:fontRef idx="minor"/>
                      </wps:style>
                      <wps:txbx>
                        <w:txbxContent>
                          <w:p>
                            <w:pPr>
                              <w:pStyle w:val="Cuerpodetexto"/>
                              <w:bidi w:val="0"/>
                              <w:spacing w:lineRule="auto" w:line="276" w:before="0" w:after="140"/>
                              <w:jc w:val="start"/>
                              <w:rPr/>
                            </w:pPr>
                            <w:r>
                              <w:rPr/>
                            </w:r>
                          </w:p>
                        </w:txbxContent>
                      </wps:txbx>
                      <wps:bodyPr lIns="0" rIns="0" tIns="0" bIns="0">
                        <a:noAutofit/>
                      </wps:bodyPr>
                    </wps:wsp>
                  </a:graphicData>
                </a:graphic>
              </wp:anchor>
            </w:drawing>
          </mc:Choice>
          <mc:Fallback>
            <w:pict>
              <v:rect id="shape_0" ID="Marco1" path="m0,0l-2147483645,0l-2147483645,-2147483646l0,-2147483646xe" fillcolor="white" stroked="t" style="position:absolute;margin-left:0pt;margin-top:0.05pt;width:14.95pt;height:14.95pt;mso-wrap-style:none;v-text-anchor:middle">
                <v:fill o:detectmouseclick="t" type="solid" color2="black"/>
                <v:stroke color="#0e76bc" weight="720" joinstyle="round" endcap="flat"/>
                <v:textbox>
                  <w:txbxContent>
                    <w:p>
                      <w:pPr>
                        <w:pStyle w:val="Cuerpodetexto"/>
                        <w:bidi w:val="0"/>
                        <w:spacing w:lineRule="auto" w:line="276" w:before="0" w:after="140"/>
                        <w:jc w:val="start"/>
                        <w:rPr/>
                      </w:pPr>
                      <w:r>
                        <w:rPr/>
                      </w:r>
                    </w:p>
                  </w:txbxContent>
                </v:textbox>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0</wp:posOffset>
                </wp:positionH>
                <wp:positionV relativeFrom="paragraph">
                  <wp:posOffset>635</wp:posOffset>
                </wp:positionV>
                <wp:extent cx="191135" cy="191135"/>
                <wp:effectExtent l="0" t="0" r="0" b="0"/>
                <wp:wrapNone/>
                <wp:docPr id="3" name="Marco2"/>
                <a:graphic xmlns:a="http://schemas.openxmlformats.org/drawingml/2006/main">
                  <a:graphicData uri="http://schemas.microsoft.com/office/word/2010/wordprocessingShape">
                    <wps:wsp>
                      <wps:cNvSpPr/>
                      <wps:spPr>
                        <a:xfrm>
                          <a:off x="0" y="0"/>
                          <a:ext cx="190440" cy="190440"/>
                        </a:xfrm>
                        <a:prstGeom prst="rect">
                          <a:avLst/>
                        </a:prstGeom>
                        <a:solidFill>
                          <a:srgbClr val="ffffff"/>
                        </a:solidFill>
                        <a:ln w="635">
                          <a:solidFill>
                            <a:srgbClr val="0e76bc"/>
                          </a:solidFill>
                          <a:round/>
                        </a:ln>
                      </wps:spPr>
                      <wps:style>
                        <a:lnRef idx="0"/>
                        <a:fillRef idx="0"/>
                        <a:effectRef idx="0"/>
                        <a:fontRef idx="minor"/>
                      </wps:style>
                      <wps:txbx>
                        <w:txbxContent>
                          <w:p>
                            <w:pPr>
                              <w:pStyle w:val="Cuerpodetexto"/>
                              <w:bidi w:val="0"/>
                              <w:spacing w:lineRule="auto" w:line="276" w:before="0" w:after="140"/>
                              <w:jc w:val="start"/>
                              <w:rPr/>
                            </w:pPr>
                            <w:r>
                              <w:rPr/>
                            </w:r>
                          </w:p>
                        </w:txbxContent>
                      </wps:txbx>
                      <wps:bodyPr lIns="0" rIns="0" tIns="0" bIns="0">
                        <a:noAutofit/>
                      </wps:bodyPr>
                    </wps:wsp>
                  </a:graphicData>
                </a:graphic>
              </wp:anchor>
            </w:drawing>
          </mc:Choice>
          <mc:Fallback>
            <w:pict>
              <v:rect id="shape_0" ID="Marco2" path="m0,0l-2147483645,0l-2147483645,-2147483646l0,-2147483646xe" fillcolor="white" stroked="t" style="position:absolute;margin-left:0pt;margin-top:0.05pt;width:14.95pt;height:14.95pt;mso-wrap-style:none;v-text-anchor:middle">
                <v:fill o:detectmouseclick="t" type="solid" color2="black"/>
                <v:stroke color="#0e76bc" weight="720" joinstyle="round" endcap="flat"/>
                <v:textbox>
                  <w:txbxContent>
                    <w:p>
                      <w:pPr>
                        <w:pStyle w:val="Cuerpodetexto"/>
                        <w:bidi w:val="0"/>
                        <w:spacing w:lineRule="auto" w:line="276" w:before="0" w:after="140"/>
                        <w:jc w:val="start"/>
                        <w:rPr/>
                      </w:pPr>
                      <w:r>
                        <w:rPr/>
                      </w:r>
                    </w:p>
                  </w:txbxContent>
                </v:textbox>
                <w10:wrap type="none"/>
              </v:rect>
            </w:pict>
          </mc:Fallback>
        </mc:AlternateContent>
        <mc:AlternateContent>
          <mc:Choice Requires="wps">
            <w:drawing>
              <wp:anchor behindDoc="0" distT="0" distB="0" distL="0" distR="0" simplePos="0" locked="0" layoutInCell="0" allowOverlap="1" relativeHeight="4">
                <wp:simplePos x="0" y="0"/>
                <wp:positionH relativeFrom="column">
                  <wp:posOffset>0</wp:posOffset>
                </wp:positionH>
                <wp:positionV relativeFrom="paragraph">
                  <wp:posOffset>635</wp:posOffset>
                </wp:positionV>
                <wp:extent cx="191135" cy="191135"/>
                <wp:effectExtent l="0" t="0" r="0" b="0"/>
                <wp:wrapNone/>
                <wp:docPr id="5" name="Marco3"/>
                <a:graphic xmlns:a="http://schemas.openxmlformats.org/drawingml/2006/main">
                  <a:graphicData uri="http://schemas.microsoft.com/office/word/2010/wordprocessingShape">
                    <wps:wsp>
                      <wps:cNvSpPr/>
                      <wps:spPr>
                        <a:xfrm>
                          <a:off x="0" y="0"/>
                          <a:ext cx="190440" cy="190440"/>
                        </a:xfrm>
                        <a:prstGeom prst="rect">
                          <a:avLst/>
                        </a:prstGeom>
                        <a:solidFill>
                          <a:srgbClr val="ffffff"/>
                        </a:solidFill>
                        <a:ln w="635">
                          <a:solidFill>
                            <a:srgbClr val="0e76bc"/>
                          </a:solidFill>
                          <a:round/>
                        </a:ln>
                      </wps:spPr>
                      <wps:style>
                        <a:lnRef idx="0"/>
                        <a:fillRef idx="0"/>
                        <a:effectRef idx="0"/>
                        <a:fontRef idx="minor"/>
                      </wps:style>
                      <wps:txbx>
                        <w:txbxContent>
                          <w:p>
                            <w:pPr>
                              <w:pStyle w:val="Cuerpodetexto"/>
                              <w:bidi w:val="0"/>
                              <w:spacing w:lineRule="auto" w:line="276" w:before="0" w:after="140"/>
                              <w:jc w:val="start"/>
                              <w:rPr/>
                            </w:pPr>
                            <w:r>
                              <w:rPr/>
                            </w:r>
                          </w:p>
                        </w:txbxContent>
                      </wps:txbx>
                      <wps:bodyPr lIns="0" rIns="0" tIns="0" bIns="0">
                        <a:noAutofit/>
                      </wps:bodyPr>
                    </wps:wsp>
                  </a:graphicData>
                </a:graphic>
              </wp:anchor>
            </w:drawing>
          </mc:Choice>
          <mc:Fallback>
            <w:pict>
              <v:rect id="shape_0" ID="Marco3" path="m0,0l-2147483645,0l-2147483645,-2147483646l0,-2147483646xe" fillcolor="white" stroked="t" style="position:absolute;margin-left:0pt;margin-top:0.05pt;width:14.95pt;height:14.95pt;mso-wrap-style:none;v-text-anchor:middle">
                <v:fill o:detectmouseclick="t" type="solid" color2="black"/>
                <v:stroke color="#0e76bc" weight="720" joinstyle="round" endcap="flat"/>
                <v:textbox>
                  <w:txbxContent>
                    <w:p>
                      <w:pPr>
                        <w:pStyle w:val="Cuerpodetexto"/>
                        <w:bidi w:val="0"/>
                        <w:spacing w:lineRule="auto" w:line="276" w:before="0" w:after="140"/>
                        <w:jc w:val="start"/>
                        <w:rPr/>
                      </w:pPr>
                      <w:r>
                        <w:rPr/>
                      </w:r>
                    </w:p>
                  </w:txbxContent>
                </v:textbox>
                <w10:wrap type="none"/>
              </v:rect>
            </w:pict>
          </mc:Fallback>
        </mc:AlternateContent>
        <w:drawing>
          <wp:anchor behindDoc="0" distT="0" distB="0" distL="114935" distR="114935" simplePos="0" locked="0" layoutInCell="0" allowOverlap="1" relativeHeight="5">
            <wp:simplePos x="0" y="0"/>
            <wp:positionH relativeFrom="column">
              <wp:posOffset>-720090</wp:posOffset>
            </wp:positionH>
            <wp:positionV relativeFrom="paragraph">
              <wp:posOffset>-1043940</wp:posOffset>
            </wp:positionV>
            <wp:extent cx="1209040" cy="1115060"/>
            <wp:effectExtent l="0" t="0" r="0" b="0"/>
            <wp:wrapSquare wrapText="bothSides"/>
            <wp:docPr id="7" name="Imagen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2" descr="" title=""/>
                    <pic:cNvPicPr>
                      <a:picLocks noChangeAspect="1" noChangeArrowheads="1"/>
                    </pic:cNvPicPr>
                  </pic:nvPicPr>
                  <pic:blipFill>
                    <a:blip r:embed="rId2"/>
                    <a:srcRect l="-433" t="-347" r="-433" b="-347"/>
                    <a:stretch>
                      <a:fillRect/>
                    </a:stretch>
                  </pic:blipFill>
                  <pic:spPr bwMode="auto">
                    <a:xfrm>
                      <a:off x="0" y="0"/>
                      <a:ext cx="1209040" cy="1115060"/>
                    </a:xfrm>
                    <a:prstGeom prst="rect">
                      <a:avLst/>
                    </a:prstGeom>
                  </pic:spPr>
                </pic:pic>
              </a:graphicData>
            </a:graphic>
          </wp:anchor>
        </w:drawing>
      </w:r>
    </w:p>
    <w:p>
      <w:pPr>
        <w:pStyle w:val="Normal"/>
        <w:bidi w:val="0"/>
        <w:spacing w:before="0" w:after="0"/>
        <w:ind w:start="0" w:end="0" w:hanging="0"/>
        <w:jc w:val="start"/>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CONVENIO DE COLABORACIÓN ENTRE El AYUNTAMIENTO DE FENE Y L</w:t>
      </w:r>
      <w:r>
        <w:rPr>
          <w:rFonts w:ascii="robotoregular" w:hAnsi="robotoregular"/>
          <w:sz w:val="27"/>
        </w:rPr>
        <w:t>A</w:t>
      </w:r>
      <w:r>
        <w:rPr>
          <w:rFonts w:ascii="robotoregular" w:hAnsi="robotoregular"/>
          <w:sz w:val="27"/>
        </w:rPr>
        <w:t xml:space="preserve"> ENTIDAD </w:t>
      </w:r>
      <w:r>
        <w:rPr>
          <w:rFonts w:ascii="robotoregular" w:hAnsi="robotoregular"/>
          <w:sz w:val="27"/>
          <w:bdr w:val="single" w:sz="2" w:space="1" w:color="589AD5"/>
        </w:rPr>
        <w:t>DIGNIDAD</w:t>
      </w:r>
      <w:r>
        <w:rPr>
          <w:rFonts w:ascii="robotoregular" w:hAnsi="robotoregular"/>
          <w:sz w:val="27"/>
        </w:rPr>
        <w:t xml:space="preserve">-GALICIA PARA El DESARROLLO DE ACTIVIDADES DE INTERÉS SOCIAL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REUNIDOS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De una parte, </w:t>
      </w:r>
      <w:r>
        <w:rPr>
          <w:rFonts w:ascii="robotoregular" w:hAnsi="robotoregular"/>
          <w:sz w:val="27"/>
          <w:bdr w:val="single" w:sz="2" w:space="1" w:color="589AD5"/>
        </w:rPr>
        <w:t>Juventino</w:t>
      </w:r>
      <w:r>
        <w:rPr>
          <w:rFonts w:ascii="robotoregular" w:hAnsi="robotoregular"/>
          <w:sz w:val="27"/>
        </w:rPr>
        <w:t xml:space="preserve"> José Trigo Rey , con DNI núm.: 76404053</w:t>
      </w:r>
      <w:r>
        <w:rPr>
          <w:rFonts w:ascii="robotoregular" w:hAnsi="robotoregular"/>
          <w:sz w:val="27"/>
          <w:bdr w:val="single" w:sz="2" w:space="1" w:color="589AD5"/>
        </w:rPr>
        <w:t>P</w:t>
      </w:r>
      <w:r>
        <w:rPr>
          <w:rFonts w:ascii="robotoregular" w:hAnsi="robotoregular"/>
          <w:sz w:val="27"/>
        </w:rPr>
        <w:t xml:space="preserve">, Alcalde-Presidente del Ayuntamiento de Fene, en nombre y representación del Ayuntamiento de Fene, en virtud de las facultades que le atribuye el artículo 21.1 </w:t>
      </w:r>
      <w:r>
        <w:rPr>
          <w:rFonts w:ascii="robotoregular" w:hAnsi="robotoregular"/>
          <w:sz w:val="27"/>
          <w:bdr w:val="single" w:sz="2" w:space="1" w:color="589AD5"/>
        </w:rPr>
        <w:t>b</w:t>
      </w:r>
      <w:r>
        <w:rPr>
          <w:rFonts w:ascii="robotoregular" w:hAnsi="robotoregular"/>
          <w:sz w:val="27"/>
        </w:rPr>
        <w:t xml:space="preserve"> de la Ley 7/1985, de 2 de abril , reguladora de las bases de régimen local.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Y de otra, M.ª Dolores Romero Martín con DNI 32618540D en calidad de Presidenta de la Entidad </w:t>
      </w:r>
      <w:r>
        <w:rPr>
          <w:rFonts w:ascii="robotoregular" w:hAnsi="robotoregular"/>
          <w:sz w:val="27"/>
          <w:bdr w:val="single" w:sz="2" w:space="1" w:color="589AD5"/>
        </w:rPr>
        <w:t>Dignidad</w:t>
      </w:r>
      <w:r>
        <w:rPr>
          <w:rFonts w:ascii="robotoregular" w:hAnsi="robotoregular"/>
          <w:sz w:val="27"/>
        </w:rPr>
        <w:t xml:space="preserve">-Galicia, domiciliada en calle </w:t>
      </w:r>
      <w:r>
        <w:rPr>
          <w:rFonts w:ascii="robotoregular" w:hAnsi="robotoregular"/>
          <w:sz w:val="27"/>
          <w:bdr w:val="single" w:sz="2" w:space="1" w:color="589AD5"/>
        </w:rPr>
        <w:t>Cabanela</w:t>
      </w:r>
      <w:r>
        <w:rPr>
          <w:rFonts w:ascii="robotoregular" w:hAnsi="robotoregular"/>
          <w:sz w:val="27"/>
        </w:rPr>
        <w:t xml:space="preserve">, 3, Ferrol, A Coruña. ​ ​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MANIFIESTAN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I. Que el Ayuntamiento de Fene, de acuerdo con el previsto en la Ley 38/2003, de 17 de noviembre , general de subvenciones, en la Ley 9/2007, de 13 de junio , de subvenciones de Galicia y en la Ordenanza general de subvenciones del Ayuntamiento de Fene, poder conceder de forma directa, con carácter excepcional, aquellas otras subvenciones en que se acrediten razones de interés público, social, económico o humanitario, u otras debidamente justificadas que dificulten su convocatoria pública.</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II. Que ambas partes tienen plena capacidad y legitimidad para formalizar este convenio.</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III. Que es voluntad de la Concejalía de Bienestar Social e Igualdad incidir en la mejora de la inclusión social de las personas y grupos especialmente vulnerables fomentando la colaboración complementaria de las Organizaciones de solidaridad en la lucha contra la pobreza. Se consideran colectivos en riesgo de pobreza, entre otros, aquellos en los que inciden variables tales como la edad y la insuficiencia de recursos económicos para hacer frente las necesidades más básicas.</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IV. Que es reconocido el trabajo desarrollado por la Asociación </w:t>
      </w:r>
      <w:r>
        <w:rPr>
          <w:rFonts w:ascii="robotoregular" w:hAnsi="robotoregular"/>
          <w:sz w:val="27"/>
          <w:bdr w:val="single" w:sz="2" w:space="1" w:color="589AD5"/>
        </w:rPr>
        <w:t>Dignidad</w:t>
      </w:r>
      <w:r>
        <w:rPr>
          <w:rFonts w:ascii="robotoregular" w:hAnsi="robotoregular"/>
          <w:sz w:val="27"/>
        </w:rPr>
        <w:t xml:space="preserve">-Galicia, en la colaboración con el departamento de servicios sociales y la dedicación a los colectivos en riesgo de exclusión social desde lo inicio de esta colaboración en el mes de marzo de 2020. En el año 2020 </w:t>
      </w:r>
      <w:r>
        <w:rPr>
          <w:rFonts w:ascii="robotoregular" w:hAnsi="robotoregular"/>
          <w:sz w:val="27"/>
          <w:bdr w:val="single" w:sz="2" w:space="1" w:color="589AD5"/>
        </w:rPr>
        <w:t>se firmaron</w:t>
      </w:r>
      <w:r>
        <w:rPr>
          <w:rFonts w:ascii="robotoregular" w:hAnsi="robotoregular"/>
          <w:sz w:val="27"/>
        </w:rPr>
        <w:t xml:space="preserve"> dos convenios por resoluciones de alcaldía 383/2020 y 1030/2020 respectivamente. En el año 2021 se firmó un nuevo convenio por resolución de alcaldía 778/2021.</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La Asociación </w:t>
      </w:r>
      <w:r>
        <w:rPr>
          <w:rFonts w:ascii="robotoregular" w:hAnsi="robotoregular"/>
          <w:sz w:val="27"/>
          <w:bdr w:val="single" w:sz="2" w:space="1" w:color="589AD5"/>
        </w:rPr>
        <w:t>Dignidad</w:t>
      </w:r>
      <w:r>
        <w:rPr>
          <w:rFonts w:ascii="robotoregular" w:hAnsi="robotoregular"/>
          <w:sz w:val="27"/>
        </w:rPr>
        <w:t xml:space="preserve">-Galicia es una entidad sin ánimo de lucro que trabaja principalmente con personas y familias en riesgo de exclusión social. Su misión es </w:t>
      </w:r>
      <w:r>
        <w:rPr>
          <w:rFonts w:ascii="robotoregular" w:hAnsi="robotoregular"/>
          <w:sz w:val="27"/>
          <w:bdr w:val="single" w:sz="2" w:space="1" w:color="589AD5"/>
        </w:rPr>
        <w:t>contribuir</w:t>
      </w:r>
      <w:r>
        <w:rPr>
          <w:rFonts w:ascii="robotoregular" w:hAnsi="robotoregular"/>
          <w:sz w:val="27"/>
        </w:rPr>
        <w:t xml:space="preserve"> la que menores, mujeres, mayores y personas con discapacidad, puedan vivir en condiciones dignas y mejorar su realidad en todos los ámbitos, y para esto proporcionar la cobertura de las necesidades básicas en el campo de la alimentación, medicamentos, </w:t>
      </w:r>
      <w:r>
        <w:rPr>
          <w:rFonts w:ascii="robotoregular" w:hAnsi="robotoregular"/>
          <w:sz w:val="27"/>
          <w:bdr w:val="single" w:sz="2" w:space="1" w:color="589AD5"/>
        </w:rPr>
        <w:t>atuendo</w:t>
      </w:r>
      <w:r>
        <w:rPr>
          <w:rFonts w:ascii="robotoregular" w:hAnsi="robotoregular"/>
          <w:sz w:val="27"/>
        </w:rPr>
        <w:t xml:space="preserve"> y calzado, material escolar, muebles, </w:t>
      </w:r>
      <w:r>
        <w:rPr>
          <w:rFonts w:ascii="robotoregular" w:hAnsi="robotoregular"/>
          <w:sz w:val="27"/>
          <w:bdr w:val="single" w:sz="2" w:space="1" w:color="589AD5"/>
        </w:rPr>
        <w:t>enseres</w:t>
      </w:r>
      <w:r>
        <w:rPr>
          <w:rFonts w:ascii="robotoregular" w:hAnsi="robotoregular"/>
          <w:sz w:val="27"/>
        </w:rPr>
        <w:t xml:space="preserve"> del hogar, recarg</w:t>
      </w:r>
      <w:r>
        <w:rPr>
          <w:rFonts w:ascii="robotoregular" w:hAnsi="robotoregular"/>
          <w:sz w:val="27"/>
        </w:rPr>
        <w:t>a</w:t>
      </w:r>
      <w:r>
        <w:rPr>
          <w:rFonts w:ascii="robotoregular" w:hAnsi="robotoregular"/>
          <w:sz w:val="27"/>
        </w:rPr>
        <w:t xml:space="preserve">s teléfono, electrodomésticos básicos y otros recursos precisos, a través de entregas en especie y económicas de emergencia a las familias en situación de carencia de recursos económicos con el objeto de que estas familias puedan cubrir las necesidades agravadas y sobrevenidas a consecuencia de la Pandemia sufrida desde el año 2020.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Que la entidad </w:t>
      </w:r>
      <w:r>
        <w:rPr>
          <w:rFonts w:ascii="robotoregular" w:hAnsi="robotoregular"/>
          <w:sz w:val="27"/>
          <w:bdr w:val="single" w:sz="2" w:space="1" w:color="589AD5"/>
        </w:rPr>
        <w:t>Dignidad</w:t>
      </w:r>
      <w:r>
        <w:rPr>
          <w:rFonts w:ascii="robotoregular" w:hAnsi="robotoregular"/>
          <w:sz w:val="27"/>
        </w:rPr>
        <w:t xml:space="preserve">-Galicia con CIF </w:t>
      </w:r>
      <w:r>
        <w:rPr>
          <w:rFonts w:ascii="robotoregular" w:hAnsi="robotoregular"/>
          <w:sz w:val="27"/>
          <w:bdr w:val="single" w:sz="2" w:space="1" w:color="589AD5"/>
        </w:rPr>
        <w:t>G15500853</w:t>
      </w:r>
      <w:r>
        <w:rPr>
          <w:rFonts w:ascii="robotoregular" w:hAnsi="robotoregular"/>
          <w:sz w:val="27"/>
        </w:rPr>
        <w:t xml:space="preserve"> fue </w:t>
      </w:r>
      <w:r>
        <w:rPr>
          <w:rFonts w:ascii="robotoregular" w:hAnsi="robotoregular"/>
          <w:sz w:val="27"/>
          <w:bdr w:val="single" w:sz="2" w:space="1" w:color="589AD5"/>
        </w:rPr>
        <w:t>constituida</w:t>
      </w:r>
      <w:r>
        <w:rPr>
          <w:rFonts w:ascii="robotoregular" w:hAnsi="robotoregular"/>
          <w:sz w:val="27"/>
        </w:rPr>
        <w:t xml:space="preserve"> en fecha 17.12.1994 e inscrita en el registro general de asociaciones de Galicia al amparo de </w:t>
      </w:r>
      <w:r>
        <w:rPr>
          <w:rFonts w:ascii="robotoregular" w:hAnsi="robotoregular"/>
          <w:sz w:val="27"/>
          <w:bdr w:val="single" w:sz="2" w:space="1" w:color="589AD5"/>
        </w:rPr>
        <w:t>Ley</w:t>
      </w:r>
      <w:r>
        <w:rPr>
          <w:rFonts w:ascii="robotoregular" w:hAnsi="robotoregular"/>
          <w:sz w:val="27"/>
        </w:rPr>
        <w:t xml:space="preserve"> Orgánica 1/2002, de 22 de marzo. Consta </w:t>
      </w:r>
      <w:r>
        <w:rPr>
          <w:rFonts w:ascii="robotoregular" w:hAnsi="robotoregular"/>
          <w:sz w:val="27"/>
          <w:bdr w:val="single" w:sz="2" w:space="1" w:color="589AD5"/>
        </w:rPr>
        <w:t>in</w:t>
      </w:r>
      <w:r>
        <w:rPr>
          <w:rFonts w:ascii="robotoregular" w:hAnsi="robotoregular"/>
          <w:sz w:val="27"/>
          <w:bdr w:val="single" w:sz="2" w:space="1" w:color="589AD5"/>
        </w:rPr>
        <w:t>s</w:t>
      </w:r>
      <w:r>
        <w:rPr>
          <w:rFonts w:ascii="robotoregular" w:hAnsi="robotoregular"/>
          <w:sz w:val="27"/>
          <w:bdr w:val="single" w:sz="2" w:space="1" w:color="589AD5"/>
        </w:rPr>
        <w:t>crita</w:t>
      </w:r>
      <w:r>
        <w:rPr>
          <w:rFonts w:ascii="robotoregular" w:hAnsi="robotoregular"/>
          <w:sz w:val="27"/>
        </w:rPr>
        <w:t xml:space="preserve"> en el </w:t>
      </w:r>
      <w:r>
        <w:rPr>
          <w:rFonts w:ascii="robotoregular" w:hAnsi="robotoregular"/>
          <w:sz w:val="27"/>
          <w:bdr w:val="single" w:sz="2" w:space="1" w:color="589AD5"/>
        </w:rPr>
        <w:t>RUEPSS</w:t>
      </w:r>
      <w:r>
        <w:rPr>
          <w:rFonts w:ascii="robotoregular" w:hAnsi="robotoregular"/>
          <w:sz w:val="27"/>
        </w:rPr>
        <w:t xml:space="preserve"> en la fecha 3 de junio de 1998 y nº de </w:t>
      </w:r>
      <w:r>
        <w:rPr>
          <w:rFonts w:ascii="robotoregular" w:hAnsi="robotoregular"/>
          <w:sz w:val="27"/>
          <w:bdr w:val="single" w:sz="2" w:space="1" w:color="589AD5"/>
        </w:rPr>
        <w:t>inscripción</w:t>
      </w:r>
      <w:r>
        <w:rPr>
          <w:rFonts w:ascii="robotoregular" w:hAnsi="robotoregular"/>
          <w:sz w:val="27"/>
        </w:rPr>
        <w:t xml:space="preserve"> Y-1083, siendo sus áreas de actuación Comunidad, Familia, Igualdad, Inclusión, Infancia y Menores. En fecha 23.07.2018 acordara la modificación de los estatutos para ampliar el ámbito de actuación territorial ampliando este a todo el territorio del Estado.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V. Que el objeto de este convenio es dotar las personas y familias del Ayuntamiento de Fene de los recursos necesarios para garantizar la cobertura de las necesidades básicas y extraordinarias que desde la pandemia del Coronavirus </w:t>
      </w:r>
      <w:r>
        <w:rPr>
          <w:rFonts w:ascii="robotoregular" w:hAnsi="robotoregular"/>
          <w:sz w:val="27"/>
          <w:bdr w:val="single" w:sz="2" w:space="1" w:color="589AD5"/>
        </w:rPr>
        <w:t xml:space="preserve">se vienen </w:t>
      </w:r>
      <w:r>
        <w:rPr>
          <w:rFonts w:ascii="robotoregular" w:hAnsi="robotoregular"/>
          <w:sz w:val="27"/>
        </w:rPr>
        <w:t xml:space="preserve"> produciendo y que llevan a estas familias a vivir una situación de alta vulnerabilidad. Estas ayudas suponen un conjunto de actuaciones destinadas a cubrir las necesidades básicas urgentes de primera necesidad de las personas y familias que lo requieran y así se valore por el Departamento de Trabajo Social del Ayuntamiento de Fene. Comprende cualquier necesidad básica de primera necesidad no cubierta y que precisa ser atendida con urgencia.</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VI. Que ante </w:t>
      </w:r>
      <w:r>
        <w:rPr>
          <w:rFonts w:ascii="robotoregular" w:hAnsi="robotoregular"/>
          <w:sz w:val="27"/>
        </w:rPr>
        <w:t>el</w:t>
      </w:r>
      <w:r>
        <w:rPr>
          <w:rFonts w:ascii="robotoregular" w:hAnsi="robotoregular"/>
          <w:sz w:val="27"/>
        </w:rPr>
        <w:t xml:space="preserve"> interes coincidente, las dos partes acuerdan formalizar y firmar este convenio de colaboración que se ajustará a las siguientes</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CLÁUSULAS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PRIMERA. FUNDAMENTO LEGAL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El artículo 22.2 la) de la Ley 38/2003, de 17 de noviembre , general de subvenciones establece que podrán concederse de forma directa, con carácter excepcional, aquellas otras subvenciones en que se acrediten razones de interés público, social, económico o humanitario, u otras debidamente justificadas que dificulten su convocatoria pública.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El artículo 1.3 </w:t>
      </w:r>
      <w:r>
        <w:rPr>
          <w:rFonts w:ascii="robotoregular" w:hAnsi="robotoregular"/>
          <w:b w:val="false"/>
          <w:i w:val="false"/>
          <w:caps w:val="false"/>
          <w:smallCaps w:val="false"/>
          <w:color w:val="333333"/>
          <w:spacing w:val="0"/>
          <w:sz w:val="27"/>
          <w:bdr w:val="single" w:sz="2" w:space="1" w:color="589AD5"/>
        </w:rPr>
        <w:t>b</w:t>
      </w:r>
      <w:r>
        <w:rPr>
          <w:rFonts w:ascii="robotoregular" w:hAnsi="robotoregular"/>
          <w:b w:val="false"/>
          <w:i w:val="false"/>
          <w:caps w:val="false"/>
          <w:smallCaps w:val="false"/>
          <w:color w:val="333333"/>
          <w:spacing w:val="0"/>
          <w:sz w:val="27"/>
        </w:rPr>
        <w:t xml:space="preserve">) de la Ordenanza general de subvenciones del Ayuntamiento de Fene dispone el siguiente: “(…) Subvenciones directas sin convocatoria previa: Las que se otorgan, con carácter excepcional en los supuestos en que se acrediten razones de interés público, social, económico o humanitario u otras debidamente justificadas que dificulten su convocatoria pública(…)”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SEGUNDA. OBJETO Y </w:t>
      </w:r>
      <w:r>
        <w:rPr>
          <w:rFonts w:ascii="robotoregular" w:hAnsi="robotoregular"/>
          <w:b w:val="false"/>
          <w:i w:val="false"/>
          <w:caps w:val="false"/>
          <w:smallCaps w:val="false"/>
          <w:color w:val="333333"/>
          <w:spacing w:val="0"/>
          <w:sz w:val="27"/>
          <w:bdr w:val="single" w:sz="2" w:space="1" w:color="589AD5"/>
        </w:rPr>
        <w:t>PERIODO</w:t>
      </w:r>
      <w:r>
        <w:rPr>
          <w:rFonts w:ascii="robotoregular" w:hAnsi="robotoregular"/>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DE VIGENCIA DEL CONVENIO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El presente convenio tiene por objeto a cooperación del Ayuntamiento de Fene con la Asociación </w:t>
      </w:r>
      <w:r>
        <w:rPr>
          <w:rFonts w:ascii="robotoregular" w:hAnsi="robotoregular"/>
          <w:b w:val="false"/>
          <w:i w:val="false"/>
          <w:caps w:val="false"/>
          <w:smallCaps w:val="false"/>
          <w:color w:val="333333"/>
          <w:spacing w:val="0"/>
          <w:sz w:val="27"/>
          <w:bdr w:val="single" w:sz="2" w:space="1" w:color="589AD5"/>
        </w:rPr>
        <w:t>Dignidad</w:t>
      </w:r>
      <w:r>
        <w:rPr>
          <w:rFonts w:ascii="robotoregular" w:hAnsi="robotoregular"/>
          <w:b w:val="false"/>
          <w:i w:val="false"/>
          <w:caps w:val="false"/>
          <w:smallCaps w:val="false"/>
          <w:color w:val="333333"/>
          <w:spacing w:val="0"/>
          <w:sz w:val="27"/>
        </w:rPr>
        <w:t xml:space="preserve">-Galicia para desarrollar actividades de interés social.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La Asociación </w:t>
      </w:r>
      <w:r>
        <w:rPr>
          <w:rFonts w:ascii="robotoregular" w:hAnsi="robotoregular"/>
          <w:b w:val="false"/>
          <w:i w:val="false"/>
          <w:caps w:val="false"/>
          <w:smallCaps w:val="false"/>
          <w:color w:val="333333"/>
          <w:spacing w:val="0"/>
          <w:sz w:val="27"/>
          <w:bdr w:val="single" w:sz="2" w:space="1" w:color="589AD5"/>
        </w:rPr>
        <w:t>Dignidad</w:t>
      </w:r>
      <w:r>
        <w:rPr>
          <w:rFonts w:ascii="robotoregular" w:hAnsi="robotoregular"/>
          <w:b w:val="false"/>
          <w:i w:val="false"/>
          <w:caps w:val="false"/>
          <w:smallCaps w:val="false"/>
          <w:color w:val="333333"/>
          <w:spacing w:val="0"/>
          <w:sz w:val="27"/>
        </w:rPr>
        <w:t xml:space="preserve">-Galicia desde </w:t>
      </w:r>
      <w:r>
        <w:rPr>
          <w:rFonts w:ascii="robotoregular" w:hAnsi="robotoregular"/>
          <w:b w:val="false"/>
          <w:i w:val="false"/>
          <w:caps w:val="false"/>
          <w:smallCaps w:val="false"/>
          <w:color w:val="333333"/>
          <w:spacing w:val="0"/>
          <w:sz w:val="27"/>
        </w:rPr>
        <w:t>el</w:t>
      </w:r>
      <w:r>
        <w:rPr>
          <w:rFonts w:ascii="robotoregular" w:hAnsi="robotoregular"/>
          <w:b w:val="false"/>
          <w:i w:val="false"/>
          <w:caps w:val="false"/>
          <w:smallCaps w:val="false"/>
          <w:color w:val="333333"/>
          <w:spacing w:val="0"/>
          <w:sz w:val="27"/>
        </w:rPr>
        <w:t xml:space="preserve"> principio del estado de alarma provocada por la pandemia del Coronavirus atendió a personas y familias de este Ayuntamiento </w:t>
      </w:r>
      <w:r>
        <w:rPr>
          <w:rFonts w:ascii="robotoregular" w:hAnsi="robotoregular"/>
          <w:b w:val="false"/>
          <w:i w:val="false"/>
          <w:caps w:val="false"/>
          <w:smallCaps w:val="false"/>
          <w:color w:val="333333"/>
          <w:spacing w:val="0"/>
          <w:sz w:val="27"/>
          <w:bdr w:val="single" w:sz="2" w:space="1" w:color="589AD5"/>
        </w:rPr>
        <w:t>aportando</w:t>
      </w:r>
      <w:r>
        <w:rPr>
          <w:rFonts w:ascii="robotoregular" w:hAnsi="robotoregular"/>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alimentos y más recursos la aquellas personas que se encontraban en una situación de grave necesidad.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Que el programa a desarrollar es l</w:t>
      </w:r>
      <w:r>
        <w:rPr>
          <w:rFonts w:ascii="robotoregular" w:hAnsi="robotoregular"/>
          <w:b w:val="false"/>
          <w:i w:val="false"/>
          <w:caps w:val="false"/>
          <w:smallCaps w:val="false"/>
          <w:color w:val="333333"/>
          <w:spacing w:val="0"/>
          <w:sz w:val="27"/>
        </w:rPr>
        <w:t>a</w:t>
      </w:r>
      <w:r>
        <w:rPr>
          <w:rFonts w:ascii="robotoregular" w:hAnsi="robotoregular"/>
          <w:b w:val="false"/>
          <w:i w:val="false"/>
          <w:caps w:val="false"/>
          <w:smallCaps w:val="false"/>
          <w:color w:val="333333"/>
          <w:spacing w:val="0"/>
          <w:sz w:val="27"/>
        </w:rPr>
        <w:t xml:space="preserve"> atención a las familias y personas desfavorecidas del Ayuntamiento de Fene mediante la cobertura de sus necesidades básicas de carácter urgente, que fueran derivadas por los servicios sociales del ayuntamiento.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La ayuda que la Asociación </w:t>
      </w:r>
      <w:r>
        <w:rPr>
          <w:rFonts w:ascii="robotoregular" w:hAnsi="robotoregular"/>
          <w:b w:val="false"/>
          <w:i w:val="false"/>
          <w:caps w:val="false"/>
          <w:smallCaps w:val="false"/>
          <w:color w:val="333333"/>
          <w:spacing w:val="0"/>
          <w:sz w:val="27"/>
          <w:bdr w:val="single" w:sz="2" w:space="1" w:color="589AD5"/>
        </w:rPr>
        <w:t>Dignidad</w:t>
      </w:r>
      <w:r>
        <w:rPr>
          <w:rFonts w:ascii="robotoregular" w:hAnsi="robotoregular"/>
          <w:b w:val="false"/>
          <w:i w:val="false"/>
          <w:caps w:val="false"/>
          <w:smallCaps w:val="false"/>
          <w:color w:val="333333"/>
          <w:spacing w:val="0"/>
          <w:sz w:val="27"/>
        </w:rPr>
        <w:t xml:space="preserve">-Galicia recibe por parte del Ayuntamiento está destinada a reforzar el apoyo a las </w:t>
      </w:r>
      <w:r>
        <w:rPr>
          <w:rFonts w:ascii="robotoregular" w:hAnsi="robotoregular"/>
          <w:b w:val="false"/>
          <w:i w:val="false"/>
          <w:caps w:val="false"/>
          <w:smallCaps w:val="false"/>
          <w:color w:val="333333"/>
          <w:spacing w:val="0"/>
          <w:sz w:val="27"/>
          <w:bdr w:val="single" w:sz="2" w:space="1" w:color="589AD5"/>
        </w:rPr>
        <w:t>personas</w:t>
      </w:r>
      <w:r>
        <w:rPr>
          <w:rFonts w:ascii="robotoregular" w:hAnsi="robotoregular"/>
          <w:b w:val="false"/>
          <w:i w:val="false"/>
          <w:caps w:val="false"/>
          <w:smallCaps w:val="false"/>
          <w:color w:val="333333"/>
          <w:spacing w:val="0"/>
          <w:sz w:val="27"/>
        </w:rPr>
        <w:t xml:space="preserve">/familias más desfavorecidas del municipio. Este apoyo se concreta, previa derivación por parte de las trabajadoras sociales del ayuntamiento de Fene, en la cobertura de gastos básicos y urgentes de primera necesidad. </w:t>
      </w:r>
    </w:p>
    <w:p>
      <w:pPr>
        <w:pStyle w:val="Normal"/>
        <w:bidi w:val="0"/>
        <w:spacing w:before="0" w:after="0"/>
        <w:ind w:start="0" w:end="0" w:hanging="0"/>
        <w:jc w:val="both"/>
        <w:rPr>
          <w:rFonts w:ascii="robotoregular" w:hAnsi="robotoregular"/>
          <w:sz w:val="27"/>
        </w:rPr>
      </w:pPr>
      <w:r>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TERCERA. CRÉDITO PRESUPUESTARIO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El Ayuntamiento de Fene previno en las Bases de Ejecución del Presupuesto una subvención nominativa a la Asociación </w:t>
      </w:r>
      <w:r>
        <w:rPr>
          <w:rFonts w:ascii="robotoregular" w:hAnsi="robotoregular"/>
          <w:b w:val="false"/>
          <w:i w:val="false"/>
          <w:caps w:val="false"/>
          <w:smallCaps w:val="false"/>
          <w:color w:val="333333"/>
          <w:spacing w:val="0"/>
          <w:sz w:val="27"/>
          <w:bdr w:val="single" w:sz="2" w:space="1" w:color="589AD5"/>
        </w:rPr>
        <w:t>Dignidad</w:t>
      </w:r>
      <w:r>
        <w:rPr>
          <w:rFonts w:ascii="robotoregular" w:hAnsi="robotoregular"/>
          <w:b w:val="false"/>
          <w:i w:val="false"/>
          <w:caps w:val="false"/>
          <w:smallCaps w:val="false"/>
          <w:color w:val="333333"/>
          <w:spacing w:val="0"/>
          <w:sz w:val="27"/>
        </w:rPr>
        <w:t xml:space="preserve">-Galicia por importe máximo de dos mil euros #2000 €# con cargo a la aplicación presupuestaria 231.489.00.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La </w:t>
      </w:r>
      <w:r>
        <w:rPr>
          <w:rFonts w:ascii="robotoregular" w:hAnsi="robotoregular"/>
          <w:b w:val="false"/>
          <w:i w:val="false"/>
          <w:caps w:val="false"/>
          <w:smallCaps w:val="false"/>
          <w:color w:val="333333"/>
          <w:spacing w:val="0"/>
          <w:sz w:val="27"/>
          <w:bdr w:val="single" w:sz="2" w:space="1" w:color="589AD5"/>
        </w:rPr>
        <w:t>anterior</w:t>
      </w:r>
      <w:r>
        <w:rPr>
          <w:rFonts w:ascii="robotoregular" w:hAnsi="robotoregular"/>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cantidad debe destinarse única y exclusivamente a la financiación de los gastos que se especifican en la memoria y en el presupuesto de gastos que presenta la entidad.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CUARTA. GASTOS SUBVENCIONABLES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Serán subvencionables los gastos derivados del desarrollo de la </w:t>
      </w:r>
      <w:r>
        <w:rPr>
          <w:rFonts w:ascii="robotoregular" w:hAnsi="robotoregular"/>
          <w:b w:val="false"/>
          <w:i w:val="false"/>
          <w:caps w:val="false"/>
          <w:smallCaps w:val="false"/>
          <w:color w:val="333333"/>
          <w:spacing w:val="0"/>
          <w:sz w:val="27"/>
          <w:bdr w:val="single" w:sz="2" w:space="1" w:color="589AD5"/>
        </w:rPr>
        <w:t>ante</w:t>
      </w:r>
      <w:r>
        <w:rPr>
          <w:rFonts w:ascii="robotoregular" w:hAnsi="robotoregular"/>
          <w:b w:val="false"/>
          <w:i w:val="false"/>
          <w:caps w:val="false"/>
          <w:smallCaps w:val="false"/>
          <w:color w:val="333333"/>
          <w:spacing w:val="0"/>
          <w:sz w:val="27"/>
          <w:bdr w:val="single" w:sz="2" w:space="1" w:color="589AD5"/>
        </w:rPr>
        <w:t>rior</w:t>
      </w:r>
      <w:r>
        <w:rPr>
          <w:rFonts w:ascii="robotoregular" w:hAnsi="robotoregular"/>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actividad, hasta un máximo de 2000 € y que se realicen desde lo 01.01.2022 ate el 31.12.2022.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Tendrá la consideración de gasto realizado lo que fue efectivamente pagado con anterioridad a la finalización del período de justificación.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Se establece la compatibilidad con otras subvenciones o ayudas de otras administraciones o entes públicos o privados, que pueda percibir la entidad beneficiaria. No obstante, el importe de la subvención concedida, en ningún caso, podrá ser de tal cuantía que, en concurrencia con subvenciones o ayudas de otras administraciones o entes públicos o privados supere el coste de la actividad a desarrollar por la misma.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QUINTA. DOCUMENTACIÓN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Para la plena efectividad del presente convenio, deberá acercarse la siguiente documentación: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a) Acreditación de la personalidad de la entidad mediante la presentación del CIF de la entidad.</w:t>
      </w:r>
      <w:r>
        <w:rPr>
          <w:rFonts w:ascii="robotoregular" w:hAnsi="robotoregular"/>
          <w:sz w:val="27"/>
        </w:rPr>
        <w:br/>
      </w:r>
      <w:r>
        <w:rPr>
          <w:rFonts w:ascii="robotoregular" w:hAnsi="robotoregular"/>
          <w:b w:val="false"/>
          <w:i w:val="false"/>
          <w:caps w:val="false"/>
          <w:smallCaps w:val="false"/>
          <w:color w:val="333333"/>
          <w:spacing w:val="0"/>
          <w:sz w:val="27"/>
          <w:bdr w:val="single" w:sz="2" w:space="1" w:color="589AD5"/>
        </w:rPr>
        <w:t>b</w:t>
      </w:r>
      <w:r>
        <w:rPr>
          <w:rFonts w:ascii="robotoregular" w:hAnsi="robotoregular"/>
          <w:b w:val="false"/>
          <w:i w:val="false"/>
          <w:caps w:val="false"/>
          <w:smallCaps w:val="false"/>
          <w:color w:val="333333"/>
          <w:spacing w:val="0"/>
          <w:sz w:val="27"/>
        </w:rPr>
        <w:t>) Acreditación de la personalidad de su representante mediante la presentación de la copia del DNI de la persona que va a suscribir el presente convenio.</w:t>
      </w:r>
      <w:r>
        <w:rPr>
          <w:rFonts w:ascii="robotoregular" w:hAnsi="robotoregular"/>
          <w:sz w:val="27"/>
        </w:rPr>
        <w:br/>
      </w:r>
      <w:r>
        <w:rPr>
          <w:rFonts w:ascii="robotoregular" w:hAnsi="robotoregular"/>
          <w:b w:val="false"/>
          <w:i w:val="false"/>
          <w:caps w:val="false"/>
          <w:smallCaps w:val="false"/>
          <w:color w:val="333333"/>
          <w:spacing w:val="0"/>
          <w:sz w:val="27"/>
          <w:bdr w:val="single" w:sz="2" w:space="1" w:color="589AD5"/>
        </w:rPr>
        <w:t>c</w:t>
      </w:r>
      <w:r>
        <w:rPr>
          <w:rFonts w:ascii="robotoregular" w:hAnsi="robotoregular"/>
          <w:b w:val="false"/>
          <w:i w:val="false"/>
          <w:caps w:val="false"/>
          <w:smallCaps w:val="false"/>
          <w:color w:val="333333"/>
          <w:spacing w:val="0"/>
          <w:sz w:val="27"/>
        </w:rPr>
        <w:t xml:space="preserve">) Memoria explicativa de las actividades que se pretenden llevar a cabo con la subvención, incluyendo un presupuesto detallado de los gastos ocasionados por las actividades para las que se solicita la subvención y de los ingresos previstos para su financiación. </w:t>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d) Declaración jurada de s</w:t>
      </w:r>
      <w:r>
        <w:rPr>
          <w:rFonts w:ascii="robotoregular" w:hAnsi="robotoregular"/>
          <w:b w:val="false"/>
          <w:i w:val="false"/>
          <w:caps w:val="false"/>
          <w:smallCaps w:val="false"/>
          <w:color w:val="333333"/>
          <w:spacing w:val="0"/>
          <w:sz w:val="27"/>
        </w:rPr>
        <w:t>i</w:t>
      </w:r>
      <w:r>
        <w:rPr>
          <w:rFonts w:ascii="robotoregular" w:hAnsi="robotoregular"/>
          <w:b w:val="false"/>
          <w:i w:val="false"/>
          <w:caps w:val="false"/>
          <w:smallCaps w:val="false"/>
          <w:color w:val="333333"/>
          <w:spacing w:val="0"/>
          <w:sz w:val="27"/>
        </w:rPr>
        <w:t xml:space="preserve"> fueron solicitadas o no otras subvenciones para la misma finalidad, procedentes de las distintas administraciones públicas o cualquiera de sus organismos dependientes, entes o sociedades, o de otros organismos privados.</w:t>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e) Certificación acreditativa de que la entidad está al corriente de sus deberes tributarios en general (Estado y Comunidad Autónoma), y en concreto, con el Ayuntamiento de Fene, y con la Seguridad Social.</w:t>
      </w:r>
      <w:r>
        <w:rPr>
          <w:rFonts w:ascii="robotoregular" w:hAnsi="robotoregular"/>
          <w:sz w:val="27"/>
        </w:rPr>
        <w:br/>
      </w:r>
      <w:r>
        <w:rPr>
          <w:rFonts w:ascii="robotoregular" w:hAnsi="robotoregular"/>
          <w:b w:val="false"/>
          <w:i w:val="false"/>
          <w:caps w:val="false"/>
          <w:smallCaps w:val="false"/>
          <w:color w:val="333333"/>
          <w:spacing w:val="0"/>
          <w:sz w:val="27"/>
          <w:bdr w:val="single" w:sz="2" w:space="1" w:color="589AD5"/>
        </w:rPr>
        <w:t>f</w:t>
      </w:r>
      <w:r>
        <w:rPr>
          <w:rFonts w:ascii="robotoregular" w:hAnsi="robotoregular"/>
          <w:b w:val="false"/>
          <w:i w:val="false"/>
          <w:caps w:val="false"/>
          <w:smallCaps w:val="false"/>
          <w:color w:val="333333"/>
          <w:spacing w:val="0"/>
          <w:sz w:val="27"/>
        </w:rPr>
        <w:t>) Declaración responsable de que no es deudora por resolución de origen de reintegro.</w:t>
      </w:r>
      <w:r>
        <w:rPr>
          <w:rFonts w:ascii="robotoregular" w:hAnsi="robotoregular"/>
          <w:sz w:val="27"/>
        </w:rPr>
        <w:br/>
      </w:r>
      <w:r>
        <w:rPr>
          <w:rFonts w:ascii="robotoregular" w:hAnsi="robotoregular"/>
          <w:b w:val="false"/>
          <w:i w:val="false"/>
          <w:caps w:val="false"/>
          <w:smallCaps w:val="false"/>
          <w:color w:val="333333"/>
          <w:spacing w:val="0"/>
          <w:sz w:val="27"/>
          <w:bdr w:val="single" w:sz="2" w:space="1" w:color="589AD5"/>
        </w:rPr>
        <w:t>g</w:t>
      </w:r>
      <w:r>
        <w:rPr>
          <w:rFonts w:ascii="robotoregular" w:hAnsi="robotoregular"/>
          <w:b w:val="false"/>
          <w:i w:val="false"/>
          <w:caps w:val="false"/>
          <w:smallCaps w:val="false"/>
          <w:color w:val="333333"/>
          <w:spacing w:val="0"/>
          <w:sz w:val="27"/>
        </w:rPr>
        <w:t>) Declaración responsable de no estar incursa la entidad en ninguna de las causas que determina el artículo 13.2 de la Ley 38/2003 general de subvenciones.</w:t>
      </w:r>
      <w:r>
        <w:rPr>
          <w:rFonts w:ascii="robotoregular" w:hAnsi="robotoregular"/>
          <w:sz w:val="27"/>
        </w:rPr>
        <w:br/>
      </w:r>
      <w:r>
        <w:rPr>
          <w:rFonts w:ascii="robotoregular" w:hAnsi="robotoregular"/>
          <w:b w:val="false"/>
          <w:i w:val="false"/>
          <w:caps w:val="false"/>
          <w:smallCaps w:val="false"/>
          <w:color w:val="333333"/>
          <w:spacing w:val="0"/>
          <w:sz w:val="27"/>
          <w:bdr w:val="single" w:sz="2" w:space="1" w:color="589AD5"/>
        </w:rPr>
        <w:t>h</w:t>
      </w:r>
      <w:r>
        <w:rPr>
          <w:rFonts w:ascii="robotoregular" w:hAnsi="robotoregular"/>
          <w:b w:val="false"/>
          <w:i w:val="false"/>
          <w:caps w:val="false"/>
          <w:smallCaps w:val="false"/>
          <w:color w:val="333333"/>
          <w:spacing w:val="0"/>
          <w:sz w:val="27"/>
        </w:rPr>
        <w:t xml:space="preserve">) Certificación de los datos bancarios de la entidad.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En caso de que alguna de la </w:t>
      </w:r>
      <w:r>
        <w:rPr>
          <w:rFonts w:ascii="robotoregular" w:hAnsi="robotoregular"/>
          <w:b w:val="false"/>
          <w:i w:val="false"/>
          <w:caps w:val="false"/>
          <w:smallCaps w:val="false"/>
          <w:color w:val="333333"/>
          <w:spacing w:val="0"/>
          <w:sz w:val="27"/>
          <w:bdr w:val="single" w:sz="2" w:space="1" w:color="589AD5"/>
        </w:rPr>
        <w:t>ante</w:t>
      </w:r>
      <w:r>
        <w:rPr>
          <w:rFonts w:ascii="robotoregular" w:hAnsi="robotoregular"/>
          <w:b w:val="false"/>
          <w:i w:val="false"/>
          <w:caps w:val="false"/>
          <w:smallCaps w:val="false"/>
          <w:color w:val="333333"/>
          <w:spacing w:val="0"/>
          <w:sz w:val="27"/>
          <w:bdr w:val="single" w:sz="2" w:space="1" w:color="589AD5"/>
        </w:rPr>
        <w:t>rior</w:t>
      </w:r>
      <w:r>
        <w:rPr>
          <w:rFonts w:ascii="robotoregular" w:hAnsi="robotoregular"/>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documentación obrara en poder del ayuntamiento, se exime de su presentación.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En todo caso, la dicha documentación deberá constar en el momento de la firma del presente convenio.</w:t>
      </w:r>
      <w:r>
        <w:rPr>
          <w:rFonts w:ascii="robotoregular" w:hAnsi="robotoregular"/>
          <w:sz w:val="27"/>
        </w:rPr>
        <w:t xml:space="preserve">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SEXTA. DEBERES DE La ENTIDAD BENEFICIARIA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Son deberes de la entidad beneficiaria: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a) Llevar a cabo las actividades que se establecen en la memoria presentada al efecto de la obtención de esta subvención.</w:t>
        <w:br/>
      </w:r>
      <w:r>
        <w:rPr>
          <w:rFonts w:ascii="robotoregular" w:hAnsi="robotoregular"/>
          <w:sz w:val="27"/>
          <w:bdr w:val="single" w:sz="2" w:space="1" w:color="589AD5"/>
        </w:rPr>
        <w:t>b</w:t>
      </w:r>
      <w:r>
        <w:rPr>
          <w:rFonts w:ascii="robotoregular" w:hAnsi="robotoregular"/>
          <w:sz w:val="27"/>
        </w:rPr>
        <w:t xml:space="preserve">) Cumplir con los deberes que vienen impuestas por la normativa reguladora de las subvenciones públicas.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SÉPTIMA. JUSTIFICACIÓN Y PAGO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Una vez firmado el Convenio se abonará un </w:t>
      </w:r>
      <w:r>
        <w:rPr>
          <w:rFonts w:ascii="robotoregular" w:hAnsi="robotoregular"/>
          <w:sz w:val="27"/>
          <w:bdr w:val="single" w:sz="2" w:space="1" w:color="589AD5"/>
        </w:rPr>
        <w:t>primer</w:t>
      </w:r>
      <w:r>
        <w:rPr>
          <w:rFonts w:ascii="robotoregular" w:hAnsi="robotoregular"/>
          <w:sz w:val="27"/>
        </w:rPr>
        <w:t xml:space="preserve"> pago correspondiente al 50% del total de la subvención y el segundo pago se abonará al final del convenio cuando se justifique el total del gasto efectuado.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La Asociación Dignidad-Galicia deberá presentar cuenta justificativa mensual de los gastos realizados.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Mediante una resolución de la alcaldía se acreditará el cumplimiento de la finalidad, que constituye el objeto del presente convenio, procediéndose a la aprobación de la cuenta justificativa presentada por la Asociación </w:t>
      </w:r>
      <w:r>
        <w:rPr>
          <w:rFonts w:ascii="robotoregular" w:hAnsi="robotoregular"/>
          <w:sz w:val="27"/>
          <w:bdr w:val="single" w:sz="2" w:space="1" w:color="589AD5"/>
        </w:rPr>
        <w:t>Dignidad</w:t>
      </w:r>
      <w:r>
        <w:rPr>
          <w:rFonts w:ascii="robotoregular" w:hAnsi="robotoregular"/>
          <w:sz w:val="27"/>
        </w:rPr>
        <w:t xml:space="preserve">-Galicia y </w:t>
      </w:r>
      <w:r>
        <w:rPr>
          <w:rFonts w:ascii="robotoregular" w:hAnsi="robotoregular"/>
          <w:sz w:val="27"/>
          <w:bdr w:val="single" w:sz="2" w:space="1" w:color="589AD5"/>
        </w:rPr>
        <w:t>orde</w:t>
      </w:r>
      <w:r>
        <w:rPr>
          <w:rFonts w:ascii="robotoregular" w:hAnsi="robotoregular"/>
          <w:sz w:val="27"/>
          <w:bdr w:val="single" w:sz="2" w:space="1" w:color="589AD5"/>
        </w:rPr>
        <w:t>n</w:t>
      </w:r>
      <w:r>
        <w:rPr>
          <w:rFonts w:ascii="robotoregular" w:hAnsi="robotoregular"/>
          <w:sz w:val="27"/>
          <w:bdr w:val="single" w:sz="2" w:space="1" w:color="589AD5"/>
        </w:rPr>
        <w:t>ándose</w:t>
      </w:r>
      <w:r>
        <w:rPr>
          <w:rFonts w:ascii="robotoregular" w:hAnsi="robotoregular"/>
          <w:sz w:val="27"/>
        </w:rPr>
        <w:t xml:space="preserve"> el pago anticipado del pago que corresponda. Todo esto, siempre y cuando la documentación justificativa fuera la correcta. </w:t>
      </w:r>
    </w:p>
    <w:p>
      <w:pPr>
        <w:pStyle w:val="Normal"/>
        <w:bidi w:val="0"/>
        <w:spacing w:before="0" w:after="0"/>
        <w:ind w:start="0" w:end="0" w:hanging="0"/>
        <w:jc w:val="both"/>
        <w:rPr>
          <w:rFonts w:ascii="robotoregular" w:hAnsi="robotoregular"/>
          <w:sz w:val="27"/>
        </w:rPr>
      </w:pPr>
      <w:r>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El pago de la subvención se efectuará mediante </w:t>
      </w:r>
      <w:r>
        <w:rPr>
          <w:rFonts w:ascii="robotoregular" w:hAnsi="robotoregular"/>
          <w:sz w:val="27"/>
        </w:rPr>
        <w:t>el</w:t>
      </w:r>
      <w:r>
        <w:rPr>
          <w:rFonts w:ascii="robotoregular" w:hAnsi="robotoregular"/>
          <w:sz w:val="27"/>
        </w:rPr>
        <w:t xml:space="preserve"> ingreso en la cuenta bancaria señalada al efecto por la entidad beneficiaria. Se abonará en dos pagos, una vez aprobado por Resolución de Alcaldía y después de su firma.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El importe de los gastos justificativos deberá ser, como mínimo, del importe de la cantidad asignada en este convenio. En caso de no justificar el importe total del convenio se verá reducido proporcionalmente el importe a percibir.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Para la justificación de las cantidades asignadas en este convenio, deberá presentarse la siguiente documentación antes del 31.12.2022: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a) Memoria explicativa y detallada de las actividades que se realizaron, con expresa mención del número y contenido de las intervenciones realizadas con cada persona beneficiaria, </w:t>
      </w:r>
      <w:r>
        <w:rPr>
          <w:rFonts w:ascii="robotoregular" w:hAnsi="robotoregular"/>
          <w:sz w:val="27"/>
          <w:bdr w:val="single" w:sz="2" w:space="1" w:color="589AD5"/>
        </w:rPr>
        <w:t>inclu</w:t>
      </w:r>
      <w:r>
        <w:rPr>
          <w:rFonts w:ascii="robotoregular" w:hAnsi="robotoregular"/>
          <w:sz w:val="27"/>
          <w:bdr w:val="single" w:sz="2" w:space="1" w:color="589AD5"/>
        </w:rPr>
        <w:t>ye</w:t>
      </w:r>
      <w:r>
        <w:rPr>
          <w:rFonts w:ascii="robotoregular" w:hAnsi="robotoregular"/>
          <w:sz w:val="27"/>
          <w:bdr w:val="single" w:sz="2" w:space="1" w:color="589AD5"/>
        </w:rPr>
        <w:t>ndo</w:t>
      </w:r>
      <w:r>
        <w:rPr>
          <w:rFonts w:ascii="robotoregular" w:hAnsi="robotoregular"/>
          <w:sz w:val="27"/>
        </w:rPr>
        <w:t xml:space="preserve"> nombre, DNI/CIF o cualquier otro documento identificativo. Se incluirá también una relación de los gastos ocasionados por las actividades que se realizaron y de los ingresos que se obtuvieron para las actividades. </w:t>
        <w:br/>
      </w:r>
      <w:r>
        <w:rPr>
          <w:rFonts w:ascii="robotoregular" w:hAnsi="robotoregular"/>
          <w:sz w:val="27"/>
          <w:bdr w:val="single" w:sz="2" w:space="1" w:color="589AD5"/>
        </w:rPr>
        <w:t>b</w:t>
      </w:r>
      <w:r>
        <w:rPr>
          <w:rFonts w:ascii="robotoregular" w:hAnsi="robotoregular"/>
          <w:sz w:val="27"/>
        </w:rPr>
        <w:t xml:space="preserve">)Acreditación gráfica del cumplimiento de hacer constar la colaboración del ayuntamiento de Fene en toda la información que se haga de las actividades subvencionadas (folletos, carteles, libros, </w:t>
      </w:r>
      <w:r>
        <w:rPr>
          <w:rFonts w:ascii="robotoregular" w:hAnsi="robotoregular"/>
          <w:sz w:val="27"/>
          <w:bdr w:val="single" w:sz="2" w:space="1" w:color="589AD5"/>
        </w:rPr>
        <w:t>videos</w:t>
      </w:r>
      <w:r>
        <w:rPr>
          <w:rFonts w:ascii="robotoregular" w:hAnsi="robotoregular"/>
          <w:sz w:val="27"/>
        </w:rPr>
        <w:t>, CD´</w:t>
      </w:r>
      <w:r>
        <w:rPr>
          <w:rFonts w:ascii="robotoregular" w:hAnsi="robotoregular"/>
          <w:sz w:val="27"/>
          <w:bdr w:val="single" w:sz="2" w:space="1" w:color="589AD5"/>
        </w:rPr>
        <w:t>s</w:t>
      </w:r>
      <w:r>
        <w:rPr>
          <w:rFonts w:ascii="robotoregular" w:hAnsi="robotoregular"/>
          <w:sz w:val="27"/>
        </w:rPr>
        <w:t xml:space="preserve">, etc). </w:t>
        <w:br/>
      </w:r>
      <w:r>
        <w:rPr>
          <w:rFonts w:ascii="robotoregular" w:hAnsi="robotoregular"/>
          <w:sz w:val="27"/>
          <w:bdr w:val="single" w:sz="2" w:space="1" w:color="589AD5"/>
        </w:rPr>
        <w:t>c</w:t>
      </w:r>
      <w:r>
        <w:rPr>
          <w:rFonts w:ascii="robotoregular" w:hAnsi="robotoregular"/>
          <w:sz w:val="27"/>
        </w:rPr>
        <w:t xml:space="preserve">) Declaración jurada que acredite el cumplimiento de la finalidad de la subvención mediante la realización de las actividades para las que se concedió la subvención. </w:t>
      </w:r>
    </w:p>
    <w:p>
      <w:pPr>
        <w:pStyle w:val="Normal"/>
        <w:bidi w:val="0"/>
        <w:spacing w:before="0" w:after="0"/>
        <w:ind w:start="0" w:end="0" w:hanging="0"/>
        <w:jc w:val="both"/>
        <w:rPr>
          <w:rFonts w:ascii="robotoregular" w:hAnsi="robotoregular"/>
          <w:sz w:val="27"/>
        </w:rPr>
      </w:pPr>
      <w:r>
        <w:rPr>
          <w:rFonts w:ascii="robotoregular" w:hAnsi="robotoregular"/>
          <w:sz w:val="27"/>
        </w:rPr>
        <w:t>d) Declaración jurada que acredite que no se obtuvo ninguna otra subvención o ayuda para la misma finalidad, o, por lo contrario, donde conste una relación detallada de otras subvenciones o ayudas concedidas para la misma finalidad.</w:t>
      </w:r>
    </w:p>
    <w:p>
      <w:pPr>
        <w:pStyle w:val="Normal"/>
        <w:bidi w:val="0"/>
        <w:spacing w:before="0" w:after="0"/>
        <w:ind w:start="0" w:end="0" w:hanging="0"/>
        <w:jc w:val="both"/>
        <w:rPr>
          <w:rFonts w:ascii="robotoregular" w:hAnsi="robotoregular"/>
          <w:sz w:val="27"/>
        </w:rPr>
      </w:pPr>
      <w:r>
        <w:rPr>
          <w:rFonts w:ascii="robotoregular" w:hAnsi="robotoregular"/>
          <w:sz w:val="27"/>
        </w:rPr>
        <w:t>e) Cuenta justificativa y original de las facturas representativas de los gastos realizados. Las facturas deberán cumplir los requisitos exigidos por el Real decreto 1619/2012, de 30 de noviembre , por lo que se aprueba el reglamento por lo que se regulan los deberes de facturación.</w:t>
        <w:br/>
      </w:r>
      <w:r>
        <w:rPr>
          <w:rFonts w:ascii="robotoregular" w:hAnsi="robotoregular"/>
          <w:sz w:val="27"/>
          <w:bdr w:val="single" w:sz="2" w:space="1" w:color="589AD5"/>
        </w:rPr>
        <w:t>f</w:t>
      </w:r>
      <w:r>
        <w:rPr>
          <w:rFonts w:ascii="robotoregular" w:hAnsi="robotoregular"/>
          <w:sz w:val="27"/>
        </w:rPr>
        <w:t xml:space="preserve">) Justificantes de pago de los gastos mediante extractos o certificación bancarias en los que conste el beneficiario, el importe y la fecha de pago. Excepcionalmente, en caso de que el pago se efectuara en metálico (forma de pago no admitida para los gastos de importe superior a 600 euros) se acercará declaración jurada del tesorero de la entidad sobre este extremo en la que se recogerá una relación de los pagos efectuados en metálico señalando: número de factura, concepto, importe y fecha de pago. </w:t>
      </w:r>
    </w:p>
    <w:p>
      <w:pPr>
        <w:pStyle w:val="Normal"/>
        <w:bidi w:val="0"/>
        <w:spacing w:before="0" w:after="0"/>
        <w:ind w:start="0" w:end="0" w:hanging="0"/>
        <w:jc w:val="both"/>
        <w:rPr>
          <w:rFonts w:ascii="robotoregular" w:hAnsi="robotoregular"/>
          <w:sz w:val="27"/>
        </w:rPr>
      </w:pPr>
      <w:r>
        <w:rPr>
          <w:rFonts w:ascii="robotoregular" w:hAnsi="robotoregular"/>
          <w:sz w:val="27"/>
        </w:rPr>
        <w:t xml:space="preserve">En caso de que la realización de las actividades objeto de la subvención generen gastos de personal, se justificarán mediante nómina, factura o documento equivalente. Deberá extenderse en el original de la nómina, factura o documento equivalente o </w:t>
      </w:r>
      <w:r>
        <w:rPr>
          <w:rFonts w:ascii="robotoregular" w:hAnsi="robotoregular"/>
          <w:sz w:val="27"/>
          <w:bdr w:val="single" w:sz="2" w:space="1" w:color="589AD5"/>
        </w:rPr>
        <w:t>sustitutivo</w:t>
      </w:r>
      <w:r>
        <w:rPr>
          <w:rFonts w:ascii="robotoregular" w:hAnsi="robotoregular"/>
          <w:sz w:val="27"/>
        </w:rPr>
        <w:t xml:space="preserve"> una diligencia en la que se haga constar que fue empleada como justificante de gasto para la justificación de este convenio, con indicación en su caso, del porcentaje a aplicar y también acercar la justificación del pago de los dichos gastos.</w:t>
        <w:br/>
      </w:r>
      <w:r>
        <w:rPr>
          <w:rFonts w:ascii="robotoregular" w:hAnsi="robotoregular"/>
          <w:sz w:val="27"/>
          <w:bdr w:val="single" w:sz="2" w:space="1" w:color="589AD5"/>
        </w:rPr>
        <w:t>g</w:t>
      </w:r>
      <w:r>
        <w:rPr>
          <w:rFonts w:ascii="robotoregular" w:hAnsi="robotoregular"/>
          <w:sz w:val="27"/>
        </w:rPr>
        <w:t xml:space="preserve">) Declaración jurada de que la entidad está al corriente de sus deberes tributarios en general (Estado y Comunidad Autónoma), y en concreto, con el ayuntamiento de Fene, y con la Seguridad Social, y que no es deudor por resolución de origen de reintegro.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De no presentar la justificación en el plazo establecido, o no desistir de forma voluntaria por escrito en el mismo plazo, será </w:t>
      </w:r>
      <w:r>
        <w:rPr>
          <w:rFonts w:ascii="robotoregular" w:hAnsi="robotoregular"/>
          <w:sz w:val="27"/>
          <w:bdr w:val="single" w:sz="2" w:space="1" w:color="589AD5"/>
        </w:rPr>
        <w:t>requerida</w:t>
      </w:r>
      <w:r>
        <w:rPr>
          <w:rFonts w:ascii="robotoregular" w:hAnsi="robotoregular"/>
          <w:sz w:val="27"/>
        </w:rPr>
        <w:t xml:space="preserve"> la entidad beneficiaria para su presentación (artículo 70 del </w:t>
      </w:r>
      <w:r>
        <w:rPr>
          <w:rFonts w:ascii="robotoregular" w:hAnsi="robotoregular"/>
          <w:sz w:val="27"/>
          <w:bdr w:val="single" w:sz="2" w:space="1" w:color="589AD5"/>
        </w:rPr>
        <w:t>RD</w:t>
      </w:r>
      <w:r>
        <w:rPr>
          <w:rFonts w:ascii="robotoregular" w:hAnsi="robotoregular"/>
          <w:sz w:val="27"/>
        </w:rPr>
        <w:t xml:space="preserve"> 887/2006). La falta de presentación en el plazo de 15 días desde el requerimiento, dará lugar a que por la alcaldía se inicie expediente de anulación del correspondiente compromiso.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Este plazo se entenderá sin perjuicio del plazo de diez días, que se concederá en el caso de presentación de documentación incompleta o defectuosa para su rectificación.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OCTAVA. MODIFICACIÓN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 xml:space="preserve">Toda alteración de las condiciones que se habían tenido en cuenta para la concesión de esta ayuda y, en todo caso, la obtención concurrente de subvenciones o ayudas otorgadas por otras administraciones o entes públicos o privados, nacionales o extranjeros, podrá dar lugar a la modificación de la cuantía de la ayuda que se contempla en este convenio.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NOVENA. RELACIONES LABORALES O DE OTRA ORDEN CON TERCERAS PERSONAS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Si la entidad destinataria de la ayuda municipal había tenido necesidad de contratar los servicios de terceras personas para realizar las actividades objeto de este convenio, deberá observar estrictamente los deberes que a la entidad le imponga la legislación vigente en materia de seguridad social y seguridad y higiene en el trabajo.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El ayuntamiento no mantendrá relación laboral ninguna con las personas que la entidad beneficiaria de la ayuda municipal había podido contratar ni asumirá responsabilidad de ningún tipo por el incumplimiento en que el dicho beneficiario había podido incurrir.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
    </w:p>
    <w:p>
      <w:pPr>
        <w:pStyle w:val="Normal"/>
        <w:bidi w:val="0"/>
        <w:spacing w:before="0" w:after="0"/>
        <w:ind w:start="0" w:end="0" w:hanging="0"/>
        <w:jc w:val="both"/>
        <w:rPr>
          <w:rFonts w:ascii="robotoregular" w:hAnsi="robotoregular"/>
          <w:sz w:val="27"/>
        </w:rPr>
      </w:pPr>
      <w:r>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DÉCIMA. CAUSAS DE RESOLUCIÓN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Serán causas de resolución de este convenio: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-El incumplimiento de cualquiera de las cláusulas establecidas en el presente convenio. </w:t>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-La aplicación de los fondos otorgados en el convenio para fines distintos de los que motivaron su concesión. </w:t>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-La falta de justificación de las cuantías recibidas.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UNDÉCIMA. COMISIÓN SEGUIMIENTO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Se constituye una comisión mixta de seguimiento, control y evaluación a la que serán sometidas todas las cuestiones derivadas del desarrollo de este convenio, así como la resolución de cuantas dudas puedan surgir sobre el convenio. Esta Comisión estará compuesta en representación del Ayuntamiento de Fene por el/a concejal/a delegado/a del área de Bienestar Social e Igualdad quien podrá delegar en el personal funcionario de ese área que estime oportuno, y por la otra parte el representante legal de la Asociación </w:t>
      </w:r>
      <w:r>
        <w:rPr>
          <w:rFonts w:ascii="robotoregular" w:hAnsi="robotoregular"/>
          <w:b w:val="false"/>
          <w:i w:val="false"/>
          <w:caps w:val="false"/>
          <w:smallCaps w:val="false"/>
          <w:color w:val="333333"/>
          <w:spacing w:val="0"/>
          <w:sz w:val="27"/>
          <w:bdr w:val="single" w:sz="2" w:space="1" w:color="589AD5"/>
        </w:rPr>
        <w:t>Dignidad</w:t>
      </w:r>
      <w:r>
        <w:rPr>
          <w:rFonts w:ascii="robotoregular" w:hAnsi="robotoregular"/>
          <w:b w:val="false"/>
          <w:i w:val="false"/>
          <w:caps w:val="false"/>
          <w:smallCaps w:val="false"/>
          <w:color w:val="333333"/>
          <w:spacing w:val="0"/>
          <w:sz w:val="27"/>
        </w:rPr>
        <w:t xml:space="preserve">-Galicia o persona en la que delegue.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La Comisión tendrá las siguientes funciones: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1. Hacer el seguimiento y control del cumplimiento del convenio.</w:t>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2. Interpretar y resolver las dudas, que se habían podido suscitar en la aplicación del convenio.</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DUODÉCIMA. CONTROL FINANCIERO, REINTEGRO DE La SUBVENCIÓN Y SANCIONES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Conforme al dispuesto en los artículos 44 y siguientes de la Ley 38/2003, de 17 de noviembre , general de subvenciones, artículos 41 y siguientes de la Ley 9/2007, de 13 de junio , de subvenciones de Galicia y artículos 29 y siguientes de la Ordenanza general de subvenciones del ayuntamiento de Fene, la entidad beneficiaria podrá ser escogida por la Intervención municipal para la realización de un control financiero sobre la subvención pagada, con el fin de acreditar la efectiva aplicación de los fondos a la finalidad para la que fueron concedidos, la correcta financiación de la actividad y el cumplimiento de tod</w:t>
      </w:r>
      <w:r>
        <w:rPr>
          <w:rFonts w:ascii="robotoregular" w:hAnsi="robotoregular"/>
          <w:b w:val="false"/>
          <w:i w:val="false"/>
          <w:caps w:val="false"/>
          <w:smallCaps w:val="false"/>
          <w:color w:val="333333"/>
          <w:spacing w:val="0"/>
          <w:sz w:val="27"/>
        </w:rPr>
        <w:t>o</w:t>
      </w:r>
      <w:r>
        <w:rPr>
          <w:rFonts w:ascii="robotoregular" w:hAnsi="robotoregular"/>
          <w:b w:val="false"/>
          <w:i w:val="false"/>
          <w:caps w:val="false"/>
          <w:smallCaps w:val="false"/>
          <w:color w:val="333333"/>
          <w:spacing w:val="0"/>
          <w:sz w:val="27"/>
        </w:rPr>
        <w:t>s l</w:t>
      </w:r>
      <w:r>
        <w:rPr>
          <w:rFonts w:ascii="robotoregular" w:hAnsi="robotoregular"/>
          <w:b w:val="false"/>
          <w:i w:val="false"/>
          <w:caps w:val="false"/>
          <w:smallCaps w:val="false"/>
          <w:color w:val="333333"/>
          <w:spacing w:val="0"/>
          <w:sz w:val="27"/>
        </w:rPr>
        <w:t>o</w:t>
      </w:r>
      <w:r>
        <w:rPr>
          <w:rFonts w:ascii="robotoregular" w:hAnsi="robotoregular"/>
          <w:b w:val="false"/>
          <w:i w:val="false"/>
          <w:caps w:val="false"/>
          <w:smallCaps w:val="false"/>
          <w:color w:val="333333"/>
          <w:spacing w:val="0"/>
          <w:sz w:val="27"/>
        </w:rPr>
        <w:t xml:space="preserve">s demás deberes formales y materiales que le impone el presente convenio de colaboración.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En </w:t>
      </w:r>
      <w:r>
        <w:rPr>
          <w:rFonts w:ascii="robotoregular" w:hAnsi="robotoregular"/>
          <w:b w:val="false"/>
          <w:i w:val="false"/>
          <w:caps w:val="false"/>
          <w:smallCaps w:val="false"/>
          <w:color w:val="333333"/>
          <w:spacing w:val="0"/>
          <w:sz w:val="27"/>
        </w:rPr>
        <w:t>lo</w:t>
      </w:r>
      <w:r>
        <w:rPr>
          <w:rFonts w:ascii="robotoregular" w:hAnsi="robotoregular"/>
          <w:b w:val="false"/>
          <w:i w:val="false"/>
          <w:caps w:val="false"/>
          <w:smallCaps w:val="false"/>
          <w:color w:val="333333"/>
          <w:spacing w:val="0"/>
          <w:sz w:val="27"/>
        </w:rPr>
        <w:t xml:space="preserve"> que respeta al reintegro de subvenciones e imposición de las correspondientes sanciones, se estará al dispuesto en la Ley General de Subvenciones y </w:t>
      </w:r>
      <w:r>
        <w:rPr>
          <w:rFonts w:ascii="robotoregular" w:hAnsi="robotoregular"/>
          <w:b w:val="false"/>
          <w:i w:val="false"/>
          <w:caps w:val="false"/>
          <w:smallCaps w:val="false"/>
          <w:color w:val="333333"/>
          <w:spacing w:val="0"/>
          <w:sz w:val="27"/>
          <w:bdr w:val="single" w:sz="2" w:space="1" w:color="589AD5"/>
        </w:rPr>
        <w:t>demás</w:t>
      </w:r>
      <w:r>
        <w:rPr>
          <w:rFonts w:ascii="robotoregular" w:hAnsi="robotoregular"/>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normativa aplicable en la materia. </w:t>
      </w:r>
      <w:r>
        <w:rPr>
          <w:rFonts w:ascii="robotoregular" w:hAnsi="robotoregular"/>
          <w:sz w:val="27"/>
        </w:rPr>
        <w:b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bdr w:val="single" w:sz="2" w:space="1" w:color="589AD5"/>
        </w:rPr>
        <w:t>DECIMOTERCERA.</w:t>
      </w:r>
      <w:r>
        <w:rPr>
          <w:rFonts w:ascii="robotoregular" w:hAnsi="robotoregular"/>
          <w:b w:val="false"/>
          <w:i w:val="false"/>
          <w:caps w:val="false"/>
          <w:smallCaps w:val="false"/>
          <w:color w:val="333333"/>
          <w:spacing w:val="0"/>
          <w:sz w:val="27"/>
        </w:rPr>
        <w:t xml:space="preserve"> NATURALEZA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El presente convenio tiene naturaleza administrativa, las resoluciones que se adopten pondrán fin a la vía administrativa, por lo tanto, contra ellas solo cabe recurso ante la jurisdicción contencioso-administrativa. </w:t>
      </w:r>
      <w:r>
        <w:rPr>
          <w:rFonts w:ascii="robotoregular" w:hAnsi="robotoregular"/>
          <w:sz w:val="27"/>
        </w:rPr>
        <w:b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bdr w:val="single" w:sz="2" w:space="1" w:color="589AD5"/>
        </w:rPr>
        <w:t>DECIMOCUARTA</w:t>
      </w:r>
      <w:r>
        <w:rPr>
          <w:rFonts w:ascii="robotoregular" w:hAnsi="robotoregular"/>
          <w:b w:val="false"/>
          <w:i w:val="false"/>
          <w:caps w:val="false"/>
          <w:smallCaps w:val="false"/>
          <w:color w:val="333333"/>
          <w:spacing w:val="0"/>
          <w:sz w:val="27"/>
        </w:rPr>
        <w:t xml:space="preserve">. INTERPRETACIÓN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Para la resolución de cualquier duda o incidencia que pueda surgir durante la ejecución del objeto del convenio, se aplicará supletoriamente la Ley 38/2003, general de subvenciones, el Real decreto 887/2006, de 21 de julio , por lo que se aprueba el reglamento de la Ley 38/2003 general de subvenciones, la Ley 9/2007, de 13 de junio , de subvenciones de Galicia, la Ordenanza general de subvenciones del Ayuntamiento de Fene, y las Bases de ejecución del presupuesto. </w:t>
      </w:r>
      <w:r>
        <w:rPr>
          <w:rFonts w:ascii="robotoregular" w:hAnsi="robotoregular"/>
          <w:sz w:val="27"/>
        </w:rPr>
        <w:b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bdr w:val="single" w:sz="2" w:space="1" w:color="589AD5"/>
        </w:rPr>
        <w:t>DECIMOQUINTA.</w:t>
      </w:r>
      <w:r>
        <w:rPr>
          <w:rFonts w:ascii="robotoregular" w:hAnsi="robotoregular"/>
          <w:b w:val="false"/>
          <w:i w:val="false"/>
          <w:caps w:val="false"/>
          <w:smallCaps w:val="false"/>
          <w:color w:val="333333"/>
          <w:spacing w:val="0"/>
          <w:sz w:val="27"/>
        </w:rPr>
        <w:t xml:space="preserve"> CONSTANCIA DE L</w:t>
      </w:r>
      <w:r>
        <w:rPr>
          <w:rFonts w:ascii="robotoregular" w:hAnsi="robotoregular"/>
          <w:b w:val="false"/>
          <w:i w:val="false"/>
          <w:caps w:val="false"/>
          <w:smallCaps w:val="false"/>
          <w:color w:val="333333"/>
          <w:spacing w:val="0"/>
          <w:sz w:val="27"/>
        </w:rPr>
        <w:t>A</w:t>
      </w:r>
      <w:r>
        <w:rPr>
          <w:rFonts w:ascii="robotoregular" w:hAnsi="robotoregular"/>
          <w:b w:val="false"/>
          <w:i w:val="false"/>
          <w:caps w:val="false"/>
          <w:smallCaps w:val="false"/>
          <w:color w:val="333333"/>
          <w:spacing w:val="0"/>
          <w:sz w:val="27"/>
        </w:rPr>
        <w:t xml:space="preserve"> COLABORACIÓN MUNICIPAL.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 xml:space="preserve">Cuando la Asociación </w:t>
      </w:r>
      <w:r>
        <w:rPr>
          <w:rFonts w:ascii="robotoregular" w:hAnsi="robotoregular"/>
          <w:b w:val="false"/>
          <w:i w:val="false"/>
          <w:caps w:val="false"/>
          <w:smallCaps w:val="false"/>
          <w:color w:val="333333"/>
          <w:spacing w:val="0"/>
          <w:sz w:val="27"/>
          <w:bdr w:val="single" w:sz="2" w:space="1" w:color="589AD5"/>
        </w:rPr>
        <w:t>Dignidad</w:t>
      </w:r>
      <w:r>
        <w:rPr>
          <w:rFonts w:ascii="robotoregular" w:hAnsi="robotoregular"/>
          <w:b w:val="false"/>
          <w:i w:val="false"/>
          <w:caps w:val="false"/>
          <w:smallCaps w:val="false"/>
          <w:color w:val="333333"/>
          <w:spacing w:val="0"/>
          <w:sz w:val="27"/>
        </w:rPr>
        <w:t xml:space="preserve">-Galicia desarrolle actos públicos o informe, por cualquiera medio de comunicación o publicidad, de las actividades subvencionadas por este convenio, hará constar y difundir la colaboración municipal. En las publicaciones (carteles, programas, catálogos, anuncios publicitarios,...) deberá constar el escudo o logotipo municipal. </w:t>
      </w:r>
      <w:r>
        <w:rPr>
          <w:rFonts w:ascii="robotoregular" w:hAnsi="robotoregular"/>
          <w:sz w:val="27"/>
        </w:rPr>
        <w:b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bdr w:val="single" w:sz="2" w:space="1" w:color="589AD5"/>
        </w:rPr>
        <w:t>DECIMOSEXTA.</w:t>
      </w:r>
      <w:r>
        <w:rPr>
          <w:rFonts w:ascii="robotoregular" w:hAnsi="robotoregular"/>
          <w:b w:val="false"/>
          <w:i w:val="false"/>
          <w:caps w:val="false"/>
          <w:smallCaps w:val="false"/>
          <w:color w:val="333333"/>
          <w:spacing w:val="0"/>
          <w:sz w:val="27"/>
        </w:rPr>
        <w:t xml:space="preserve"> SEGUIMIENTO DE L</w:t>
      </w:r>
      <w:r>
        <w:rPr>
          <w:rFonts w:ascii="robotoregular" w:hAnsi="robotoregular"/>
          <w:b w:val="false"/>
          <w:i w:val="false"/>
          <w:caps w:val="false"/>
          <w:smallCaps w:val="false"/>
          <w:color w:val="333333"/>
          <w:spacing w:val="0"/>
          <w:sz w:val="27"/>
        </w:rPr>
        <w:t>AS</w:t>
      </w:r>
      <w:r>
        <w:rPr>
          <w:rFonts w:ascii="robotoregular" w:hAnsi="robotoregular"/>
          <w:b w:val="false"/>
          <w:i w:val="false"/>
          <w:caps w:val="false"/>
          <w:smallCaps w:val="false"/>
          <w:color w:val="333333"/>
          <w:spacing w:val="0"/>
          <w:sz w:val="27"/>
        </w:rPr>
        <w:t xml:space="preserve"> ACTIVIDADES SUBVENCIONADAS. </w:t>
      </w:r>
    </w:p>
    <w:p>
      <w:pPr>
        <w:pStyle w:val="Normal"/>
        <w:bidi w:val="0"/>
        <w:spacing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bidi w:val="0"/>
        <w:spacing w:before="0" w:after="0"/>
        <w:ind w:start="0" w:end="0" w:hanging="0"/>
        <w:jc w:val="both"/>
        <w:rPr>
          <w:rFonts w:ascii="robotoregular" w:hAnsi="robotoregular"/>
          <w:sz w:val="27"/>
        </w:rPr>
      </w:pPr>
      <w:r>
        <w:rPr>
          <w:rFonts w:ascii="robotoregular" w:hAnsi="robotoregular"/>
          <w:b w:val="false"/>
          <w:i w:val="false"/>
          <w:caps w:val="false"/>
          <w:smallCaps w:val="false"/>
          <w:color w:val="333333"/>
          <w:spacing w:val="0"/>
          <w:sz w:val="27"/>
        </w:rPr>
        <w:t>Es obliga</w:t>
      </w:r>
      <w:r>
        <w:rPr>
          <w:rFonts w:ascii="robotoregular" w:hAnsi="robotoregular"/>
          <w:b w:val="false"/>
          <w:i w:val="false"/>
          <w:caps w:val="false"/>
          <w:smallCaps w:val="false"/>
          <w:color w:val="333333"/>
          <w:spacing w:val="0"/>
          <w:sz w:val="27"/>
        </w:rPr>
        <w:t>ción</w:t>
      </w:r>
      <w:r>
        <w:rPr>
          <w:rFonts w:ascii="robotoregular" w:hAnsi="robotoregular"/>
          <w:b w:val="false"/>
          <w:i w:val="false"/>
          <w:caps w:val="false"/>
          <w:smallCaps w:val="false"/>
          <w:color w:val="333333"/>
          <w:spacing w:val="0"/>
          <w:sz w:val="27"/>
        </w:rPr>
        <w:t xml:space="preserve"> de la entidad beneficiaria de la subvención segundo establece la Ley 9/2007, de 13 de junio , de subvenciones de Galicia en su art. 11. apartado </w:t>
      </w:r>
      <w:r>
        <w:rPr>
          <w:rFonts w:ascii="robotoregular" w:hAnsi="robotoregular"/>
          <w:b w:val="false"/>
          <w:i w:val="false"/>
          <w:caps w:val="false"/>
          <w:smallCaps w:val="false"/>
          <w:color w:val="333333"/>
          <w:spacing w:val="0"/>
          <w:sz w:val="27"/>
          <w:bdr w:val="single" w:sz="2" w:space="1" w:color="589AD5"/>
        </w:rPr>
        <w:t>c</w:t>
      </w:r>
      <w:r>
        <w:rPr>
          <w:rFonts w:ascii="robotoregular" w:hAnsi="robotoregular"/>
          <w:b w:val="false"/>
          <w:i w:val="false"/>
          <w:caps w:val="false"/>
          <w:smallCaps w:val="false"/>
          <w:color w:val="333333"/>
          <w:spacing w:val="0"/>
          <w:sz w:val="27"/>
        </w:rPr>
        <w:t xml:space="preserve">)“ someterse </w:t>
      </w:r>
      <w:r>
        <w:rPr>
          <w:rFonts w:ascii="robotoregular" w:hAnsi="robotoregular"/>
          <w:b w:val="false"/>
          <w:i w:val="false"/>
          <w:caps w:val="false"/>
          <w:smallCaps w:val="false"/>
          <w:color w:val="333333"/>
          <w:spacing w:val="0"/>
          <w:sz w:val="27"/>
        </w:rPr>
        <w:t xml:space="preserve">a </w:t>
      </w:r>
      <w:r>
        <w:rPr>
          <w:rFonts w:ascii="robotoregular" w:hAnsi="robotoregular"/>
          <w:b w:val="false"/>
          <w:i w:val="false"/>
          <w:caps w:val="false"/>
          <w:smallCaps w:val="false"/>
          <w:color w:val="333333"/>
          <w:spacing w:val="0"/>
          <w:sz w:val="27"/>
        </w:rPr>
        <w:t xml:space="preserve">las actuaciones de comprobación, a efectuar por el órgano </w:t>
      </w:r>
      <w:r>
        <w:rPr>
          <w:rFonts w:ascii="robotoregular" w:hAnsi="robotoregular"/>
          <w:b w:val="false"/>
          <w:i w:val="false"/>
          <w:caps w:val="false"/>
          <w:smallCaps w:val="false"/>
          <w:color w:val="333333"/>
          <w:spacing w:val="0"/>
          <w:sz w:val="27"/>
          <w:bdr w:val="single" w:sz="2" w:space="1" w:color="589AD5"/>
        </w:rPr>
        <w:t>concedente</w:t>
      </w:r>
      <w:r>
        <w:rPr>
          <w:rFonts w:ascii="robotoregular" w:hAnsi="robotoregular"/>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lo la entidad colaboradora, en su caso, así como la cualquier otra actuación, sea de comprobación y control financiero que puedan realizar los órganos de control competentes,... </w:t>
      </w:r>
      <w:r>
        <w:rPr>
          <w:rFonts w:ascii="robotoregular" w:hAnsi="robotoregular"/>
          <w:b w:val="false"/>
          <w:i w:val="false"/>
          <w:caps w:val="false"/>
          <w:smallCaps w:val="false"/>
          <w:color w:val="333333"/>
          <w:spacing w:val="0"/>
          <w:sz w:val="27"/>
          <w:bdr w:val="single" w:sz="2" w:space="1" w:color="589AD5"/>
        </w:rPr>
        <w:t>aportando</w:t>
      </w:r>
      <w:r>
        <w:rPr>
          <w:rFonts w:ascii="robotoregular" w:hAnsi="robotoregular"/>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cuanta información </w:t>
      </w:r>
      <w:r>
        <w:rPr>
          <w:rFonts w:ascii="robotoregular" w:hAnsi="robotoregular"/>
          <w:b w:val="false"/>
          <w:i w:val="false"/>
          <w:caps w:val="false"/>
          <w:smallCaps w:val="false"/>
          <w:color w:val="333333"/>
          <w:spacing w:val="0"/>
          <w:sz w:val="27"/>
          <w:bdr w:val="single" w:sz="2" w:space="1" w:color="589AD5"/>
        </w:rPr>
        <w:t>les sea</w:t>
      </w:r>
      <w:r>
        <w:rPr>
          <w:rFonts w:ascii="robotoregular" w:hAnsi="robotoregular"/>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requerida...”. Por lo que deberá facilitar los medios materiales y personales, cuando sea requerido por los técnicos municipales, que el fin de permitir el correcto seguimiento de la actividad subvencionada.</w:t>
      </w:r>
      <w:r>
        <w:rPr>
          <w:rFonts w:ascii="robotoregular" w:hAnsi="robotoregular"/>
          <w:sz w:val="27"/>
        </w:rPr>
        <w:t xml:space="preserve"> </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bdr w:val="single" w:sz="2" w:space="1" w:color="589AD5"/>
        </w:rPr>
        <w:t>DECIMOSÉPTIMA.</w:t>
      </w:r>
      <w:r>
        <w:rPr>
          <w:rFonts w:ascii="robotoregular" w:hAnsi="robotoregular"/>
          <w:sz w:val="27"/>
        </w:rPr>
        <w:t xml:space="preserve">- LENGUA </w:t>
      </w:r>
      <w:r>
        <w:rPr>
          <w:rFonts w:ascii="robotoregular" w:hAnsi="robotoregular"/>
          <w:sz w:val="27"/>
          <w:bdr w:val="single" w:sz="2" w:space="1" w:color="589AD5"/>
        </w:rPr>
        <w:t>VEHICULAR</w:t>
      </w:r>
      <w:r>
        <w:rPr>
          <w:rFonts w:ascii="robotoregular" w:hAnsi="robotoregular"/>
          <w:sz w:val="27"/>
        </w:rPr>
        <w:t xml:space="preserve"> Todos los documentos que se deriven de este convenio entre el ayuntamiento y la Asociación </w:t>
      </w:r>
      <w:r>
        <w:rPr>
          <w:rFonts w:ascii="robotoregular" w:hAnsi="robotoregular"/>
          <w:sz w:val="27"/>
          <w:bdr w:val="single" w:sz="2" w:space="1" w:color="589AD5"/>
        </w:rPr>
        <w:t>Dignidad</w:t>
      </w:r>
      <w:r>
        <w:rPr>
          <w:rFonts w:ascii="robotoregular" w:hAnsi="robotoregular"/>
          <w:sz w:val="27"/>
        </w:rPr>
        <w:t xml:space="preserve">-Galicia se redactarán en lengua gallega así como toda presencia pública (rótulos, indicadores en la calle, publicidad de cualquier tipo, etc.) que las partes que </w:t>
      </w:r>
      <w:r>
        <w:rPr>
          <w:rFonts w:ascii="robotoregular" w:hAnsi="robotoregular"/>
          <w:sz w:val="27"/>
          <w:bdr w:val="single" w:sz="2" w:space="1" w:color="589AD5"/>
        </w:rPr>
        <w:t>convenían</w:t>
      </w:r>
      <w:r>
        <w:rPr>
          <w:rFonts w:ascii="robotoregular" w:hAnsi="robotoregular"/>
          <w:sz w:val="27"/>
        </w:rPr>
        <w:t xml:space="preserve"> realicen referentes al asunto de este convenio. Asimismo se eliminarán los estereotipos sexistas en el lenguaje. </w:t>
        <w:br/>
      </w:r>
    </w:p>
    <w:p>
      <w:pPr>
        <w:pStyle w:val="Normal"/>
        <w:bidi w:val="0"/>
        <w:spacing w:before="0" w:after="0"/>
        <w:ind w:start="0" w:end="0" w:hanging="0"/>
        <w:jc w:val="both"/>
        <w:rPr>
          <w:rFonts w:ascii="robotoregular" w:hAnsi="robotoregular"/>
          <w:sz w:val="27"/>
        </w:rPr>
      </w:pPr>
      <w:r>
        <w:rPr>
          <w:rFonts w:ascii="robotoregular" w:hAnsi="robotoregular"/>
          <w:sz w:val="27"/>
          <w:bdr w:val="single" w:sz="2" w:space="1" w:color="589AD5"/>
        </w:rPr>
        <w:t>DECIMOCTAVA.</w:t>
      </w:r>
      <w:r>
        <w:rPr>
          <w:rFonts w:ascii="robotoregular" w:hAnsi="robotoregular"/>
          <w:sz w:val="27"/>
        </w:rPr>
        <w:t xml:space="preserve">- PROTECCIÓN DE DATOS En cumplimiento con la normativa reguladora de los datos de carácter </w:t>
      </w:r>
      <w:r>
        <w:rPr>
          <w:rFonts w:ascii="robotoregular" w:hAnsi="robotoregular"/>
          <w:sz w:val="27"/>
          <w:bdr w:val="single" w:sz="2" w:space="1" w:color="589AD5"/>
        </w:rPr>
        <w:t>personal</w:t>
      </w:r>
      <w:r>
        <w:rPr>
          <w:rFonts w:ascii="robotoregular" w:hAnsi="robotoregular"/>
          <w:sz w:val="27"/>
        </w:rPr>
        <w:t xml:space="preserve">, ambas partes se comprometen a cumplir, en los términos en que sean de aplicación, el establecido en la Ley 15/1999, de Protección de Datos de Carácter </w:t>
      </w:r>
      <w:r>
        <w:rPr>
          <w:rFonts w:ascii="robotoregular" w:hAnsi="robotoregular"/>
          <w:sz w:val="27"/>
          <w:bdr w:val="single" w:sz="2" w:space="1" w:color="589AD5"/>
        </w:rPr>
        <w:t>personal</w:t>
      </w:r>
      <w:r>
        <w:rPr>
          <w:rFonts w:ascii="robotoregular" w:hAnsi="robotoregular"/>
          <w:sz w:val="27"/>
        </w:rPr>
        <w:t xml:space="preserve"> y legislación aplicable. Y en prueba de su conformidad firman digitalmente el presente convenio. El alcalde El representante de la Asociación </w:t>
      </w:r>
      <w:r>
        <w:rPr>
          <w:rFonts w:ascii="robotoregular" w:hAnsi="robotoregular"/>
          <w:sz w:val="27"/>
          <w:bdr w:val="single" w:sz="2" w:space="1" w:color="589AD5"/>
        </w:rPr>
        <w:t>Dignidad</w:t>
      </w:r>
      <w:r>
        <w:rPr>
          <w:rFonts w:ascii="robotoregular" w:hAnsi="robotoregular"/>
          <w:sz w:val="27"/>
        </w:rPr>
        <w:t>-Galicia</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En prueba de su conformidad firman digitalmente el presente convenio.</w:t>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r>
    </w:p>
    <w:p>
      <w:pPr>
        <w:pStyle w:val="Normal"/>
        <w:bidi w:val="0"/>
        <w:spacing w:before="0" w:after="0"/>
        <w:ind w:start="0" w:end="0" w:hanging="0"/>
        <w:jc w:val="both"/>
        <w:rPr>
          <w:rFonts w:ascii="robotoregular" w:hAnsi="robotoregular"/>
          <w:sz w:val="27"/>
        </w:rPr>
      </w:pPr>
      <w:r>
        <w:rPr>
          <w:rFonts w:ascii="robotoregular" w:hAnsi="robotoregular"/>
          <w:sz w:val="27"/>
        </w:rPr>
        <w:t>El alcalde              El/la representante de la Asociación Dignidad Galicia</w:t>
      </w:r>
    </w:p>
    <w:p>
      <w:pPr>
        <w:pStyle w:val="Normal"/>
        <w:widowControl/>
        <w:bidi w:val="0"/>
        <w:spacing w:before="0" w:after="0"/>
        <w:ind w:start="0" w:end="0" w:hanging="0"/>
        <w:jc w:val="both"/>
        <w:rPr/>
      </w:pPr>
      <w:r>
        <w:rPr/>
      </w:r>
    </w:p>
    <w:sectPr>
      <w:headerReference w:type="default" r:id="rId3"/>
      <w:type w:val="nextPage"/>
      <w:pgSz w:w="11906" w:h="16838"/>
      <w:pgMar w:left="1134" w:right="1134" w:header="1134" w:top="1693"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robotoregular">
    <w:charset w:val="00" w:characterSet="windows-1252"/>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uppressLineNumbers/>
      <w:bidi w:val="0"/>
      <w:jc w:val="start"/>
      <w:rPr/>
    </w:pPr>
    <w:r>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start"/>
    </w:pPr>
    <w:rPr>
      <w:rFonts w:ascii="Liberation Serif" w:hAnsi="Liberation Serif" w:eastAsia="NSimSun" w:cs="Lucida Sans"/>
      <w:color w:val="auto"/>
      <w:kern w:val="2"/>
      <w:sz w:val="24"/>
      <w:szCs w:val="24"/>
      <w:lang w:val="es-ES" w:eastAsia="zh-CN" w:bidi="hi-IN"/>
    </w:rPr>
  </w:style>
  <w:style w:type="character" w:styleId="Vietas">
    <w:name w:val="Viñetas"/>
    <w:qFormat/>
    <w:rPr>
      <w:rFonts w:ascii="OpenSymbol" w:hAnsi="OpenSymbol" w:eastAsia="OpenSymbol" w:cs="OpenSymbol"/>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Cabeceraypie"/>
    <w:pPr>
      <w:suppressLineNumbers/>
    </w:pPr>
    <w:rPr/>
  </w:style>
  <w:style w:type="paragraph" w:styleId="Contenidodelmarco">
    <w:name w:val="Contenido del marco"/>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LibreOffice/7.1.4.2$Windows_X86_64 LibreOffice_project/a529a4fab45b75fefc5b6226684193eb000654f6</Application>
  <AppVersion>15.0000</AppVersion>
  <Pages>9</Pages>
  <Words>3032</Words>
  <Characters>16685</Characters>
  <CharactersWithSpaces>19729</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2022-10-10T14:19:35Z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