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63B" w:rsidRPr="006A263B" w:rsidRDefault="006A263B" w:rsidP="006A263B">
      <w:pPr>
        <w:spacing w:line="360" w:lineRule="auto"/>
        <w:jc w:val="both"/>
        <w:rPr>
          <w:rFonts w:ascii="Arial" w:hAnsi="Arial" w:cs="Arial"/>
          <w:b/>
          <w:sz w:val="20"/>
          <w:szCs w:val="20"/>
          <w:highlight w:val="yellow"/>
          <w:lang w:val="ca-ES"/>
        </w:rPr>
      </w:pPr>
      <w:bookmarkStart w:id="0" w:name="_GoBack"/>
      <w:r w:rsidRPr="006A263B">
        <w:rPr>
          <w:rFonts w:ascii="Arial" w:hAnsi="Arial" w:cs="Arial"/>
          <w:b/>
          <w:sz w:val="20"/>
          <w:szCs w:val="20"/>
          <w:lang w:val="ca-ES"/>
        </w:rPr>
        <w:t>BASES ESPECÍFIQUES DE CONCESSIÓ D’AJUTS DE L’ÀREA DE SERVEIS SOCIALS DE L’AJUNTAMENT DE CASTELLVÍ DE LA MARCA, PER L’ESCOLA ESPORTIVA MUNICIPAL i ACTIVITATS EXTRAESCOLARS PEL CURS 2022_23</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SUBJECTE AL REGLAMENT DE PRESTACIONS APROVAT PER L’AJUNTAMENT DE CASTELLVÍ DE LA MARCA EN DATA 18 DE MARÇ DE 2021</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1 . DISPOSICIONS GENERALS</w:t>
      </w: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1.1 L’objecte</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L’objecte d’aquestes bases és regir la convocatòria per a l’atorgament d’ajuts per la participació en l’escola esportiva municipal de Castellví de la Marca, activitats extraescolars de l’escola el Castellot i de l’AMPA, extraescolars municipals de Castellví de la Marca i altres activitats extraescolars fora del municipi.</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Els ajuts atorgats es destinaran íntegrament a minorar les despeses aquest concepte que han de fer front les famílies per aquest curs 2022_23.</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1.2 Modalitat de prestació</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Els imports es pagaran directament a l’entitat responsable de l’objecte d’ajut, amb independència de qui sigui el beneficiari.</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  REQUISITS DELS BENEFICIARIS</w:t>
      </w: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2.1 Persones beneficiàries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Podran ser beneficiaris dels ajuts qualsevol persona i/o família que es trobi en una situació de dificultat socioeconòmica i per les quals els ajuts establerts siguin necessaris per tal de contenir o evitar l'empitjorament de la situació.</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2.2 Requisits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Ser major de 18 anys o estar emancipades legalment o, en el seu defecte, haver iniciat el tràmit legal d’emancipació.</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Estar empadronades en el terme municipal de Castellví de la Marca excepció feta de les persones acollides en recursos d’allotjament institucional i transeünts en situació de pobresa extrema, i sense perjudici, també, del que estableix l’article 30 de la Llei 13/2006 de 27 de juliol, de prestacions socials de caràcter econòmic en virtut de la qual, per a les prestacions econòmiques d’urgència social, poden ser també beneficiaris persones que resideixen, viuen o es troben al municipi.</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lastRenderedPageBreak/>
        <w:t>Entrar dins els criteris del barem establert per l’àrea de serveis socials, que té en compte les dades familiars, sòcio-familiars, sòcio-econòmiques d’ingressos i despeses, així i com el nombre de membres de la unitat de convivència.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No disposar de béns mobles, immobles –diferents a l’habitatge habitual, envers els quals es disposi de dret de propietat, possessió o usdefruit; ni rendes de l’activitat econòmica, ni finalment rendes del capital. Amb caràcter general no disposar de recursos alternatius que demostrin l’existència de mitjans suficients per atendre la necessitat per a la qual se sol·licita l’ajut.</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No tenir accés a prestacions econòmiques atorgades per altres administracions que puguin cobrir la necessitat sorgida.</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3. QUANTIA I BAREM DE LES PRESTACIONS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D’acord amb l’article 5 del reglament de prestacions aprovat el 18 de març de 2021, l’atorgament de les prestacions restarà subjecte en general a la disponibilitat pressupostària d’aquest Ajuntament.</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L’informe tècnic dels Equips bàsics d’atenció social se sustentarà en els requisits contemplats del Reglament de Prestacions aprovat per l’Ajuntament de Castellví de la Marca, el 18 de març de 2021, sense perjudici que el mateix professional pugui fer excepcions de casos quan la situació així ho requereixi i depassant la casuística concreta que així ho requereixi.</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L’informe generador de la resolució favorable a l’atorgament de la prestació indicarà el fonament i causes que, en el cas de compliment dels requisits, permet l’esmentada aprovació de la prestació.</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L’Equip de Serveis Socials Bàsics per tal de valorar la situació econòmica i social es seguirà el barem establert pel Reglament de Prestacions de l’Ajuntament de Castellví de la Marca , aprovat el 18 de març de 2021.</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 xml:space="preserve">Les dades socials. Hi ha 12 indicadors que estan valorats amb una puntuació cadascun i en funció de la suma total dels 12 indicadors s’obté la puntuació social. </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Les dades econòmiques. Es tenen en compte els ingressos de la unitat de convivència (majors de 16 anys) i les despeses d’habitatge fins a un màxim de 450€, així com altres despeses socials/sanitàries complementàries. Un cop feta la diferència entre ingressos i despeses, es confronta amb el número de persones que formen la unitat de convivència i s’obté la puntuació econòmica.</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El barem econòmic està basat en l’1,5 de l’IRSC corresponent a l’any en curs.</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Per últim es combinen les puntuacions socials i econòmiques. Permeten donar el resultat,  en tant per cent, de l’ajut que s’atorgarà. La subvenció podrà ser del 80%, 60%, 40%, 20% o 0 %. En el cas d’obtenir una bonificació del 0%, no es podrà optar a l’ajut.</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En el supòsit que concorrin varies persones sol·licitants d’una mateixa unitat de convivència per fer front a la mateixa despesa, només podrà concedir-se a una d’elles, promovent l’acord entre les parts interessades.</w:t>
      </w:r>
    </w:p>
    <w:p w:rsidR="006A263B" w:rsidRPr="006A263B" w:rsidRDefault="006A263B" w:rsidP="006A263B">
      <w:pPr>
        <w:pStyle w:val="Textodebloque"/>
        <w:numPr>
          <w:ilvl w:val="1"/>
          <w:numId w:val="1"/>
        </w:numPr>
        <w:spacing w:after="40" w:line="360" w:lineRule="auto"/>
        <w:ind w:right="96"/>
        <w:rPr>
          <w:rFonts w:ascii="Arial" w:hAnsi="Arial" w:cs="Arial"/>
          <w:b/>
          <w:sz w:val="20"/>
          <w:szCs w:val="20"/>
        </w:rPr>
      </w:pPr>
      <w:r w:rsidRPr="006A263B">
        <w:rPr>
          <w:rFonts w:ascii="Arial" w:hAnsi="Arial" w:cs="Arial"/>
          <w:b/>
          <w:sz w:val="20"/>
          <w:szCs w:val="20"/>
        </w:rPr>
        <w:t>Valoració econòmica</w:t>
      </w:r>
    </w:p>
    <w:p w:rsidR="006A263B" w:rsidRPr="006A263B" w:rsidRDefault="006A263B" w:rsidP="006A263B">
      <w:pPr>
        <w:pStyle w:val="Textodebloque"/>
        <w:spacing w:after="40" w:line="360" w:lineRule="auto"/>
        <w:ind w:left="0" w:right="96"/>
        <w:rPr>
          <w:rFonts w:ascii="Arial" w:hAnsi="Arial" w:cs="Arial"/>
          <w:b/>
          <w:sz w:val="20"/>
          <w:szCs w:val="20"/>
        </w:rPr>
      </w:pPr>
    </w:p>
    <w:p w:rsidR="006A263B" w:rsidRPr="006A263B" w:rsidRDefault="006A263B" w:rsidP="006A263B">
      <w:pPr>
        <w:pStyle w:val="Textodebloque"/>
        <w:spacing w:after="40" w:line="360" w:lineRule="auto"/>
        <w:ind w:left="0" w:right="96"/>
        <w:rPr>
          <w:rFonts w:ascii="Arial" w:hAnsi="Arial" w:cs="Arial"/>
          <w:sz w:val="20"/>
          <w:szCs w:val="20"/>
        </w:rPr>
      </w:pPr>
      <w:r w:rsidRPr="006A263B">
        <w:rPr>
          <w:rFonts w:ascii="Arial" w:hAnsi="Arial" w:cs="Arial"/>
          <w:sz w:val="20"/>
          <w:szCs w:val="20"/>
        </w:rPr>
        <w:lastRenderedPageBreak/>
        <w:t>La renda disponible de la unitat familiar de convivència, mensual, màxima per a tenir dret a les prestacions, en funció del nombre de membres de la mateixa, seran les següents quantitats:</w:t>
      </w:r>
    </w:p>
    <w:p w:rsidR="006A263B" w:rsidRPr="006A263B" w:rsidRDefault="006A263B" w:rsidP="006A263B">
      <w:pPr>
        <w:spacing w:line="360" w:lineRule="auto"/>
        <w:jc w:val="both"/>
        <w:rPr>
          <w:rFonts w:ascii="Arial" w:hAnsi="Arial" w:cs="Arial"/>
          <w:sz w:val="20"/>
          <w:szCs w:val="20"/>
          <w:lang w:val="ca-ES"/>
        </w:rPr>
      </w:pP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3659"/>
      </w:tblGrid>
      <w:tr w:rsidR="006A263B" w:rsidRPr="006A263B" w:rsidTr="006A263B">
        <w:trPr>
          <w:jc w:val="center"/>
        </w:trPr>
        <w:tc>
          <w:tcPr>
            <w:tcW w:w="245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6A263B" w:rsidRPr="006A263B" w:rsidRDefault="006A263B">
            <w:pPr>
              <w:spacing w:after="100" w:afterAutospacing="1"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Membres de la unitat de convivència</w:t>
            </w:r>
          </w:p>
        </w:tc>
        <w:tc>
          <w:tcPr>
            <w:tcW w:w="36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A263B" w:rsidRPr="006A263B" w:rsidRDefault="006A263B">
            <w:pPr>
              <w:spacing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RENDA MÀXIMA DISPONIBLE MENSUAL</w:t>
            </w:r>
          </w:p>
          <w:p w:rsidR="006A263B" w:rsidRPr="006A263B" w:rsidRDefault="006A263B">
            <w:pPr>
              <w:spacing w:line="360" w:lineRule="auto"/>
              <w:jc w:val="center"/>
              <w:rPr>
                <w:rFonts w:ascii="Arial" w:hAnsi="Arial" w:cs="Arial"/>
                <w:sz w:val="20"/>
                <w:szCs w:val="20"/>
                <w:lang w:val="ca-ES" w:eastAsia="en-US"/>
              </w:rPr>
            </w:pPr>
            <w:r w:rsidRPr="006A263B">
              <w:rPr>
                <w:rFonts w:ascii="Arial" w:hAnsi="Arial" w:cs="Arial"/>
                <w:sz w:val="20"/>
                <w:szCs w:val="20"/>
                <w:lang w:val="ca-ES" w:eastAsia="en-US"/>
              </w:rPr>
              <w:t>(la despesa d’habitatge descomptada fins a 450€)</w:t>
            </w:r>
          </w:p>
        </w:tc>
      </w:tr>
      <w:tr w:rsidR="006A263B" w:rsidRPr="006A263B" w:rsidTr="006A263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line="276" w:lineRule="auto"/>
              <w:rPr>
                <w:rFonts w:ascii="Arial" w:hAnsi="Arial" w:cs="Arial"/>
                <w:b/>
                <w:bCs/>
                <w:sz w:val="20"/>
                <w:szCs w:val="20"/>
                <w:lang w:val="ca-ES" w:eastAsia="en-US"/>
              </w:rPr>
            </w:pPr>
          </w:p>
        </w:tc>
        <w:tc>
          <w:tcPr>
            <w:tcW w:w="3659" w:type="dxa"/>
            <w:tcBorders>
              <w:top w:val="single" w:sz="4" w:space="0" w:color="auto"/>
              <w:left w:val="single" w:sz="4" w:space="0" w:color="auto"/>
              <w:bottom w:val="single" w:sz="4" w:space="0" w:color="auto"/>
              <w:right w:val="single" w:sz="4" w:space="0" w:color="auto"/>
            </w:tcBorders>
            <w:shd w:val="clear" w:color="auto" w:fill="FFFFFF"/>
            <w:hideMark/>
          </w:tcPr>
          <w:p w:rsidR="006A263B" w:rsidRPr="006A263B" w:rsidRDefault="006A263B">
            <w:pPr>
              <w:spacing w:after="100" w:afterAutospacing="1"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Equivalent al 150% de l’IRSC</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Un membre </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853,68</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Dos membres </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1109.78 €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Tres membres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1365.89 €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Quatre membres </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1621.99 €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Cinc membres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1878.10 €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Sis membres o més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2134.20 €</w:t>
            </w:r>
          </w:p>
        </w:tc>
      </w:tr>
    </w:tbl>
    <w:p w:rsidR="006A263B" w:rsidRPr="006A263B" w:rsidRDefault="006A263B" w:rsidP="006A263B">
      <w:pPr>
        <w:spacing w:after="40" w:line="360" w:lineRule="auto"/>
        <w:ind w:right="96"/>
        <w:jc w:val="both"/>
        <w:rPr>
          <w:rFonts w:ascii="Arial" w:hAnsi="Arial" w:cs="Arial"/>
          <w:sz w:val="20"/>
          <w:szCs w:val="20"/>
          <w:lang w:val="ca-ES" w:eastAsia="es-ES_tradnl"/>
        </w:rPr>
      </w:pPr>
    </w:p>
    <w:p w:rsidR="006A263B" w:rsidRPr="006A263B" w:rsidRDefault="006A263B" w:rsidP="006A263B">
      <w:pPr>
        <w:spacing w:after="40" w:line="360" w:lineRule="auto"/>
        <w:ind w:right="96"/>
        <w:jc w:val="both"/>
        <w:rPr>
          <w:rFonts w:ascii="Arial" w:hAnsi="Arial" w:cs="Arial"/>
          <w:sz w:val="20"/>
          <w:szCs w:val="20"/>
          <w:lang w:val="ca-ES" w:eastAsia="es-ES_tradnl"/>
        </w:rPr>
      </w:pPr>
      <w:r w:rsidRPr="006A263B">
        <w:rPr>
          <w:rFonts w:ascii="Arial" w:hAnsi="Arial" w:cs="Arial"/>
          <w:sz w:val="20"/>
          <w:szCs w:val="20"/>
          <w:lang w:val="ca-ES" w:eastAsia="es-ES_tradnl"/>
        </w:rPr>
        <w:t>La renda disponible de la unitat familiar de convivència s’obté de la suma dels ingressos (obtinguts en els darrers 6 mesos i ajustats a nivell mensual) i de la resta de la despesa d’habitatge amb els límits regulats.</w:t>
      </w:r>
    </w:p>
    <w:p w:rsidR="006A263B" w:rsidRPr="006A263B" w:rsidRDefault="006A263B" w:rsidP="006A263B">
      <w:pPr>
        <w:spacing w:before="120" w:after="40" w:line="360" w:lineRule="auto"/>
        <w:jc w:val="both"/>
        <w:rPr>
          <w:rFonts w:ascii="Arial" w:hAnsi="Arial" w:cs="Arial"/>
          <w:b/>
          <w:sz w:val="20"/>
          <w:szCs w:val="20"/>
          <w:lang w:val="ca-ES"/>
        </w:rPr>
      </w:pPr>
    </w:p>
    <w:p w:rsidR="006A263B" w:rsidRPr="006A263B" w:rsidRDefault="006A263B" w:rsidP="006A263B">
      <w:pPr>
        <w:spacing w:before="120" w:after="40" w:line="360" w:lineRule="auto"/>
        <w:jc w:val="both"/>
        <w:rPr>
          <w:rFonts w:ascii="Arial" w:hAnsi="Arial" w:cs="Arial"/>
          <w:b/>
          <w:sz w:val="20"/>
          <w:szCs w:val="20"/>
          <w:lang w:val="ca-ES"/>
        </w:rPr>
      </w:pPr>
      <w:r w:rsidRPr="006A263B">
        <w:rPr>
          <w:rFonts w:ascii="Arial" w:hAnsi="Arial" w:cs="Arial"/>
          <w:b/>
          <w:sz w:val="20"/>
          <w:szCs w:val="20"/>
          <w:lang w:val="ca-ES"/>
        </w:rPr>
        <w:t>3.1.1 Graella de valoració econòmica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718"/>
      </w:tblGrid>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20" w:after="40" w:line="360" w:lineRule="auto"/>
              <w:jc w:val="both"/>
              <w:rPr>
                <w:rFonts w:ascii="Arial" w:hAnsi="Arial" w:cs="Arial"/>
                <w:b/>
                <w:caps/>
                <w:sz w:val="20"/>
                <w:szCs w:val="20"/>
                <w:lang w:val="ca-ES"/>
              </w:rPr>
            </w:pPr>
            <w:r w:rsidRPr="006A263B">
              <w:rPr>
                <w:rFonts w:ascii="Arial" w:hAnsi="Arial" w:cs="Arial"/>
                <w:b/>
                <w:sz w:val="20"/>
                <w:szCs w:val="20"/>
                <w:lang w:val="ca-ES"/>
              </w:rPr>
              <w:t>Taula de puntuació per la valoració econòmica segons el tram de la renda disponible</w:t>
            </w:r>
          </w:p>
        </w:tc>
        <w:tc>
          <w:tcPr>
            <w:tcW w:w="271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20" w:after="40" w:line="360" w:lineRule="auto"/>
              <w:jc w:val="center"/>
              <w:rPr>
                <w:rFonts w:ascii="Arial" w:hAnsi="Arial" w:cs="Arial"/>
                <w:b/>
                <w:caps/>
                <w:sz w:val="20"/>
                <w:szCs w:val="20"/>
                <w:lang w:val="ca-ES"/>
              </w:rPr>
            </w:pPr>
            <w:r w:rsidRPr="006A263B">
              <w:rPr>
                <w:rFonts w:ascii="Arial" w:hAnsi="Arial" w:cs="Arial"/>
                <w:b/>
                <w:sz w:val="20"/>
                <w:szCs w:val="20"/>
                <w:lang w:val="ca-ES"/>
              </w:rPr>
              <w:t>Puntuació assignada</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Renda disponible inferior al 33,3% de la renda màxima mensual fixada, segons el tipus d’unitat de convivència.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5 punts</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Renda disponible entre el 33,4% i el 66,6% de la renda màxima mensual fixada, segons el tipus d’unitat de convivència.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3 punts</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Renda disponible entre el 66,7% i el 100% de la renda màxima mensual fixada, segons el tipus d’unitat de convivència.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1 punts</w:t>
            </w:r>
          </w:p>
        </w:tc>
      </w:tr>
    </w:tbl>
    <w:p w:rsidR="006A263B" w:rsidRPr="006A263B" w:rsidRDefault="006A263B" w:rsidP="006A263B">
      <w:pPr>
        <w:spacing w:before="120" w:after="40" w:line="360" w:lineRule="auto"/>
        <w:jc w:val="both"/>
        <w:rPr>
          <w:rFonts w:ascii="Arial" w:hAnsi="Arial" w:cs="Arial"/>
          <w:b/>
          <w:caps/>
          <w:sz w:val="20"/>
          <w:szCs w:val="20"/>
          <w:highlight w:val="yellow"/>
          <w:lang w:val="ca-ES"/>
        </w:rPr>
      </w:pPr>
    </w:p>
    <w:p w:rsidR="006A263B" w:rsidRPr="006A263B" w:rsidRDefault="006A263B" w:rsidP="006A263B">
      <w:pPr>
        <w:numPr>
          <w:ilvl w:val="1"/>
          <w:numId w:val="1"/>
        </w:numPr>
        <w:spacing w:before="120" w:after="40" w:line="360" w:lineRule="auto"/>
        <w:jc w:val="both"/>
        <w:rPr>
          <w:rFonts w:ascii="Arial" w:hAnsi="Arial" w:cs="Arial"/>
          <w:b/>
          <w:sz w:val="20"/>
          <w:szCs w:val="20"/>
          <w:lang w:val="ca-ES"/>
        </w:rPr>
      </w:pPr>
      <w:r w:rsidRPr="006A263B">
        <w:rPr>
          <w:rFonts w:ascii="Arial" w:hAnsi="Arial" w:cs="Arial"/>
          <w:b/>
          <w:sz w:val="20"/>
          <w:szCs w:val="20"/>
          <w:lang w:val="ca-ES"/>
        </w:rPr>
        <w:t>Valoració social</w:t>
      </w:r>
    </w:p>
    <w:p w:rsidR="006A263B" w:rsidRPr="006A263B" w:rsidRDefault="006A263B" w:rsidP="006A263B">
      <w:pPr>
        <w:spacing w:after="40" w:line="360" w:lineRule="auto"/>
        <w:jc w:val="both"/>
        <w:rPr>
          <w:rFonts w:ascii="Arial" w:hAnsi="Arial" w:cs="Arial"/>
          <w:sz w:val="20"/>
          <w:szCs w:val="20"/>
          <w:lang w:val="ca-ES" w:eastAsia="en-US"/>
        </w:rPr>
      </w:pPr>
      <w:r w:rsidRPr="006A263B">
        <w:rPr>
          <w:rFonts w:ascii="Arial" w:hAnsi="Arial" w:cs="Arial"/>
          <w:sz w:val="20"/>
          <w:szCs w:val="20"/>
          <w:lang w:val="ca-ES" w:eastAsia="en-US"/>
        </w:rPr>
        <w:t>Per establir la situació social la persona tècnica de referència dels serveis socials bàsics municipals avaluarà les mancances, necessitats i factors discrecionals de cada unitat familiar de convivència i determinarà la puntuació resultant .</w:t>
      </w:r>
    </w:p>
    <w:p w:rsidR="006A263B" w:rsidRPr="006A263B" w:rsidRDefault="006A263B" w:rsidP="006A263B">
      <w:pPr>
        <w:spacing w:after="200" w:line="360" w:lineRule="auto"/>
        <w:ind w:left="360" w:hanging="360"/>
        <w:rPr>
          <w:rFonts w:ascii="Arial" w:hAnsi="Arial" w:cs="Arial"/>
          <w:b/>
          <w:sz w:val="20"/>
          <w:szCs w:val="20"/>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8"/>
        <w:gridCol w:w="2776"/>
      </w:tblGrid>
      <w:tr w:rsidR="006A263B" w:rsidRPr="006A263B" w:rsidTr="006A263B">
        <w:trPr>
          <w:trHeight w:val="308"/>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200" w:line="360" w:lineRule="auto"/>
              <w:ind w:left="360" w:hanging="360"/>
              <w:rPr>
                <w:rFonts w:ascii="Arial" w:hAnsi="Arial" w:cs="Arial"/>
                <w:bCs/>
                <w:sz w:val="20"/>
                <w:szCs w:val="20"/>
                <w:lang w:val="ca-ES" w:eastAsia="en-US"/>
              </w:rPr>
            </w:pPr>
            <w:r w:rsidRPr="006A263B">
              <w:rPr>
                <w:rFonts w:ascii="Arial" w:hAnsi="Arial" w:cs="Arial"/>
                <w:b/>
                <w:bCs/>
                <w:sz w:val="20"/>
                <w:szCs w:val="20"/>
                <w:lang w:val="ca-ES" w:eastAsia="en-US"/>
              </w:rPr>
              <w:lastRenderedPageBreak/>
              <w:t>Màxima puntuació. Situacions d’emergència social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200" w:line="360" w:lineRule="auto"/>
              <w:ind w:left="360" w:hanging="360"/>
              <w:rPr>
                <w:rFonts w:ascii="Arial" w:hAnsi="Arial" w:cs="Arial"/>
                <w:b/>
                <w:sz w:val="20"/>
                <w:szCs w:val="20"/>
                <w:lang w:val="ca-ES" w:eastAsia="en-US"/>
              </w:rPr>
            </w:pPr>
            <w:r w:rsidRPr="006A263B">
              <w:rPr>
                <w:rFonts w:ascii="Arial" w:hAnsi="Arial" w:cs="Arial"/>
                <w:b/>
                <w:bCs/>
                <w:sz w:val="20"/>
                <w:szCs w:val="20"/>
                <w:lang w:val="ca-ES" w:eastAsia="en-US"/>
              </w:rPr>
              <w:t>Puntuació assignada</w:t>
            </w:r>
          </w:p>
        </w:tc>
      </w:tr>
      <w:tr w:rsidR="006A263B" w:rsidRPr="006A263B" w:rsidTr="006A263B">
        <w:trPr>
          <w:trHeight w:val="308"/>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Dèficit en les condicions d’alimentació i higiene personal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Dificultat en l’accés o manteniment de l’habitatge i/o de les seves condicions d’accessibilitat, habitabilitat o equipament </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Existència de situació de risc per a menors o persones vulnerables per raó de dèficits </w:t>
            </w:r>
            <w:proofErr w:type="spellStart"/>
            <w:r w:rsidRPr="006A263B">
              <w:rPr>
                <w:rFonts w:ascii="Arial" w:hAnsi="Arial" w:cs="Arial"/>
                <w:bCs/>
                <w:sz w:val="20"/>
                <w:szCs w:val="20"/>
                <w:lang w:val="ca-ES" w:eastAsia="en-US"/>
              </w:rPr>
              <w:t>convivencials</w:t>
            </w:r>
            <w:proofErr w:type="spellEnd"/>
            <w:r w:rsidRPr="006A263B">
              <w:rPr>
                <w:rFonts w:ascii="Arial" w:hAnsi="Arial" w:cs="Arial"/>
                <w:bCs/>
                <w:sz w:val="20"/>
                <w:szCs w:val="20"/>
                <w:lang w:val="ca-ES" w:eastAsia="en-US"/>
              </w:rPr>
              <w:t xml:space="preserve"> (conflicte, abandonament, maltractament, abús,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situació de risc per a menors o altres persones vulnerables per raó de l’existència d’altres problemàtiques (consum de substàncies tòxiques, drogodependències, empresonament d’algun membre, explotació laboral,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(2)</w:t>
            </w:r>
          </w:p>
        </w:tc>
      </w:tr>
      <w:tr w:rsidR="006A263B" w:rsidRPr="006A263B" w:rsidTr="006A263B">
        <w:trPr>
          <w:trHeight w:val="503"/>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
                <w:bCs/>
                <w:sz w:val="20"/>
                <w:szCs w:val="20"/>
                <w:lang w:val="ca-ES" w:eastAsia="en-US"/>
              </w:rPr>
              <w:t xml:space="preserve">Puntuació </w:t>
            </w:r>
            <w:proofErr w:type="spellStart"/>
            <w:r w:rsidRPr="006A263B">
              <w:rPr>
                <w:rFonts w:ascii="Arial" w:hAnsi="Arial" w:cs="Arial"/>
                <w:b/>
                <w:bCs/>
                <w:sz w:val="20"/>
                <w:szCs w:val="20"/>
                <w:lang w:val="ca-ES" w:eastAsia="en-US"/>
              </w:rPr>
              <w:t>intermitja</w:t>
            </w:r>
            <w:proofErr w:type="spellEnd"/>
            <w:r w:rsidRPr="006A263B">
              <w:rPr>
                <w:rFonts w:ascii="Arial" w:hAnsi="Arial" w:cs="Arial"/>
                <w:b/>
                <w:bCs/>
                <w:sz w:val="20"/>
                <w:szCs w:val="20"/>
                <w:lang w:val="ca-ES" w:eastAsia="en-US"/>
              </w:rPr>
              <w:t>. Situacions i/o problemàtiques de risc moderat</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
                <w:bCs/>
                <w:sz w:val="20"/>
                <w:szCs w:val="20"/>
                <w:lang w:val="ca-ES" w:eastAsia="en-US"/>
              </w:rPr>
              <w:t>Puntuació assignada</w:t>
            </w:r>
          </w:p>
        </w:tc>
      </w:tr>
      <w:tr w:rsidR="006A263B" w:rsidRPr="006A263B" w:rsidTr="006A263B">
        <w:trPr>
          <w:trHeight w:val="503"/>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situació de risc per problemes de salut greu en algun dels membres (elevat cost econòmic, situació terminal,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(2)</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
                <w:bCs/>
                <w:sz w:val="20"/>
                <w:szCs w:val="20"/>
                <w:lang w:val="ca-ES" w:eastAsia="en-US"/>
              </w:rPr>
              <w:t>Puntuació mínima. Situacions i/o problemàtiques de menor risc</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
                <w:bCs/>
                <w:sz w:val="20"/>
                <w:szCs w:val="20"/>
                <w:lang w:val="ca-ES" w:eastAsia="en-US"/>
              </w:rPr>
              <w:t>Puntuació assignada</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situació de risc per motius laborals (tots els membres en situació d’atur, un membre en situació d’atur de llarga durada)</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 xml:space="preserve"> (1)</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Composició de la unitat de convivència que determini una situació de risc o desigualtat (monoparentals, persones soles, gent gran, etc.)</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membre/s amb problemes de salut</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membre/s amb discapacitat / malaltia mental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membre/s amb necessitats educatives especials</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Famílies monoparentals/nombroses</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Persones en ERTE per Covid-19</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bl>
    <w:p w:rsidR="006A263B" w:rsidRPr="006A263B" w:rsidRDefault="006A263B" w:rsidP="006A263B">
      <w:pPr>
        <w:spacing w:after="200" w:line="360" w:lineRule="auto"/>
        <w:rPr>
          <w:rFonts w:ascii="Arial" w:hAnsi="Arial" w:cs="Arial"/>
          <w:b/>
          <w:sz w:val="20"/>
          <w:szCs w:val="20"/>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
                <w:bCs/>
                <w:sz w:val="20"/>
                <w:szCs w:val="20"/>
                <w:lang w:val="ca-ES" w:eastAsia="en-US"/>
              </w:rPr>
              <w:t>Factors discrecionals a la valoració social</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Compliment dels acords establerts al pla de treball</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Incompliment puntual dels acords</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Incompliment sistemàtic dels acords</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lastRenderedPageBreak/>
              <w:t>Compliment condicions establertes</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Incompliment de les relacions establertes</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 xml:space="preserve">Membre/s amb ocupació activa </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Membre/s en recerca activa de feina</w:t>
            </w:r>
          </w:p>
        </w:tc>
      </w:tr>
      <w:tr w:rsidR="006A263B" w:rsidRPr="006A263B" w:rsidTr="006A263B">
        <w:trPr>
          <w:trHeight w:val="71"/>
        </w:trPr>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3"/>
              </w:numPr>
              <w:spacing w:line="360" w:lineRule="auto"/>
              <w:rPr>
                <w:rFonts w:ascii="Arial" w:hAnsi="Arial" w:cs="Arial"/>
                <w:bCs/>
                <w:sz w:val="20"/>
                <w:szCs w:val="20"/>
                <w:lang w:val="ca-ES" w:eastAsia="en-US"/>
              </w:rPr>
            </w:pPr>
            <w:r w:rsidRPr="006A263B">
              <w:rPr>
                <w:rFonts w:ascii="Arial" w:hAnsi="Arial" w:cs="Arial"/>
                <w:bCs/>
                <w:sz w:val="20"/>
                <w:szCs w:val="20"/>
                <w:lang w:val="ca-ES" w:eastAsia="en-US"/>
              </w:rPr>
              <w:t>Existència de xarxa de suport (familiar, social)</w:t>
            </w:r>
          </w:p>
        </w:tc>
      </w:tr>
    </w:tbl>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pStyle w:val="Textodebloque"/>
        <w:spacing w:before="120" w:after="40" w:line="360" w:lineRule="auto"/>
        <w:ind w:left="0" w:right="96"/>
        <w:rPr>
          <w:rFonts w:ascii="Arial" w:hAnsi="Arial" w:cs="Arial"/>
          <w:bCs/>
          <w:sz w:val="20"/>
          <w:szCs w:val="20"/>
        </w:rPr>
      </w:pPr>
      <w:r w:rsidRPr="006A263B">
        <w:rPr>
          <w:rFonts w:ascii="Arial" w:hAnsi="Arial" w:cs="Arial"/>
          <w:sz w:val="20"/>
          <w:szCs w:val="20"/>
        </w:rPr>
        <w:t xml:space="preserve">Les prestacions seran valorades i puntuades segons el resultat de la suma entre la valoració econòmica i la valoració social fins a un màxim de 10 punts. </w:t>
      </w:r>
      <w:r w:rsidRPr="006A263B">
        <w:rPr>
          <w:rFonts w:ascii="Arial" w:hAnsi="Arial" w:cs="Arial"/>
          <w:bCs/>
          <w:sz w:val="20"/>
          <w:szCs w:val="20"/>
        </w:rPr>
        <w:t>El percentatge de finançament de la prestació aprovada serà segons la puntuació.</w:t>
      </w:r>
    </w:p>
    <w:p w:rsidR="006A263B" w:rsidRPr="006A263B" w:rsidRDefault="006A263B" w:rsidP="006A263B">
      <w:pPr>
        <w:spacing w:line="360" w:lineRule="auto"/>
        <w:jc w:val="both"/>
        <w:rPr>
          <w:rFonts w:ascii="Arial" w:hAnsi="Arial" w:cs="Arial"/>
          <w:sz w:val="20"/>
          <w:szCs w:val="20"/>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0"/>
      </w:tblGrid>
      <w:tr w:rsidR="006A263B" w:rsidRPr="006A263B" w:rsidTr="006A263B">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
                <w:bCs/>
                <w:sz w:val="20"/>
                <w:szCs w:val="20"/>
                <w:lang w:val="ca-ES"/>
              </w:rPr>
            </w:pPr>
            <w:r w:rsidRPr="006A263B">
              <w:rPr>
                <w:rFonts w:ascii="Arial" w:hAnsi="Arial" w:cs="Arial"/>
                <w:b/>
                <w:bCs/>
                <w:sz w:val="20"/>
                <w:szCs w:val="20"/>
                <w:lang w:val="ca-ES"/>
              </w:rPr>
              <w:t>Puntuació obtinguda en la valoració econòmica i social</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
                <w:bCs/>
                <w:sz w:val="20"/>
                <w:szCs w:val="20"/>
                <w:lang w:val="ca-ES"/>
              </w:rPr>
            </w:pPr>
            <w:r w:rsidRPr="006A263B">
              <w:rPr>
                <w:rFonts w:ascii="Arial" w:hAnsi="Arial" w:cs="Arial"/>
                <w:b/>
                <w:bCs/>
                <w:sz w:val="20"/>
                <w:szCs w:val="20"/>
                <w:lang w:val="ca-ES"/>
              </w:rPr>
              <w:t xml:space="preserve">Percentatge de finançament de la prestació </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0 i 2,1 punts obtinguts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20%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2,2 i 5,1 punts obtinguts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40%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5,2 i 8,1 punts obtinguts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60%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8,2 i 10 punts obtinguts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80%</w:t>
            </w:r>
          </w:p>
        </w:tc>
      </w:tr>
    </w:tbl>
    <w:p w:rsidR="006A263B" w:rsidRPr="006A263B" w:rsidRDefault="006A263B" w:rsidP="006A263B">
      <w:pPr>
        <w:spacing w:after="200" w:line="360" w:lineRule="auto"/>
        <w:rPr>
          <w:rFonts w:ascii="Arial" w:eastAsia="Batang" w:hAnsi="Arial" w:cs="Arial"/>
          <w:b/>
          <w:sz w:val="20"/>
          <w:szCs w:val="20"/>
          <w:lang w:val="ca-ES"/>
        </w:rPr>
      </w:pPr>
      <w:r w:rsidRPr="006A263B">
        <w:rPr>
          <w:rFonts w:ascii="Arial" w:eastAsia="Batang" w:hAnsi="Arial" w:cs="Arial"/>
          <w:b/>
          <w:sz w:val="20"/>
          <w:szCs w:val="20"/>
          <w:lang w:val="ca-ES"/>
        </w:rPr>
        <w:t xml:space="preserve">4. PROCEDIMENT DE CONCESSIÓ </w:t>
      </w:r>
    </w:p>
    <w:p w:rsidR="006A263B" w:rsidRPr="006A263B" w:rsidRDefault="006A263B" w:rsidP="006A263B">
      <w:pPr>
        <w:spacing w:line="360" w:lineRule="auto"/>
        <w:jc w:val="both"/>
        <w:rPr>
          <w:rFonts w:ascii="Arial" w:eastAsia="Batang" w:hAnsi="Arial" w:cs="Arial"/>
          <w:b/>
          <w:sz w:val="20"/>
          <w:szCs w:val="20"/>
          <w:lang w:val="ca-ES"/>
        </w:rPr>
      </w:pPr>
    </w:p>
    <w:p w:rsidR="006A263B" w:rsidRPr="006A263B" w:rsidRDefault="006A263B" w:rsidP="006A263B">
      <w:pPr>
        <w:spacing w:line="360" w:lineRule="auto"/>
        <w:jc w:val="both"/>
        <w:rPr>
          <w:rFonts w:ascii="Arial" w:eastAsia="Batang" w:hAnsi="Arial" w:cs="Arial"/>
          <w:sz w:val="20"/>
          <w:szCs w:val="20"/>
          <w:lang w:val="ca-ES"/>
        </w:rPr>
      </w:pPr>
      <w:r w:rsidRPr="006A263B">
        <w:rPr>
          <w:rFonts w:ascii="Arial" w:eastAsia="Batang" w:hAnsi="Arial" w:cs="Arial"/>
          <w:sz w:val="20"/>
          <w:szCs w:val="20"/>
          <w:lang w:val="ca-ES"/>
        </w:rPr>
        <w:t xml:space="preserve">Les sol·licituds s’hauran de presentar telemàticament a través de la pàgina web, mitjançant el formulari model d’aquesta convocatòria. </w:t>
      </w:r>
    </w:p>
    <w:p w:rsidR="006A263B" w:rsidRPr="006A263B" w:rsidRDefault="006A263B" w:rsidP="006A263B">
      <w:pPr>
        <w:spacing w:line="360" w:lineRule="auto"/>
        <w:jc w:val="both"/>
        <w:rPr>
          <w:rFonts w:ascii="Arial" w:eastAsia="Batang" w:hAnsi="Arial" w:cs="Arial"/>
          <w:sz w:val="20"/>
          <w:szCs w:val="20"/>
          <w:lang w:val="ca-ES"/>
        </w:rPr>
      </w:pPr>
    </w:p>
    <w:p w:rsidR="006A263B" w:rsidRPr="006A263B" w:rsidRDefault="006A263B" w:rsidP="006A263B">
      <w:pPr>
        <w:spacing w:line="360" w:lineRule="auto"/>
        <w:jc w:val="both"/>
        <w:rPr>
          <w:rFonts w:ascii="Arial" w:eastAsia="Batang" w:hAnsi="Arial" w:cs="Arial"/>
          <w:sz w:val="20"/>
          <w:szCs w:val="20"/>
          <w:lang w:val="ca-ES"/>
        </w:rPr>
      </w:pPr>
    </w:p>
    <w:p w:rsidR="006A263B" w:rsidRPr="006A263B" w:rsidRDefault="006A263B" w:rsidP="006A263B">
      <w:pPr>
        <w:spacing w:line="360" w:lineRule="auto"/>
        <w:jc w:val="both"/>
        <w:rPr>
          <w:rFonts w:ascii="Arial" w:eastAsia="Batang" w:hAnsi="Arial" w:cs="Arial"/>
          <w:b/>
          <w:bCs/>
          <w:sz w:val="20"/>
          <w:szCs w:val="20"/>
          <w:lang w:val="ca-ES"/>
        </w:rPr>
      </w:pPr>
      <w:r w:rsidRPr="006A263B">
        <w:rPr>
          <w:rFonts w:ascii="Arial" w:eastAsia="Batang" w:hAnsi="Arial" w:cs="Arial"/>
          <w:b/>
          <w:bCs/>
          <w:sz w:val="20"/>
          <w:szCs w:val="20"/>
          <w:lang w:val="ca-ES"/>
        </w:rPr>
        <w:t xml:space="preserve">4.1  Documentació </w:t>
      </w:r>
    </w:p>
    <w:p w:rsidR="006A263B" w:rsidRPr="006A263B" w:rsidRDefault="006A263B" w:rsidP="006A263B">
      <w:pPr>
        <w:spacing w:line="360" w:lineRule="auto"/>
        <w:jc w:val="both"/>
        <w:rPr>
          <w:rFonts w:ascii="Arial" w:eastAsia="Batang" w:hAnsi="Arial" w:cs="Arial"/>
          <w:sz w:val="20"/>
          <w:szCs w:val="20"/>
          <w:lang w:val="ca-ES"/>
        </w:rPr>
      </w:pPr>
      <w:r w:rsidRPr="006A263B">
        <w:rPr>
          <w:rFonts w:ascii="Arial" w:eastAsia="Batang" w:hAnsi="Arial" w:cs="Arial"/>
          <w:sz w:val="20"/>
          <w:szCs w:val="20"/>
          <w:lang w:val="ca-ES"/>
        </w:rPr>
        <w:t>El termini de presentació serà del 17 d’octubre al 4 de novembre de 2022.</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La documentació relacionada en aquest article serà considerada com a màxima i es reclamarà, en cada cas, al sol·licitant la necessària per a realitzar la valoració econòmica i social d’una forma fidedigna.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En cap cas es reclamarà documentació que ja consti a l’expedient del sol·licitant o de la unitat convivència, ni aquella que es pugui aconseguir d’ofici a altres serveis municipals o altres administracions segons es disposa a la llei 29/2010, del 3 d’agost, de l’ús dels mitjans electrònics al sector públic de Catalunya.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Es garanteix a la ciutadania que la gestió de la documentació i dels tràmits vinculats al present Reglament  es portarà a terme de conformitat amb la normativa vigent sobre protecció de dades de caràcter personal.</w:t>
      </w: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4.1.1. Documentació general</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lastRenderedPageBreak/>
        <w:t>Acreditació de la composició de la unitat de convivència familiar :Original i fotocòpia del DNI de la persona sol·licitant i dels majors de 16 anys de la unitat convivència o documentació acreditativa de la identitat.</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supòsit de persones que no tinguin la nacionalitat espanyola original i fotocòpia del NIE, passaport o document que legalment els substitueixi.</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Original i fotocòpia del Llibre de Família complert i, en el seu cas, sentència de separació o divorci, o conveni regulador on consti pensió alimentaria i custodia de fills.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Fotocòpia del títol de família nombrosa o monoparental, en el cas que correspongui.</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cas que el persona sol·licitant o algun altre membre de la unitat convivència estigui afectat per algun tipus discapacitat física, psíquica o sensorial, dictamen de valoració del grau discapacitat certificat per l’ICASS o l’òrgan o entitat que correspongui o la targeta acreditativa de la Generalitat de Catalunya.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Certificat i fotocòpia de la targeta d’atur o millora de l’ocupació dels majors de 16 anys que es trobin en situació d’atur laboral.</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Certificat de l’OTG o del SEPE que acrediti si perceben prestació per atur de tots els membres adults de la unitat convivència i de l’import de la prestació o, en el seu cas certificat negatiu.</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 jurada d’ingressos de la unitat convivència, segons model que es facilita, únicament en el supòsit en que quedi suficientment justificada la impossibilitat d’aportar la documentació requerida en l’apartat anterior ( Declaració de renda).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cas de treballadors per compte aliena (majors de 16 anys que realitzin activitat laboral): original i fotocòpia del contracte de treball i de les sis darreres nòmines.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cas de treballadors autònoms: última liquidació trimestral d’IRPF i/o butlletí de cotització a la Seguretat Social, i, en tot cas, declaració de responsabilitat dels ingressos que té.</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Certificat de percebre o no pensions de l’Administració Pública i en cas afirmatiu de la seva quantia.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Justificació de despeses fixes mensuals: contracte de lloguer de l’habitatge, últims rebuts de préstecs bancaris, despeses d’aigua, llum i gas...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cas de separació o divorci, document notarial, els justificants d’interposició de la demanda, la sentència judicial o altres documents que demostrin aquesta situació.</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 acreditativa de la reclamació de la pensió d’aliments ( en cas de separació i quan no es compleix aquesta mesura).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 de responsabilitat en la que es faci constar (Annex 2):</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no ha rebut ajudes pel mateix destí d’altre organisme, públic o privat. En cas contrari, haurà d’indicar les que hagi sol·licitat i l’import de les rebudes.</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ha procedit a la justificació de les ajudes concedides per aquest Ajuntament i, en cas contrari, indicar les ajudes pendents de justificar i la causa que ho motiva.</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lastRenderedPageBreak/>
        <w:t>- 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l’ajut. En cas contrari, indicar quins.</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autoritza expressament a l’administració municipal per consultar qualsevol tipus d’informació que pugui obrar en el seu poder o sol·licitar-la a altres administracions.</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Qualsevol altra documentació que per a la correcta valoració de la sol·licitud pugui ser requerida durant la seva tramitació i que podrà ser sol·licitada pel personal tècnic de referència dels equips bàsics d’atenció social o aportada per la persona interessada si ho considera convenient.</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4.1.2 Documentació específica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Per l’adquisició de llibres i material escolar el document del centre escolar indicant els llibres i material necessaris. Serà també precís demostrar la sol·licitud de beca de llibres i la resolució de la Comunitat Autònoma, en el seu cas.</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4.2 Entrevista amb Serveis Socials</w:t>
      </w:r>
    </w:p>
    <w:p w:rsidR="006A263B" w:rsidRPr="006A263B" w:rsidRDefault="006A263B" w:rsidP="006A263B">
      <w:pPr>
        <w:spacing w:line="360" w:lineRule="auto"/>
        <w:jc w:val="both"/>
        <w:rPr>
          <w:rFonts w:ascii="Arial" w:hAnsi="Arial" w:cs="Arial"/>
          <w:b/>
          <w:bCs/>
          <w:sz w:val="20"/>
          <w:szCs w:val="20"/>
          <w:highlight w:val="yellow"/>
          <w:lang w:val="ca-ES"/>
        </w:rPr>
      </w:pPr>
      <w:r w:rsidRPr="006A263B">
        <w:rPr>
          <w:rFonts w:ascii="Arial" w:hAnsi="Arial" w:cs="Arial"/>
          <w:sz w:val="20"/>
          <w:szCs w:val="20"/>
          <w:lang w:val="ca-ES"/>
        </w:rPr>
        <w:t>Amb posterioritat a la presentació de les sol·licituds, es podrà citar als sol·licitants per ala realització d’una entrevista, si s’escau, amb els Serveis Socials de l’Ajuntament, per tal de  sol·licitar aquella documentació, dades, aclariments que es considerin necessaris per millor resoldre la petició de sol·licitud i aconseguir la finalització de l’expedient.</w:t>
      </w:r>
    </w:p>
    <w:p w:rsidR="006A263B" w:rsidRPr="006A263B" w:rsidRDefault="006A263B" w:rsidP="006A263B">
      <w:pPr>
        <w:spacing w:line="360" w:lineRule="auto"/>
        <w:jc w:val="both"/>
        <w:rPr>
          <w:rFonts w:ascii="Arial" w:hAnsi="Arial" w:cs="Arial"/>
          <w:b/>
          <w:bCs/>
          <w:sz w:val="20"/>
          <w:szCs w:val="20"/>
          <w:highlight w:val="yellow"/>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4.3 Resolució</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Els Serveis Socials de l’Ajuntament emetran una proposta de valoració en la que s’estableixi la idoneïtat dels sol·licitants per ser beneficiaris de l’ajut. Una vegada provada que, per la situació socioeconòmica de cada família o unitat de convivència,  és necessària la concessió, serà elevada a la Junta de Govern per a la seva aprovació.</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La resolució serà emesa per la Junta de Govern Local previ informe favorable de fiscalització de la despesa per l’Àrea d’Intervenció de disponibilitat pressupostària de l’Ajuntament.</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 termini màxim per resoldre i notificar la resolució serà de tres mesos a comptar de la data en què la sol·licitud de l’ajut hagi tingut entrada a l’Ajuntament,</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Es donarà publicitat de les resolucions mitjançant notificació individualitzada als beneficiaris i als centres educatius als quals estan inscrits.</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 xml:space="preserve">L’import de l’ajut atorgat pel concepte de </w:t>
      </w:r>
      <w:r w:rsidRPr="006A263B">
        <w:rPr>
          <w:rFonts w:ascii="Arial" w:hAnsi="Arial" w:cs="Arial"/>
          <w:sz w:val="20"/>
          <w:szCs w:val="20"/>
          <w:lang w:val="ca-ES"/>
        </w:rPr>
        <w:t xml:space="preserve">participació en l’escola esportiva municipal de Castellví de la Marca o activitats extraescolars, es </w:t>
      </w:r>
      <w:r w:rsidRPr="006A263B">
        <w:rPr>
          <w:rFonts w:ascii="Arial" w:hAnsi="Arial" w:cs="Arial"/>
          <w:bCs/>
          <w:sz w:val="20"/>
          <w:szCs w:val="20"/>
          <w:lang w:val="ca-ES"/>
        </w:rPr>
        <w:t xml:space="preserve">pagarà directament al centre on l’alumne estigui matriculat de </w:t>
      </w:r>
      <w:r w:rsidRPr="006A263B">
        <w:rPr>
          <w:rFonts w:ascii="Arial" w:hAnsi="Arial" w:cs="Arial"/>
          <w:bCs/>
          <w:sz w:val="20"/>
          <w:szCs w:val="20"/>
          <w:lang w:val="ca-ES"/>
        </w:rPr>
        <w:lastRenderedPageBreak/>
        <w:t>l’activitat en qüestió. Si serveis socials, de manera excepcional,  ho valora, es farà ingrés al número de compte del sol·licitant.</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4.4 Justificació</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 xml:space="preserve">La documentació justificativa serà presentada per l’entitat responsable de l’activitat (centres educatius, AMPA, entitats locals, entitats esportives, </w:t>
      </w:r>
      <w:proofErr w:type="spellStart"/>
      <w:r w:rsidRPr="006A263B">
        <w:rPr>
          <w:rFonts w:ascii="Arial" w:hAnsi="Arial" w:cs="Arial"/>
          <w:bCs/>
          <w:sz w:val="20"/>
          <w:szCs w:val="20"/>
          <w:lang w:val="ca-ES"/>
        </w:rPr>
        <w:t>etc</w:t>
      </w:r>
      <w:proofErr w:type="spellEnd"/>
      <w:r w:rsidRPr="006A263B">
        <w:rPr>
          <w:rFonts w:ascii="Arial" w:hAnsi="Arial" w:cs="Arial"/>
          <w:bCs/>
          <w:sz w:val="20"/>
          <w:szCs w:val="20"/>
          <w:lang w:val="ca-ES"/>
        </w:rPr>
        <w:t>) abans del 31 de desembre de 2022. Hauran d’aportar un certificat acreditatiu del cost de l’activitat del beneficiari, fent constar expressament el cost total de l’activitat esportiva i/o extraescolar i el nom de l’alumne beneficiari.”</w:t>
      </w:r>
    </w:p>
    <w:bookmarkEnd w:id="0"/>
    <w:p w:rsidR="00D03ECD" w:rsidRPr="006A263B" w:rsidRDefault="006A263B"/>
    <w:sectPr w:rsidR="00D03ECD" w:rsidRPr="006A263B" w:rsidSect="006A263B">
      <w:headerReference w:type="default" r:id="rId7"/>
      <w:pgSz w:w="11906" w:h="16838"/>
      <w:pgMar w:top="2835" w:right="1418"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63B" w:rsidRDefault="006A263B" w:rsidP="006A263B">
      <w:r>
        <w:separator/>
      </w:r>
    </w:p>
  </w:endnote>
  <w:endnote w:type="continuationSeparator" w:id="0">
    <w:p w:rsidR="006A263B" w:rsidRDefault="006A263B" w:rsidP="006A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63B" w:rsidRDefault="006A263B" w:rsidP="006A263B">
      <w:r>
        <w:separator/>
      </w:r>
    </w:p>
  </w:footnote>
  <w:footnote w:type="continuationSeparator" w:id="0">
    <w:p w:rsidR="006A263B" w:rsidRDefault="006A263B" w:rsidP="006A2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63B" w:rsidRDefault="006A263B">
    <w:pPr>
      <w:pStyle w:val="Encabezado"/>
    </w:pPr>
    <w:r>
      <w:rPr>
        <w:noProof/>
        <w:lang w:val="ca-ES" w:eastAsia="ca-ES"/>
      </w:rPr>
      <w:drawing>
        <wp:inline distT="0" distB="0" distL="0" distR="0" wp14:anchorId="5E0B9587" wp14:editId="7D74531A">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6A263B" w:rsidRDefault="006A26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83541"/>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4B053D2A"/>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324F42"/>
    <w:multiLevelType w:val="multilevel"/>
    <w:tmpl w:val="FFFFFFFF"/>
    <w:lvl w:ilvl="0">
      <w:start w:val="3"/>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67B678D9"/>
    <w:multiLevelType w:val="hybridMultilevel"/>
    <w:tmpl w:val="FFFFFFFF"/>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Times New Roman"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Times New Roman"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Times New Roman" w:hint="default"/>
      </w:rPr>
    </w:lvl>
    <w:lvl w:ilvl="8" w:tplc="04030005">
      <w:start w:val="1"/>
      <w:numFmt w:val="bullet"/>
      <w:lvlText w:val=""/>
      <w:lvlJc w:val="left"/>
      <w:pPr>
        <w:ind w:left="6480" w:hanging="360"/>
      </w:pPr>
      <w:rPr>
        <w:rFonts w:ascii="Wingdings" w:hAnsi="Wingding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3B"/>
    <w:rsid w:val="00437C91"/>
    <w:rsid w:val="006A263B"/>
    <w:rsid w:val="007F1ECF"/>
    <w:rsid w:val="00A365B3"/>
    <w:rsid w:val="00C45DB5"/>
    <w:rsid w:val="00CC0B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61135-7442-408A-8C8B-9F635AC2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63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uiPriority w:val="99"/>
    <w:semiHidden/>
    <w:unhideWhenUsed/>
    <w:rsid w:val="006A263B"/>
    <w:pPr>
      <w:spacing w:after="120"/>
      <w:ind w:left="1416" w:right="99"/>
      <w:jc w:val="both"/>
    </w:pPr>
    <w:rPr>
      <w:rFonts w:ascii="Calibri" w:hAnsi="Calibri"/>
      <w:sz w:val="22"/>
      <w:lang w:val="ca-ES" w:eastAsia="es-ES_tradnl"/>
    </w:rPr>
  </w:style>
  <w:style w:type="character" w:customStyle="1" w:styleId="PrrafodelistaCar">
    <w:name w:val="Párrafo de lista Car"/>
    <w:link w:val="Prrafodelista"/>
    <w:uiPriority w:val="34"/>
    <w:locked/>
    <w:rsid w:val="006A263B"/>
    <w:rPr>
      <w:rFonts w:ascii="Arial" w:eastAsia="Times New Roman" w:hAnsi="Arial" w:cs="Times New Roman"/>
      <w:szCs w:val="20"/>
      <w:lang w:eastAsia="es-ES"/>
    </w:rPr>
  </w:style>
  <w:style w:type="paragraph" w:styleId="Prrafodelista">
    <w:name w:val="List Paragraph"/>
    <w:basedOn w:val="Normal"/>
    <w:link w:val="PrrafodelistaCar"/>
    <w:uiPriority w:val="34"/>
    <w:qFormat/>
    <w:rsid w:val="006A263B"/>
    <w:pPr>
      <w:ind w:left="708"/>
    </w:pPr>
    <w:rPr>
      <w:rFonts w:ascii="Arial" w:hAnsi="Arial"/>
      <w:sz w:val="22"/>
      <w:szCs w:val="20"/>
      <w:lang w:val="ca-ES"/>
    </w:rPr>
  </w:style>
  <w:style w:type="paragraph" w:styleId="Encabezado">
    <w:name w:val="header"/>
    <w:basedOn w:val="Normal"/>
    <w:link w:val="EncabezadoCar"/>
    <w:uiPriority w:val="99"/>
    <w:unhideWhenUsed/>
    <w:rsid w:val="006A263B"/>
    <w:pPr>
      <w:tabs>
        <w:tab w:val="center" w:pos="4252"/>
        <w:tab w:val="right" w:pos="8504"/>
      </w:tabs>
    </w:pPr>
  </w:style>
  <w:style w:type="character" w:customStyle="1" w:styleId="EncabezadoCar">
    <w:name w:val="Encabezado Car"/>
    <w:basedOn w:val="Fuentedeprrafopredeter"/>
    <w:link w:val="Encabezado"/>
    <w:uiPriority w:val="99"/>
    <w:rsid w:val="006A263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A263B"/>
    <w:pPr>
      <w:tabs>
        <w:tab w:val="center" w:pos="4252"/>
        <w:tab w:val="right" w:pos="8504"/>
      </w:tabs>
    </w:pPr>
  </w:style>
  <w:style w:type="character" w:customStyle="1" w:styleId="PiedepginaCar">
    <w:name w:val="Pie de página Car"/>
    <w:basedOn w:val="Fuentedeprrafopredeter"/>
    <w:link w:val="Piedepgina"/>
    <w:uiPriority w:val="99"/>
    <w:rsid w:val="006A263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3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2324</Words>
  <Characters>13250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EGRASES</dc:creator>
  <cp:keywords/>
  <dc:description/>
  <cp:lastModifiedBy>EGRASES</cp:lastModifiedBy>
  <cp:revision>1</cp:revision>
  <dcterms:created xsi:type="dcterms:W3CDTF">2022-09-27T08:31:00Z</dcterms:created>
  <dcterms:modified xsi:type="dcterms:W3CDTF">2022-09-27T08:33:00Z</dcterms:modified>
</cp:coreProperties>
</file>