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63B" w:rsidRPr="006A263B" w:rsidRDefault="006A263B" w:rsidP="006A263B">
      <w:pPr>
        <w:spacing w:line="360" w:lineRule="auto"/>
        <w:jc w:val="both"/>
        <w:rPr>
          <w:rFonts w:ascii="Arial" w:hAnsi="Arial" w:cs="Arial"/>
          <w:b/>
          <w:sz w:val="20"/>
          <w:szCs w:val="20"/>
          <w:highlight w:val="yellow"/>
          <w:lang w:val="ca-ES"/>
        </w:rPr>
      </w:pPr>
      <w:r w:rsidRPr="006A263B">
        <w:rPr>
          <w:rFonts w:ascii="Arial" w:hAnsi="Arial" w:cs="Arial"/>
          <w:b/>
          <w:sz w:val="20"/>
          <w:szCs w:val="20"/>
          <w:lang w:val="ca-ES"/>
        </w:rPr>
        <w:t>BASES ESPECÍFICAS DE CONCESIÓN DE AYUDAS DEL ÁREA DE SERVICIOS SOCIALES DEL AYUNTAMIENTO DE CASTELLVÍ DE LA MARCA, POR LA ESCUELA DEPORTIVA MUNICIPAL y ACTIVIDADES EXTRAESCOLARES POR EL CURSO 2022_23</w:t>
      </w:r>
    </w:p>
    <w:p w:rsidR="006A263B" w:rsidRPr="006A263B" w:rsidRDefault="006A263B" w:rsidP="006A263B">
      <w:pPr>
        <w:spacing w:line="360" w:lineRule="auto"/>
        <w:jc w:val="both"/>
        <w:rPr>
          <w:rFonts w:ascii="Arial" w:hAnsi="Arial" w:cs="Arial"/>
          <w:b/>
          <w:sz w:val="20"/>
          <w:szCs w:val="20"/>
          <w:lang w:val="ca-ES"/>
        </w:rPr>
      </w:pP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SUJETO AL REGLAMENTO DE PRESTACIONES APROBADO P</w:t>
      </w:r>
      <w:r w:rsidR="009F2E1E">
        <w:rPr>
          <w:rFonts w:ascii="Arial" w:hAnsi="Arial" w:cs="Arial"/>
          <w:b/>
          <w:sz w:val="20"/>
          <w:szCs w:val="20"/>
          <w:lang w:val="ca-ES"/>
        </w:rPr>
        <w:t>OR EL AYUNTAMIENTO DE CASTELLVÍ</w:t>
      </w:r>
      <w:bookmarkStart w:id="0" w:name="_GoBack"/>
      <w:bookmarkEnd w:id="0"/>
      <w:r w:rsidRPr="006A263B">
        <w:rPr>
          <w:rFonts w:ascii="Arial" w:hAnsi="Arial" w:cs="Arial"/>
          <w:b/>
          <w:sz w:val="20"/>
          <w:szCs w:val="20"/>
          <w:lang w:val="ca-ES"/>
        </w:rPr>
        <w:t xml:space="preserve"> DE LA MARCA EN FECHA 18 DE MARZO DE 2021</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1 . DISPOSICIONES GENERALES</w:t>
      </w: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1.1 El objeto</w:t>
      </w:r>
    </w:p>
    <w:p w:rsidR="006A263B" w:rsidRPr="006A263B" w:rsidRDefault="006A263B" w:rsidP="006A263B">
      <w:pPr>
        <w:spacing w:line="360" w:lineRule="auto"/>
        <w:jc w:val="both"/>
        <w:rPr>
          <w:rFonts w:ascii="Arial" w:hAnsi="Arial" w:cs="Arial"/>
          <w:b/>
          <w:sz w:val="20"/>
          <w:szCs w:val="20"/>
          <w:lang w:val="ca-ES"/>
        </w:rPr>
      </w:pP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El objeto de estas bases es regir la convocatoria para el otorgamiento de ayudas para la participación en la escuela deportiva municipal de Castellví de la Marca, actividades extraescolares de la escuela el Castellot y del AMPA, extraescolares municipales de Castellví de la Marca y otras actividades extraescolares fuera del municipio.</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Las ayudas otorgadas se destinarán íntegramente a aminorar los gastos este concepto que deben hacer frente las familias para este curso 2022_23.</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1.2 Modalidad de prestación</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Los importes se pagarán directamente a la entidad responsable del objeto de ayuda, con independencia de quien sea el beneficiario.</w:t>
      </w:r>
    </w:p>
    <w:p w:rsidR="006A263B" w:rsidRPr="006A263B" w:rsidRDefault="006A263B" w:rsidP="006A263B">
      <w:pPr>
        <w:spacing w:line="360" w:lineRule="auto"/>
        <w:jc w:val="both"/>
        <w:rPr>
          <w:rFonts w:ascii="Arial" w:hAnsi="Arial" w:cs="Arial"/>
          <w:b/>
          <w:sz w:val="20"/>
          <w:szCs w:val="20"/>
          <w:lang w:val="ca-ES"/>
        </w:rPr>
      </w:pP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2. REQUISITOS DE LOS BENEFICIARIOS</w:t>
      </w: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2.1 Personas beneficiarias</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Podrán ser beneficiarios de las ayudas cualquier persona y/o familia que se encuentre en una situación de dificultad socioeconómica y por las que las ayudas establecidas sean necesarias para contener o evitar el empeoramiento de la situación.</w:t>
      </w:r>
    </w:p>
    <w:p w:rsidR="006A263B" w:rsidRPr="006A263B" w:rsidRDefault="006A263B" w:rsidP="006A263B">
      <w:pPr>
        <w:spacing w:line="360" w:lineRule="auto"/>
        <w:jc w:val="both"/>
        <w:rPr>
          <w:rFonts w:ascii="Arial" w:hAnsi="Arial" w:cs="Arial"/>
          <w:b/>
          <w:sz w:val="20"/>
          <w:szCs w:val="20"/>
          <w:lang w:val="ca-ES"/>
        </w:rPr>
      </w:pPr>
    </w:p>
    <w:p w:rsidR="006A263B" w:rsidRPr="006A263B" w:rsidRDefault="006A263B" w:rsidP="006A263B">
      <w:pPr>
        <w:spacing w:line="360" w:lineRule="auto"/>
        <w:jc w:val="both"/>
        <w:rPr>
          <w:rFonts w:ascii="Arial" w:hAnsi="Arial" w:cs="Arial"/>
          <w:b/>
          <w:sz w:val="20"/>
          <w:szCs w:val="20"/>
          <w:lang w:val="ca-ES"/>
        </w:rPr>
      </w:pPr>
      <w:r w:rsidRPr="006A263B">
        <w:rPr>
          <w:rFonts w:ascii="Arial" w:hAnsi="Arial" w:cs="Arial"/>
          <w:b/>
          <w:sz w:val="20"/>
          <w:szCs w:val="20"/>
          <w:lang w:val="ca-ES"/>
        </w:rPr>
        <w:t>2.2 Requisitos</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Ser mayor de 18 años o estar emancipadas legalmente o, en su defecto, haber iniciado el trámite legal de emancipación.</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Estar empadronadas en el término municipal de Castellví de la Marca excepción hecha de las personas acogidas en recursos de alojamiento institucional y transeúntes en situación de pobreza extrema, y sin perjuicio, también, de lo que establece el artículo 30 de la Ley 13/2006 de 27 de julio, de prestaciones sociales de carácter económico en cuya virtud, para las prestaciones económicas de urgencia social, pueden ser también beneficiarios personas que residen, viven o se encuentran en el municipio.</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lastRenderedPageBreak/>
        <w:t>Entrar dentro de los criterios del baremo establecido por el área de servicios sociales, que tiene en cuenta los datos familiares, socio-familiares, socio-económicos de ingresos y gastos, así como el número de miembros de la unidad de convivencia.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No disponer de bienes muebles, inmuebles –diferentes a la vivienda habitual, frente a los cuales se disponga de derecho de propiedad, posesión o usufructo; ni rentas de la actividad económica, ni finalmente rentas del capital. Con carácter general, no disponer de recursos alternativos que demuestren la existencia de medios suficientes para atender la necesidad para la que se solicita la ayuda.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Carecer de acceso a prestaciones económicas otorgadas por otras administraciones que puedan cubrir la necesidad surgida.</w:t>
      </w:r>
    </w:p>
    <w:p w:rsidR="006A263B" w:rsidRPr="006A263B" w:rsidRDefault="006A263B" w:rsidP="006A263B">
      <w:pPr>
        <w:spacing w:line="360" w:lineRule="auto"/>
        <w:jc w:val="both"/>
        <w:rPr>
          <w:rFonts w:ascii="Arial" w:hAnsi="Arial" w:cs="Arial"/>
          <w:b/>
          <w:bCs/>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3. CUANTÍA Y BAREMO DE LAS PRESTACIONES</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De acuerdo con el artículo 5 del reglamento de prestaciones aprobado el 18 de marzo de 2021, el otorgamiento de las prestaciones estará sujeto en general a la disponibilidad presupuestaria de este Ayuntamiento.</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El informe técnico de los Equipos básicos de atención social se sustentará en los requisitos contemplados del Reglamento de Prestaciones aprobado por el Ayuntamiento de Castellví de la Marca, el 18 de marzo de 2021, sin perjuicio de que el propio profesional pueda realizar excepciones de casos cuando la situación así lo requiera y rebasando la casuística concreta que así lo requiera.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El informe generador de la resolución favorable al otorgamiento de la prestación indicará el fundamento y causas que, en caso de cumplimiento de los requisitos, permite la mencionada aprobación de la prestación.</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El Equipo de Servicios Sociales Básicos para valorar la situación económica y social se seguirá el baremo establecido por el Reglamento de Prestaciones del Ayuntamiento de Castellví de la Marca, aprobado el 18 de marzo de 2021.</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Los datos sociales. Hay 12 indicadores que están valorados con una puntuación cada uno y en función de la suma total de los 12 indicadores se obtiene la puntuación social.</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Los datos económicos. Se tienen en cuenta los ingresos de la unidad de convivencia (mayores de 16 años) y los gastos de vivienda hasta un máximo de 450€, así como otros gastos sociales/sanitarios complementarios. Una vez hecha la diferencia entre ingresos y gastos, se confronta con el número de personas que forman la unidad de convivencia y se obtiene la puntuación económica.</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El baremo económico está basado en el 1,5 del IRSC correspondiente al año en curso.</w:t>
      </w:r>
    </w:p>
    <w:p w:rsidR="006A263B" w:rsidRPr="006A263B" w:rsidRDefault="006A263B" w:rsidP="006A263B">
      <w:pPr>
        <w:spacing w:line="360" w:lineRule="auto"/>
        <w:jc w:val="both"/>
        <w:rPr>
          <w:rFonts w:ascii="Arial" w:hAnsi="Arial" w:cs="Arial"/>
          <w:iCs/>
          <w:sz w:val="20"/>
          <w:szCs w:val="20"/>
          <w:lang w:val="ca-ES"/>
        </w:rPr>
      </w:pPr>
      <w:r w:rsidRPr="006A263B">
        <w:rPr>
          <w:rFonts w:ascii="Arial" w:hAnsi="Arial" w:cs="Arial"/>
          <w:iCs/>
          <w:sz w:val="20"/>
          <w:szCs w:val="20"/>
          <w:lang w:val="ca-ES"/>
        </w:rPr>
        <w:t>Por último, se combinan las puntuaciones sociales y económicas. Permiten dar el resultado, en tanto por ciento, de la ayuda que se va a otorgar. La subvención podrá ser del 80%, 60%, 40%, 20% o 0%. En caso de obtener una bonificación del 0%, no se podrá optar a la ayuda.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En el supuesto de que concurran varias personas solicitantes de una misma unidad de convivencia para hacer frente al mismo gasto, sólo podrá concederse a una de ellas, promoviendo el acuerdo entre las partes interesadas.</w:t>
      </w:r>
    </w:p>
    <w:p w:rsidR="006A263B" w:rsidRPr="006A263B" w:rsidRDefault="006A263B" w:rsidP="006A263B">
      <w:pPr>
        <w:pStyle w:val="Textodebloque"/>
        <w:numPr>
          <w:ilvl w:val="1"/>
          <w:numId w:val="1"/>
        </w:numPr>
        <w:spacing w:after="40" w:line="360" w:lineRule="auto"/>
        <w:ind w:right="96"/>
        <w:rPr>
          <w:rFonts w:ascii="Arial" w:hAnsi="Arial" w:cs="Arial"/>
          <w:b/>
          <w:sz w:val="20"/>
          <w:szCs w:val="20"/>
        </w:rPr>
      </w:pPr>
      <w:r w:rsidRPr="006A263B">
        <w:rPr>
          <w:rFonts w:ascii="Arial" w:hAnsi="Arial" w:cs="Arial"/>
          <w:b/>
          <w:sz w:val="20"/>
          <w:szCs w:val="20"/>
        </w:rPr>
        <w:lastRenderedPageBreak/>
        <w:t>Valoración económica</w:t>
      </w:r>
    </w:p>
    <w:p w:rsidR="006A263B" w:rsidRPr="006A263B" w:rsidRDefault="006A263B" w:rsidP="006A263B">
      <w:pPr>
        <w:pStyle w:val="Textodebloque"/>
        <w:spacing w:after="40" w:line="360" w:lineRule="auto"/>
        <w:ind w:left="0" w:right="96"/>
        <w:rPr>
          <w:rFonts w:ascii="Arial" w:hAnsi="Arial" w:cs="Arial"/>
          <w:b/>
          <w:sz w:val="20"/>
          <w:szCs w:val="20"/>
        </w:rPr>
      </w:pPr>
    </w:p>
    <w:p w:rsidR="006A263B" w:rsidRPr="006A263B" w:rsidRDefault="006A263B" w:rsidP="006A263B">
      <w:pPr>
        <w:pStyle w:val="Textodebloque"/>
        <w:spacing w:after="40" w:line="360" w:lineRule="auto"/>
        <w:ind w:left="0" w:right="96"/>
        <w:rPr>
          <w:rFonts w:ascii="Arial" w:hAnsi="Arial" w:cs="Arial"/>
          <w:sz w:val="20"/>
          <w:szCs w:val="20"/>
        </w:rPr>
      </w:pPr>
      <w:r w:rsidRPr="006A263B">
        <w:rPr>
          <w:rFonts w:ascii="Arial" w:hAnsi="Arial" w:cs="Arial"/>
          <w:sz w:val="20"/>
          <w:szCs w:val="20"/>
        </w:rPr>
        <w:t>La renta disponible de la unidad familiar de convivencia, mensual, máxima para tener derecho a las prestaciones, en función del número de miembros de la misma, serán las siguientes cantidades:</w:t>
      </w:r>
    </w:p>
    <w:p w:rsidR="006A263B" w:rsidRPr="006A263B" w:rsidRDefault="006A263B" w:rsidP="006A263B">
      <w:pPr>
        <w:spacing w:line="360" w:lineRule="auto"/>
        <w:jc w:val="both"/>
        <w:rPr>
          <w:rFonts w:ascii="Arial" w:hAnsi="Arial" w:cs="Arial"/>
          <w:sz w:val="20"/>
          <w:szCs w:val="20"/>
          <w:lang w:val="ca-ES"/>
        </w:rPr>
      </w:pPr>
    </w:p>
    <w:tbl>
      <w:tblPr>
        <w:tblW w:w="6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3659"/>
      </w:tblGrid>
      <w:tr w:rsidR="006A263B" w:rsidRPr="006A263B" w:rsidTr="006A263B">
        <w:trPr>
          <w:jc w:val="center"/>
        </w:trPr>
        <w:tc>
          <w:tcPr>
            <w:tcW w:w="245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6A263B" w:rsidRPr="006A263B" w:rsidRDefault="006A263B">
            <w:pPr>
              <w:spacing w:after="100" w:afterAutospacing="1" w:line="360" w:lineRule="auto"/>
              <w:jc w:val="center"/>
              <w:rPr>
                <w:rFonts w:ascii="Arial" w:hAnsi="Arial" w:cs="Arial"/>
                <w:b/>
                <w:bCs/>
                <w:sz w:val="20"/>
                <w:szCs w:val="20"/>
                <w:lang w:val="ca-ES" w:eastAsia="en-US"/>
              </w:rPr>
            </w:pPr>
            <w:r w:rsidRPr="006A263B">
              <w:rPr>
                <w:rFonts w:ascii="Arial" w:hAnsi="Arial" w:cs="Arial"/>
                <w:b/>
                <w:bCs/>
                <w:sz w:val="20"/>
                <w:szCs w:val="20"/>
                <w:lang w:val="ca-ES" w:eastAsia="en-US"/>
              </w:rPr>
              <w:t>Miembros de la unidad de convivencia</w:t>
            </w:r>
          </w:p>
        </w:tc>
        <w:tc>
          <w:tcPr>
            <w:tcW w:w="36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A263B" w:rsidRPr="006A263B" w:rsidRDefault="006A263B">
            <w:pPr>
              <w:spacing w:line="360" w:lineRule="auto"/>
              <w:jc w:val="center"/>
              <w:rPr>
                <w:rFonts w:ascii="Arial" w:hAnsi="Arial" w:cs="Arial"/>
                <w:b/>
                <w:bCs/>
                <w:sz w:val="20"/>
                <w:szCs w:val="20"/>
                <w:lang w:val="ca-ES" w:eastAsia="en-US"/>
              </w:rPr>
            </w:pPr>
            <w:r w:rsidRPr="006A263B">
              <w:rPr>
                <w:rFonts w:ascii="Arial" w:hAnsi="Arial" w:cs="Arial"/>
                <w:b/>
                <w:bCs/>
                <w:sz w:val="20"/>
                <w:szCs w:val="20"/>
                <w:lang w:val="ca-ES" w:eastAsia="en-US"/>
              </w:rPr>
              <w:t>RENTA MÁXIMA DISPONIBLE MENSUAL</w:t>
            </w:r>
          </w:p>
          <w:p w:rsidR="006A263B" w:rsidRPr="006A263B" w:rsidRDefault="006A263B">
            <w:pPr>
              <w:spacing w:line="360" w:lineRule="auto"/>
              <w:jc w:val="center"/>
              <w:rPr>
                <w:rFonts w:ascii="Arial" w:hAnsi="Arial" w:cs="Arial"/>
                <w:sz w:val="20"/>
                <w:szCs w:val="20"/>
                <w:lang w:val="ca-ES" w:eastAsia="en-US"/>
              </w:rPr>
            </w:pPr>
            <w:r w:rsidRPr="006A263B">
              <w:rPr>
                <w:rFonts w:ascii="Arial" w:hAnsi="Arial" w:cs="Arial"/>
                <w:sz w:val="20"/>
                <w:szCs w:val="20"/>
                <w:lang w:val="ca-ES" w:eastAsia="en-US"/>
              </w:rPr>
              <w:t>(el gasto de vivienda descontada hasta 450€)</w:t>
            </w:r>
          </w:p>
        </w:tc>
      </w:tr>
      <w:tr w:rsidR="006A263B" w:rsidRPr="006A263B" w:rsidTr="006A263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line="276" w:lineRule="auto"/>
              <w:rPr>
                <w:rFonts w:ascii="Arial" w:hAnsi="Arial" w:cs="Arial"/>
                <w:b/>
                <w:bCs/>
                <w:sz w:val="20"/>
                <w:szCs w:val="20"/>
                <w:lang w:val="ca-ES" w:eastAsia="en-US"/>
              </w:rPr>
            </w:pPr>
          </w:p>
        </w:tc>
        <w:tc>
          <w:tcPr>
            <w:tcW w:w="3659" w:type="dxa"/>
            <w:tcBorders>
              <w:top w:val="single" w:sz="4" w:space="0" w:color="auto"/>
              <w:left w:val="single" w:sz="4" w:space="0" w:color="auto"/>
              <w:bottom w:val="single" w:sz="4" w:space="0" w:color="auto"/>
              <w:right w:val="single" w:sz="4" w:space="0" w:color="auto"/>
            </w:tcBorders>
            <w:shd w:val="clear" w:color="auto" w:fill="FFFFFF"/>
            <w:hideMark/>
          </w:tcPr>
          <w:p w:rsidR="006A263B" w:rsidRPr="006A263B" w:rsidRDefault="006A263B">
            <w:pPr>
              <w:spacing w:after="100" w:afterAutospacing="1" w:line="360" w:lineRule="auto"/>
              <w:jc w:val="center"/>
              <w:rPr>
                <w:rFonts w:ascii="Arial" w:hAnsi="Arial" w:cs="Arial"/>
                <w:b/>
                <w:bCs/>
                <w:sz w:val="20"/>
                <w:szCs w:val="20"/>
                <w:lang w:val="ca-ES" w:eastAsia="en-US"/>
              </w:rPr>
            </w:pPr>
            <w:r w:rsidRPr="006A263B">
              <w:rPr>
                <w:rFonts w:ascii="Arial" w:hAnsi="Arial" w:cs="Arial"/>
                <w:b/>
                <w:bCs/>
                <w:sz w:val="20"/>
                <w:szCs w:val="20"/>
                <w:lang w:val="ca-ES" w:eastAsia="en-US"/>
              </w:rPr>
              <w:t>Equivalente al 150% del IRSC</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Un miembro</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853,68</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Dos miembros</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1109.78 €</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Tres miembros</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1365.89 €</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Cuatro miembros</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1621.99 €</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Cinco miembros</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1878.10 €</w:t>
            </w:r>
          </w:p>
        </w:tc>
      </w:tr>
      <w:tr w:rsidR="006A263B" w:rsidRPr="006A263B" w:rsidTr="006A263B">
        <w:trPr>
          <w:jc w:val="center"/>
        </w:trPr>
        <w:tc>
          <w:tcPr>
            <w:tcW w:w="2457"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Cs/>
                <w:sz w:val="20"/>
                <w:szCs w:val="20"/>
                <w:lang w:val="ca-ES" w:eastAsia="en-US"/>
              </w:rPr>
              <w:t>Seis o más miembros</w:t>
            </w:r>
          </w:p>
        </w:tc>
        <w:tc>
          <w:tcPr>
            <w:tcW w:w="3659" w:type="dxa"/>
            <w:tcBorders>
              <w:top w:val="single" w:sz="4" w:space="0" w:color="auto"/>
              <w:left w:val="single" w:sz="4" w:space="0" w:color="auto"/>
              <w:bottom w:val="single" w:sz="4" w:space="0" w:color="auto"/>
              <w:right w:val="single" w:sz="4" w:space="0" w:color="auto"/>
            </w:tcBorders>
            <w:vAlign w:val="bottom"/>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2134.20 €</w:t>
            </w:r>
          </w:p>
        </w:tc>
      </w:tr>
    </w:tbl>
    <w:p w:rsidR="006A263B" w:rsidRPr="006A263B" w:rsidRDefault="006A263B" w:rsidP="006A263B">
      <w:pPr>
        <w:spacing w:after="40" w:line="360" w:lineRule="auto"/>
        <w:ind w:right="96"/>
        <w:jc w:val="both"/>
        <w:rPr>
          <w:rFonts w:ascii="Arial" w:hAnsi="Arial" w:cs="Arial"/>
          <w:sz w:val="20"/>
          <w:szCs w:val="20"/>
          <w:lang w:val="ca-ES" w:eastAsia="es-ES_tradnl"/>
        </w:rPr>
      </w:pPr>
    </w:p>
    <w:p w:rsidR="006A263B" w:rsidRPr="006A263B" w:rsidRDefault="006A263B" w:rsidP="006A263B">
      <w:pPr>
        <w:spacing w:after="40" w:line="360" w:lineRule="auto"/>
        <w:ind w:right="96"/>
        <w:jc w:val="both"/>
        <w:rPr>
          <w:rFonts w:ascii="Arial" w:hAnsi="Arial" w:cs="Arial"/>
          <w:sz w:val="20"/>
          <w:szCs w:val="20"/>
          <w:lang w:val="ca-ES" w:eastAsia="es-ES_tradnl"/>
        </w:rPr>
      </w:pPr>
      <w:r w:rsidRPr="006A263B">
        <w:rPr>
          <w:rFonts w:ascii="Arial" w:hAnsi="Arial" w:cs="Arial"/>
          <w:sz w:val="20"/>
          <w:szCs w:val="20"/>
          <w:lang w:val="ca-ES" w:eastAsia="es-ES_tradnl"/>
        </w:rPr>
        <w:t>La renta disponible de la unidad familiar de convivencia se obtiene de la suma de ingresos (obtenidos en los últimos 6 meses y ajustados a nivel mensual) y del resto del gasto de vivienda con los límites regulados.</w:t>
      </w:r>
    </w:p>
    <w:p w:rsidR="006A263B" w:rsidRPr="006A263B" w:rsidRDefault="006A263B" w:rsidP="006A263B">
      <w:pPr>
        <w:spacing w:before="120" w:after="40" w:line="360" w:lineRule="auto"/>
        <w:jc w:val="both"/>
        <w:rPr>
          <w:rFonts w:ascii="Arial" w:hAnsi="Arial" w:cs="Arial"/>
          <w:b/>
          <w:sz w:val="20"/>
          <w:szCs w:val="20"/>
          <w:lang w:val="ca-ES"/>
        </w:rPr>
      </w:pPr>
    </w:p>
    <w:p w:rsidR="006A263B" w:rsidRPr="006A263B" w:rsidRDefault="006A263B" w:rsidP="006A263B">
      <w:pPr>
        <w:spacing w:before="120" w:after="40" w:line="360" w:lineRule="auto"/>
        <w:jc w:val="both"/>
        <w:rPr>
          <w:rFonts w:ascii="Arial" w:hAnsi="Arial" w:cs="Arial"/>
          <w:b/>
          <w:sz w:val="20"/>
          <w:szCs w:val="20"/>
          <w:lang w:val="ca-ES"/>
        </w:rPr>
      </w:pPr>
      <w:r w:rsidRPr="006A263B">
        <w:rPr>
          <w:rFonts w:ascii="Arial" w:hAnsi="Arial" w:cs="Arial"/>
          <w:b/>
          <w:sz w:val="20"/>
          <w:szCs w:val="20"/>
          <w:lang w:val="ca-ES"/>
        </w:rPr>
        <w:t>3.1.1 Parrilla de valoración económica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718"/>
      </w:tblGrid>
      <w:tr w:rsidR="006A263B" w:rsidRPr="006A263B" w:rsidTr="006A263B">
        <w:tc>
          <w:tcPr>
            <w:tcW w:w="6062"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20" w:after="40" w:line="360" w:lineRule="auto"/>
              <w:jc w:val="both"/>
              <w:rPr>
                <w:rFonts w:ascii="Arial" w:hAnsi="Arial" w:cs="Arial"/>
                <w:b/>
                <w:caps/>
                <w:sz w:val="20"/>
                <w:szCs w:val="20"/>
                <w:lang w:val="ca-ES"/>
              </w:rPr>
            </w:pPr>
            <w:r w:rsidRPr="006A263B">
              <w:rPr>
                <w:rFonts w:ascii="Arial" w:hAnsi="Arial" w:cs="Arial"/>
                <w:b/>
                <w:sz w:val="20"/>
                <w:szCs w:val="20"/>
                <w:lang w:val="ca-ES"/>
              </w:rPr>
              <w:t>Tabla de puntuación por la valoración económica según el tramo de la renta disponible</w:t>
            </w:r>
          </w:p>
        </w:tc>
        <w:tc>
          <w:tcPr>
            <w:tcW w:w="271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20" w:after="40" w:line="360" w:lineRule="auto"/>
              <w:jc w:val="center"/>
              <w:rPr>
                <w:rFonts w:ascii="Arial" w:hAnsi="Arial" w:cs="Arial"/>
                <w:b/>
                <w:caps/>
                <w:sz w:val="20"/>
                <w:szCs w:val="20"/>
                <w:lang w:val="ca-ES"/>
              </w:rPr>
            </w:pPr>
            <w:r w:rsidRPr="006A263B">
              <w:rPr>
                <w:rFonts w:ascii="Arial" w:hAnsi="Arial" w:cs="Arial"/>
                <w:b/>
                <w:sz w:val="20"/>
                <w:szCs w:val="20"/>
                <w:lang w:val="ca-ES"/>
              </w:rPr>
              <w:t>Puntuación asignada</w:t>
            </w:r>
          </w:p>
        </w:tc>
      </w:tr>
      <w:tr w:rsidR="006A263B" w:rsidRPr="006A263B" w:rsidTr="006A263B">
        <w:tc>
          <w:tcPr>
            <w:tcW w:w="6062"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Renta disponible inferior al 33,3% de la renta máxima mensual fijada según el tipo de unidad de convivencia.</w:t>
            </w:r>
          </w:p>
        </w:tc>
        <w:tc>
          <w:tcPr>
            <w:tcW w:w="271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5 puntos</w:t>
            </w:r>
          </w:p>
        </w:tc>
      </w:tr>
      <w:tr w:rsidR="006A263B" w:rsidRPr="006A263B" w:rsidTr="006A263B">
        <w:tc>
          <w:tcPr>
            <w:tcW w:w="6062"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Renta disponible entre el 33,4% y el 66,6% de la renta máxima mensual fijada según el tipo de unidad de convivencia.</w:t>
            </w:r>
          </w:p>
        </w:tc>
        <w:tc>
          <w:tcPr>
            <w:tcW w:w="271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3 puntos</w:t>
            </w:r>
          </w:p>
        </w:tc>
      </w:tr>
      <w:tr w:rsidR="006A263B" w:rsidRPr="006A263B" w:rsidTr="006A263B">
        <w:tc>
          <w:tcPr>
            <w:tcW w:w="6062"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Renta disponible entre el 66,7% y el 100% de la renta máxima mensual fijada, en función del tipo de unidad de convivencia.</w:t>
            </w:r>
          </w:p>
        </w:tc>
        <w:tc>
          <w:tcPr>
            <w:tcW w:w="271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1 puntos</w:t>
            </w:r>
          </w:p>
        </w:tc>
      </w:tr>
    </w:tbl>
    <w:p w:rsidR="006A263B" w:rsidRPr="006A263B" w:rsidRDefault="006A263B" w:rsidP="006A263B">
      <w:pPr>
        <w:spacing w:before="120" w:after="40" w:line="360" w:lineRule="auto"/>
        <w:jc w:val="both"/>
        <w:rPr>
          <w:rFonts w:ascii="Arial" w:hAnsi="Arial" w:cs="Arial"/>
          <w:b/>
          <w:caps/>
          <w:sz w:val="20"/>
          <w:szCs w:val="20"/>
          <w:highlight w:val="yellow"/>
          <w:lang w:val="ca-ES"/>
        </w:rPr>
      </w:pPr>
    </w:p>
    <w:p w:rsidR="006A263B" w:rsidRPr="006A263B" w:rsidRDefault="006A263B" w:rsidP="006A263B">
      <w:pPr>
        <w:numPr>
          <w:ilvl w:val="1"/>
          <w:numId w:val="1"/>
        </w:numPr>
        <w:spacing w:before="120" w:after="40" w:line="360" w:lineRule="auto"/>
        <w:jc w:val="both"/>
        <w:rPr>
          <w:rFonts w:ascii="Arial" w:hAnsi="Arial" w:cs="Arial"/>
          <w:b/>
          <w:sz w:val="20"/>
          <w:szCs w:val="20"/>
          <w:lang w:val="ca-ES"/>
        </w:rPr>
      </w:pPr>
      <w:r w:rsidRPr="006A263B">
        <w:rPr>
          <w:rFonts w:ascii="Arial" w:hAnsi="Arial" w:cs="Arial"/>
          <w:b/>
          <w:sz w:val="20"/>
          <w:szCs w:val="20"/>
          <w:lang w:val="ca-ES"/>
        </w:rPr>
        <w:t>Valoración social</w:t>
      </w:r>
    </w:p>
    <w:p w:rsidR="006A263B" w:rsidRPr="006A263B" w:rsidRDefault="006A263B" w:rsidP="006A263B">
      <w:pPr>
        <w:spacing w:after="40" w:line="360" w:lineRule="auto"/>
        <w:jc w:val="both"/>
        <w:rPr>
          <w:rFonts w:ascii="Arial" w:hAnsi="Arial" w:cs="Arial"/>
          <w:sz w:val="20"/>
          <w:szCs w:val="20"/>
          <w:lang w:val="ca-ES" w:eastAsia="en-US"/>
        </w:rPr>
      </w:pPr>
      <w:r w:rsidRPr="006A263B">
        <w:rPr>
          <w:rFonts w:ascii="Arial" w:hAnsi="Arial" w:cs="Arial"/>
          <w:sz w:val="20"/>
          <w:szCs w:val="20"/>
          <w:lang w:val="ca-ES" w:eastAsia="en-US"/>
        </w:rPr>
        <w:t>Para establecer la situación social la persona técnica de referencia de los servicios sociales básicos municipales evaluará las carencias, necesidades y factores discrecionales de cada unidad familiar de convivencia y determinará la puntuación resultante.</w:t>
      </w:r>
    </w:p>
    <w:p w:rsidR="006A263B" w:rsidRPr="006A263B" w:rsidRDefault="006A263B" w:rsidP="006A263B">
      <w:pPr>
        <w:spacing w:after="200" w:line="360" w:lineRule="auto"/>
        <w:ind w:left="360" w:hanging="360"/>
        <w:rPr>
          <w:rFonts w:ascii="Arial" w:hAnsi="Arial" w:cs="Arial"/>
          <w:b/>
          <w:sz w:val="20"/>
          <w:szCs w:val="20"/>
          <w:lang w:val="ca-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8"/>
        <w:gridCol w:w="2776"/>
      </w:tblGrid>
      <w:tr w:rsidR="006A263B" w:rsidRPr="006A263B" w:rsidTr="006A263B">
        <w:trPr>
          <w:trHeight w:val="308"/>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200" w:line="360" w:lineRule="auto"/>
              <w:ind w:left="360" w:hanging="360"/>
              <w:rPr>
                <w:rFonts w:ascii="Arial" w:hAnsi="Arial" w:cs="Arial"/>
                <w:bCs/>
                <w:sz w:val="20"/>
                <w:szCs w:val="20"/>
                <w:lang w:val="ca-ES" w:eastAsia="en-US"/>
              </w:rPr>
            </w:pPr>
            <w:r w:rsidRPr="006A263B">
              <w:rPr>
                <w:rFonts w:ascii="Arial" w:hAnsi="Arial" w:cs="Arial"/>
                <w:b/>
                <w:bCs/>
                <w:sz w:val="20"/>
                <w:szCs w:val="20"/>
                <w:lang w:val="ca-ES" w:eastAsia="en-US"/>
              </w:rPr>
              <w:t>Máxima puntuación. Situaciones de emergencia social</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200" w:line="360" w:lineRule="auto"/>
              <w:ind w:left="360" w:hanging="360"/>
              <w:rPr>
                <w:rFonts w:ascii="Arial" w:hAnsi="Arial" w:cs="Arial"/>
                <w:b/>
                <w:sz w:val="20"/>
                <w:szCs w:val="20"/>
                <w:lang w:val="ca-ES" w:eastAsia="en-US"/>
              </w:rPr>
            </w:pPr>
            <w:r w:rsidRPr="006A263B">
              <w:rPr>
                <w:rFonts w:ascii="Arial" w:hAnsi="Arial" w:cs="Arial"/>
                <w:b/>
                <w:bCs/>
                <w:sz w:val="20"/>
                <w:szCs w:val="20"/>
                <w:lang w:val="ca-ES" w:eastAsia="en-US"/>
              </w:rPr>
              <w:t>Puntuación asignada</w:t>
            </w:r>
          </w:p>
        </w:tc>
      </w:tr>
      <w:tr w:rsidR="006A263B" w:rsidRPr="006A263B" w:rsidTr="006A263B">
        <w:trPr>
          <w:trHeight w:val="308"/>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Déficit en las condiciones de alimentación e higiene personal</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(2)</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Dificultad en el acceso o mantenimiento de la vivienda y/o de sus condiciones de accesibilidad, habitabilidad o equipamiento</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(2)</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 xml:space="preserve">Existencia de situación de riesgo para menores o personas vulnerables por </w:t>
            </w:r>
            <w:proofErr w:type="spellStart"/>
            <w:r w:rsidRPr="006A263B">
              <w:rPr>
                <w:rFonts w:ascii="Arial" w:hAnsi="Arial" w:cs="Arial"/>
                <w:bCs/>
                <w:sz w:val="20"/>
                <w:szCs w:val="20"/>
                <w:lang w:val="ca-ES" w:eastAsia="en-US"/>
              </w:rPr>
              <w:t>razón</w:t>
            </w:r>
            <w:proofErr w:type="spellEnd"/>
            <w:r w:rsidRPr="006A263B">
              <w:rPr>
                <w:rFonts w:ascii="Arial" w:hAnsi="Arial" w:cs="Arial"/>
                <w:bCs/>
                <w:sz w:val="20"/>
                <w:szCs w:val="20"/>
                <w:lang w:val="ca-ES" w:eastAsia="en-US"/>
              </w:rPr>
              <w:t xml:space="preserve"> de </w:t>
            </w:r>
            <w:proofErr w:type="spellStart"/>
            <w:r w:rsidRPr="006A263B">
              <w:rPr>
                <w:rFonts w:ascii="Arial" w:hAnsi="Arial" w:cs="Arial"/>
                <w:bCs/>
                <w:sz w:val="20"/>
                <w:szCs w:val="20"/>
                <w:lang w:val="ca-ES" w:eastAsia="en-US"/>
              </w:rPr>
              <w:t>déficits</w:t>
            </w:r>
            <w:proofErr w:type="spellEnd"/>
            <w:r w:rsidRPr="006A263B">
              <w:rPr>
                <w:rFonts w:ascii="Arial" w:hAnsi="Arial" w:cs="Arial"/>
                <w:bCs/>
                <w:sz w:val="20"/>
                <w:szCs w:val="20"/>
                <w:lang w:val="ca-ES" w:eastAsia="en-US"/>
              </w:rPr>
              <w:t xml:space="preserve"> </w:t>
            </w:r>
            <w:proofErr w:type="spellStart"/>
            <w:r w:rsidRPr="006A263B">
              <w:rPr>
                <w:rFonts w:ascii="Arial" w:hAnsi="Arial" w:cs="Arial"/>
                <w:bCs/>
                <w:sz w:val="20"/>
                <w:szCs w:val="20"/>
                <w:lang w:val="ca-ES" w:eastAsia="en-US"/>
              </w:rPr>
              <w:t>convivenciales</w:t>
            </w:r>
            <w:proofErr w:type="spellEnd"/>
            <w:r w:rsidRPr="006A263B">
              <w:rPr>
                <w:rFonts w:ascii="Arial" w:hAnsi="Arial" w:cs="Arial"/>
                <w:bCs/>
                <w:sz w:val="20"/>
                <w:szCs w:val="20"/>
                <w:lang w:val="ca-ES" w:eastAsia="en-US"/>
              </w:rPr>
              <w:t xml:space="preserve"> (</w:t>
            </w:r>
            <w:proofErr w:type="spellStart"/>
            <w:r w:rsidRPr="006A263B">
              <w:rPr>
                <w:rFonts w:ascii="Arial" w:hAnsi="Arial" w:cs="Arial"/>
                <w:bCs/>
                <w:sz w:val="20"/>
                <w:szCs w:val="20"/>
                <w:lang w:val="ca-ES" w:eastAsia="en-US"/>
              </w:rPr>
              <w:t>conflicto</w:t>
            </w:r>
            <w:proofErr w:type="spellEnd"/>
            <w:r w:rsidRPr="006A263B">
              <w:rPr>
                <w:rFonts w:ascii="Arial" w:hAnsi="Arial" w:cs="Arial"/>
                <w:bCs/>
                <w:sz w:val="20"/>
                <w:szCs w:val="20"/>
                <w:lang w:val="ca-ES" w:eastAsia="en-US"/>
              </w:rPr>
              <w:t xml:space="preserve">, abandono, </w:t>
            </w:r>
            <w:proofErr w:type="spellStart"/>
            <w:r w:rsidRPr="006A263B">
              <w:rPr>
                <w:rFonts w:ascii="Arial" w:hAnsi="Arial" w:cs="Arial"/>
                <w:bCs/>
                <w:sz w:val="20"/>
                <w:szCs w:val="20"/>
                <w:lang w:val="ca-ES" w:eastAsia="en-US"/>
              </w:rPr>
              <w:t>maltrato</w:t>
            </w:r>
            <w:proofErr w:type="spellEnd"/>
            <w:r w:rsidRPr="006A263B">
              <w:rPr>
                <w:rFonts w:ascii="Arial" w:hAnsi="Arial" w:cs="Arial"/>
                <w:bCs/>
                <w:sz w:val="20"/>
                <w:szCs w:val="20"/>
                <w:lang w:val="ca-ES" w:eastAsia="en-US"/>
              </w:rPr>
              <w:t>, abuso, etc.)</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(2)</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Existencia de situación de riesgo para menores u otras personas vulnerables en razón de la existencia de otras problemáticas (consumo de sustancias tóxicas, drogodependencias, encarcelamiento de algún miembro, explotación laboral, etc.)</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(2)</w:t>
            </w:r>
          </w:p>
        </w:tc>
      </w:tr>
      <w:tr w:rsidR="006A263B" w:rsidRPr="006A263B" w:rsidTr="006A263B">
        <w:trPr>
          <w:trHeight w:val="503"/>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proofErr w:type="spellStart"/>
            <w:r w:rsidRPr="006A263B">
              <w:rPr>
                <w:rFonts w:ascii="Arial" w:hAnsi="Arial" w:cs="Arial"/>
                <w:b/>
                <w:bCs/>
                <w:sz w:val="20"/>
                <w:szCs w:val="20"/>
                <w:lang w:val="ca-ES" w:eastAsia="en-US"/>
              </w:rPr>
              <w:t>Puntuación</w:t>
            </w:r>
            <w:proofErr w:type="spellEnd"/>
            <w:r w:rsidRPr="006A263B">
              <w:rPr>
                <w:rFonts w:ascii="Arial" w:hAnsi="Arial" w:cs="Arial"/>
                <w:b/>
                <w:bCs/>
                <w:sz w:val="20"/>
                <w:szCs w:val="20"/>
                <w:lang w:val="ca-ES" w:eastAsia="en-US"/>
              </w:rPr>
              <w:t xml:space="preserve"> </w:t>
            </w:r>
            <w:proofErr w:type="spellStart"/>
            <w:r w:rsidRPr="006A263B">
              <w:rPr>
                <w:rFonts w:ascii="Arial" w:hAnsi="Arial" w:cs="Arial"/>
                <w:b/>
                <w:bCs/>
                <w:sz w:val="20"/>
                <w:szCs w:val="20"/>
                <w:lang w:val="ca-ES" w:eastAsia="en-US"/>
              </w:rPr>
              <w:t>intermedia</w:t>
            </w:r>
            <w:proofErr w:type="spellEnd"/>
            <w:r w:rsidRPr="006A263B">
              <w:rPr>
                <w:rFonts w:ascii="Arial" w:hAnsi="Arial" w:cs="Arial"/>
                <w:b/>
                <w:bCs/>
                <w:sz w:val="20"/>
                <w:szCs w:val="20"/>
                <w:lang w:val="ca-ES" w:eastAsia="en-US"/>
              </w:rPr>
              <w:t xml:space="preserve"> . Situaciones y/o problemáticas de riesgo moderado</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
                <w:bCs/>
                <w:sz w:val="20"/>
                <w:szCs w:val="20"/>
                <w:lang w:val="ca-ES" w:eastAsia="en-US"/>
              </w:rPr>
              <w:t>Puntuación asignada</w:t>
            </w:r>
          </w:p>
        </w:tc>
      </w:tr>
      <w:tr w:rsidR="006A263B" w:rsidRPr="006A263B" w:rsidTr="006A263B">
        <w:trPr>
          <w:trHeight w:val="503"/>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Existencia de situación de riesgo por problemas de salud grave en alguno de sus miembros (elevado coste económico, situación terminal, etc.)</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(2)</w:t>
            </w:r>
          </w:p>
        </w:tc>
      </w:tr>
      <w:tr w:rsidR="006A263B" w:rsidRPr="006A263B" w:rsidTr="006A263B">
        <w:trPr>
          <w:trHeight w:val="310"/>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
                <w:bCs/>
                <w:sz w:val="20"/>
                <w:szCs w:val="20"/>
                <w:lang w:val="ca-ES" w:eastAsia="en-US"/>
              </w:rPr>
              <w:t>Puntuación mínima. Situaciones y/o problemáticas de menor riesgo</w:t>
            </w:r>
          </w:p>
        </w:tc>
        <w:tc>
          <w:tcPr>
            <w:tcW w:w="2776"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
                <w:bCs/>
                <w:sz w:val="20"/>
                <w:szCs w:val="20"/>
                <w:lang w:val="ca-ES" w:eastAsia="en-US"/>
              </w:rPr>
              <w:t>Puntuación asignada</w:t>
            </w:r>
          </w:p>
        </w:tc>
      </w:tr>
      <w:tr w:rsidR="006A263B" w:rsidRPr="006A263B" w:rsidTr="006A263B">
        <w:trPr>
          <w:trHeight w:val="310"/>
        </w:trPr>
        <w:tc>
          <w:tcPr>
            <w:tcW w:w="5868"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Existencia de situación de riesgo por motivos laborales (todos los miembros en situación de desempleo, un miembro en situación de paro de larga duración)</w:t>
            </w:r>
          </w:p>
        </w:tc>
        <w:tc>
          <w:tcPr>
            <w:tcW w:w="2776"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10"/>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Composición de la unidad de convivencia que determine una situación de riesgo o desigualdad (monoparentales, personas solas, personas mayores, etc.)</w:t>
            </w:r>
          </w:p>
        </w:tc>
        <w:tc>
          <w:tcPr>
            <w:tcW w:w="2776"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Existencia de miembro/s con problemas de salud</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Existencia de miembro/s con discapacidad / enfermedad mental</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Existencia de miembro/s con necesidades educativas especiales</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Familias monoparentales/numerosas</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r w:rsidR="006A263B" w:rsidRPr="006A263B" w:rsidTr="006A263B">
        <w:trPr>
          <w:trHeight w:val="307"/>
        </w:trPr>
        <w:tc>
          <w:tcPr>
            <w:tcW w:w="5868"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40" w:line="360" w:lineRule="auto"/>
              <w:rPr>
                <w:rFonts w:ascii="Arial" w:hAnsi="Arial" w:cs="Arial"/>
                <w:bCs/>
                <w:sz w:val="20"/>
                <w:szCs w:val="20"/>
                <w:lang w:val="ca-ES" w:eastAsia="en-US"/>
              </w:rPr>
            </w:pPr>
            <w:r w:rsidRPr="006A263B">
              <w:rPr>
                <w:rFonts w:ascii="Arial" w:hAnsi="Arial" w:cs="Arial"/>
                <w:bCs/>
                <w:sz w:val="20"/>
                <w:szCs w:val="20"/>
                <w:lang w:val="ca-ES" w:eastAsia="en-US"/>
              </w:rPr>
              <w:t>Personas en ERTE por Covid-19</w:t>
            </w:r>
          </w:p>
        </w:tc>
        <w:tc>
          <w:tcPr>
            <w:tcW w:w="2776"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jc w:val="center"/>
              <w:rPr>
                <w:rFonts w:ascii="Arial" w:hAnsi="Arial" w:cs="Arial"/>
                <w:bCs/>
                <w:sz w:val="20"/>
                <w:szCs w:val="20"/>
                <w:lang w:val="ca-ES" w:eastAsia="en-US"/>
              </w:rPr>
            </w:pPr>
            <w:r w:rsidRPr="006A263B">
              <w:rPr>
                <w:rFonts w:ascii="Arial" w:hAnsi="Arial" w:cs="Arial"/>
                <w:bCs/>
                <w:sz w:val="20"/>
                <w:szCs w:val="20"/>
                <w:lang w:val="ca-ES" w:eastAsia="en-US"/>
              </w:rPr>
              <w:t>(1)</w:t>
            </w:r>
          </w:p>
        </w:tc>
      </w:tr>
    </w:tbl>
    <w:p w:rsidR="006A263B" w:rsidRPr="006A263B" w:rsidRDefault="006A263B" w:rsidP="006A263B">
      <w:pPr>
        <w:spacing w:after="200" w:line="360" w:lineRule="auto"/>
        <w:rPr>
          <w:rFonts w:ascii="Arial" w:hAnsi="Arial" w:cs="Arial"/>
          <w:b/>
          <w:sz w:val="20"/>
          <w:szCs w:val="20"/>
          <w:lang w:val="ca-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6A263B" w:rsidRPr="006A263B" w:rsidTr="006A263B">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after="100" w:afterAutospacing="1" w:line="360" w:lineRule="auto"/>
              <w:rPr>
                <w:rFonts w:ascii="Arial" w:hAnsi="Arial" w:cs="Arial"/>
                <w:bCs/>
                <w:sz w:val="20"/>
                <w:szCs w:val="20"/>
                <w:lang w:val="ca-ES" w:eastAsia="en-US"/>
              </w:rPr>
            </w:pPr>
            <w:r w:rsidRPr="006A263B">
              <w:rPr>
                <w:rFonts w:ascii="Arial" w:hAnsi="Arial" w:cs="Arial"/>
                <w:b/>
                <w:bCs/>
                <w:sz w:val="20"/>
                <w:szCs w:val="20"/>
                <w:lang w:val="ca-ES" w:eastAsia="en-US"/>
              </w:rPr>
              <w:t>Factores discrecionales en la valoración social</w:t>
            </w:r>
          </w:p>
        </w:tc>
      </w:tr>
      <w:tr w:rsidR="006A263B" w:rsidRPr="006A263B" w:rsidTr="006A263B">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Cumplimiento de los acuerdos establecidos en el plan de trabajo</w:t>
            </w:r>
          </w:p>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Incumplimiento puntual de los acuerdos</w:t>
            </w:r>
          </w:p>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Incumplimiento sistemático de los acuerdos</w:t>
            </w:r>
          </w:p>
        </w:tc>
      </w:tr>
      <w:tr w:rsidR="006A263B" w:rsidRPr="006A263B" w:rsidTr="006A263B">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Cumplimiento condiciones establecidas</w:t>
            </w:r>
          </w:p>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Incumplimiento de las relaciones establecidas</w:t>
            </w:r>
          </w:p>
        </w:tc>
      </w:tr>
      <w:tr w:rsidR="006A263B" w:rsidRPr="006A263B" w:rsidTr="006A263B">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Miembro/s con empleo activo</w:t>
            </w:r>
          </w:p>
          <w:p w:rsidR="006A263B" w:rsidRPr="006A263B" w:rsidRDefault="006A263B" w:rsidP="001F246D">
            <w:pPr>
              <w:numPr>
                <w:ilvl w:val="0"/>
                <w:numId w:val="2"/>
              </w:numPr>
              <w:spacing w:line="360" w:lineRule="auto"/>
              <w:ind w:left="714" w:hanging="357"/>
              <w:jc w:val="both"/>
              <w:rPr>
                <w:rFonts w:ascii="Arial" w:hAnsi="Arial" w:cs="Arial"/>
                <w:bCs/>
                <w:sz w:val="20"/>
                <w:szCs w:val="20"/>
                <w:lang w:val="ca-ES" w:eastAsia="en-US"/>
              </w:rPr>
            </w:pPr>
            <w:r w:rsidRPr="006A263B">
              <w:rPr>
                <w:rFonts w:ascii="Arial" w:hAnsi="Arial" w:cs="Arial"/>
                <w:bCs/>
                <w:sz w:val="20"/>
                <w:szCs w:val="20"/>
                <w:lang w:val="ca-ES" w:eastAsia="en-US"/>
              </w:rPr>
              <w:t>Miembro/s en búsqueda activa de trabajo</w:t>
            </w:r>
          </w:p>
        </w:tc>
      </w:tr>
      <w:tr w:rsidR="006A263B" w:rsidRPr="006A263B" w:rsidTr="006A263B">
        <w:trPr>
          <w:trHeight w:val="71"/>
        </w:trPr>
        <w:tc>
          <w:tcPr>
            <w:tcW w:w="8644" w:type="dxa"/>
            <w:tcBorders>
              <w:top w:val="single" w:sz="4" w:space="0" w:color="auto"/>
              <w:left w:val="single" w:sz="4" w:space="0" w:color="auto"/>
              <w:bottom w:val="single" w:sz="4" w:space="0" w:color="auto"/>
              <w:right w:val="single" w:sz="4" w:space="0" w:color="auto"/>
            </w:tcBorders>
            <w:hideMark/>
          </w:tcPr>
          <w:p w:rsidR="006A263B" w:rsidRPr="006A263B" w:rsidRDefault="006A263B" w:rsidP="001F246D">
            <w:pPr>
              <w:numPr>
                <w:ilvl w:val="0"/>
                <w:numId w:val="3"/>
              </w:numPr>
              <w:spacing w:line="360" w:lineRule="auto"/>
              <w:rPr>
                <w:rFonts w:ascii="Arial" w:hAnsi="Arial" w:cs="Arial"/>
                <w:bCs/>
                <w:sz w:val="20"/>
                <w:szCs w:val="20"/>
                <w:lang w:val="ca-ES" w:eastAsia="en-US"/>
              </w:rPr>
            </w:pPr>
            <w:r w:rsidRPr="006A263B">
              <w:rPr>
                <w:rFonts w:ascii="Arial" w:hAnsi="Arial" w:cs="Arial"/>
                <w:bCs/>
                <w:sz w:val="20"/>
                <w:szCs w:val="20"/>
                <w:lang w:val="ca-ES" w:eastAsia="en-US"/>
              </w:rPr>
              <w:t>Existencia de red de soporte (familiar, social)</w:t>
            </w:r>
          </w:p>
        </w:tc>
      </w:tr>
    </w:tbl>
    <w:p w:rsidR="006A263B" w:rsidRPr="006A263B" w:rsidRDefault="006A263B" w:rsidP="006A263B">
      <w:pPr>
        <w:spacing w:line="360" w:lineRule="auto"/>
        <w:jc w:val="both"/>
        <w:rPr>
          <w:rFonts w:ascii="Arial" w:hAnsi="Arial" w:cs="Arial"/>
          <w:b/>
          <w:bCs/>
          <w:sz w:val="20"/>
          <w:szCs w:val="20"/>
          <w:lang w:val="ca-ES"/>
        </w:rPr>
      </w:pPr>
    </w:p>
    <w:p w:rsidR="006A263B" w:rsidRPr="006A263B" w:rsidRDefault="006A263B" w:rsidP="006A263B">
      <w:pPr>
        <w:pStyle w:val="Textodebloque"/>
        <w:spacing w:before="120" w:after="40" w:line="360" w:lineRule="auto"/>
        <w:ind w:left="0" w:right="96"/>
        <w:rPr>
          <w:rFonts w:ascii="Arial" w:hAnsi="Arial" w:cs="Arial"/>
          <w:bCs/>
          <w:sz w:val="20"/>
          <w:szCs w:val="20"/>
        </w:rPr>
      </w:pPr>
      <w:r w:rsidRPr="006A263B">
        <w:rPr>
          <w:rFonts w:ascii="Arial" w:hAnsi="Arial" w:cs="Arial"/>
          <w:sz w:val="20"/>
          <w:szCs w:val="20"/>
        </w:rPr>
        <w:t xml:space="preserve">Las prestaciones serán valoradas y puntuadas según el resultado de la suma entre valoración económica y valoración social hasta un máximo de 10 puntos. </w:t>
      </w:r>
      <w:r w:rsidRPr="006A263B">
        <w:rPr>
          <w:rFonts w:ascii="Arial" w:hAnsi="Arial" w:cs="Arial"/>
          <w:bCs/>
          <w:sz w:val="20"/>
          <w:szCs w:val="20"/>
        </w:rPr>
        <w:t>El porcentaje de financiación de la prestación aprobada será según su puntuación.</w:t>
      </w:r>
    </w:p>
    <w:p w:rsidR="006A263B" w:rsidRPr="006A263B" w:rsidRDefault="006A263B" w:rsidP="006A263B">
      <w:pPr>
        <w:spacing w:line="360" w:lineRule="auto"/>
        <w:jc w:val="both"/>
        <w:rPr>
          <w:rFonts w:ascii="Arial" w:hAnsi="Arial" w:cs="Arial"/>
          <w:sz w:val="20"/>
          <w:szCs w:val="20"/>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90"/>
      </w:tblGrid>
      <w:tr w:rsidR="006A263B" w:rsidRPr="006A263B" w:rsidTr="006A263B">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
                <w:bCs/>
                <w:sz w:val="20"/>
                <w:szCs w:val="20"/>
                <w:lang w:val="ca-ES"/>
              </w:rPr>
            </w:pPr>
            <w:r w:rsidRPr="006A263B">
              <w:rPr>
                <w:rFonts w:ascii="Arial" w:hAnsi="Arial" w:cs="Arial"/>
                <w:b/>
                <w:bCs/>
                <w:sz w:val="20"/>
                <w:szCs w:val="20"/>
                <w:lang w:val="ca-ES"/>
              </w:rPr>
              <w:t>Puntuación obtenida en la valoración económica y social</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
                <w:bCs/>
                <w:sz w:val="20"/>
                <w:szCs w:val="20"/>
                <w:lang w:val="ca-ES"/>
              </w:rPr>
            </w:pPr>
            <w:r w:rsidRPr="006A263B">
              <w:rPr>
                <w:rFonts w:ascii="Arial" w:hAnsi="Arial" w:cs="Arial"/>
                <w:b/>
                <w:bCs/>
                <w:sz w:val="20"/>
                <w:szCs w:val="20"/>
                <w:lang w:val="ca-ES"/>
              </w:rPr>
              <w:t>Porcentaje de financiación de la prestación</w:t>
            </w:r>
          </w:p>
        </w:tc>
      </w:tr>
      <w:tr w:rsidR="006A263B" w:rsidRPr="006A263B" w:rsidTr="006A263B">
        <w:tc>
          <w:tcPr>
            <w:tcW w:w="4390"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Entre 0 y 2,1 puntos obtenidos</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20%</w:t>
            </w:r>
          </w:p>
        </w:tc>
      </w:tr>
      <w:tr w:rsidR="006A263B" w:rsidRPr="006A263B" w:rsidTr="006A263B">
        <w:tc>
          <w:tcPr>
            <w:tcW w:w="4390"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Entre 2,2 y 5,1 puntos obtenidos</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40%</w:t>
            </w:r>
          </w:p>
        </w:tc>
      </w:tr>
      <w:tr w:rsidR="006A263B" w:rsidRPr="006A263B" w:rsidTr="006A263B">
        <w:tc>
          <w:tcPr>
            <w:tcW w:w="4390"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Entre 5,2 y 8,1 puntos obtenidos</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60%</w:t>
            </w:r>
          </w:p>
        </w:tc>
      </w:tr>
      <w:tr w:rsidR="006A263B" w:rsidRPr="006A263B" w:rsidTr="006A263B">
        <w:tc>
          <w:tcPr>
            <w:tcW w:w="4390" w:type="dxa"/>
            <w:tcBorders>
              <w:top w:val="single" w:sz="4" w:space="0" w:color="auto"/>
              <w:left w:val="single" w:sz="4" w:space="0" w:color="auto"/>
              <w:bottom w:val="single" w:sz="4" w:space="0" w:color="auto"/>
              <w:right w:val="single" w:sz="4" w:space="0" w:color="auto"/>
            </w:tcBorders>
            <w:hideMark/>
          </w:tcPr>
          <w:p w:rsidR="006A263B" w:rsidRPr="006A263B" w:rsidRDefault="006A263B">
            <w:pPr>
              <w:spacing w:before="100" w:beforeAutospacing="1" w:after="100" w:afterAutospacing="1" w:line="360" w:lineRule="auto"/>
              <w:jc w:val="both"/>
              <w:rPr>
                <w:rFonts w:ascii="Arial" w:hAnsi="Arial" w:cs="Arial"/>
                <w:bCs/>
                <w:sz w:val="20"/>
                <w:szCs w:val="20"/>
                <w:lang w:val="ca-ES"/>
              </w:rPr>
            </w:pPr>
            <w:r w:rsidRPr="006A263B">
              <w:rPr>
                <w:rFonts w:ascii="Arial" w:hAnsi="Arial" w:cs="Arial"/>
                <w:bCs/>
                <w:sz w:val="20"/>
                <w:szCs w:val="20"/>
                <w:lang w:val="ca-ES"/>
              </w:rPr>
              <w:t>Entre 8,2 y 10 puntos obtenidos</w:t>
            </w:r>
          </w:p>
        </w:tc>
        <w:tc>
          <w:tcPr>
            <w:tcW w:w="4390" w:type="dxa"/>
            <w:tcBorders>
              <w:top w:val="single" w:sz="4" w:space="0" w:color="auto"/>
              <w:left w:val="single" w:sz="4" w:space="0" w:color="auto"/>
              <w:bottom w:val="single" w:sz="4" w:space="0" w:color="auto"/>
              <w:right w:val="single" w:sz="4" w:space="0" w:color="auto"/>
            </w:tcBorders>
            <w:vAlign w:val="center"/>
            <w:hideMark/>
          </w:tcPr>
          <w:p w:rsidR="006A263B" w:rsidRPr="006A263B" w:rsidRDefault="006A263B">
            <w:pPr>
              <w:spacing w:before="100" w:beforeAutospacing="1" w:after="100" w:afterAutospacing="1" w:line="360" w:lineRule="auto"/>
              <w:jc w:val="center"/>
              <w:rPr>
                <w:rFonts w:ascii="Arial" w:hAnsi="Arial" w:cs="Arial"/>
                <w:bCs/>
                <w:sz w:val="20"/>
                <w:szCs w:val="20"/>
                <w:lang w:val="ca-ES"/>
              </w:rPr>
            </w:pPr>
            <w:r w:rsidRPr="006A263B">
              <w:rPr>
                <w:rFonts w:ascii="Arial" w:hAnsi="Arial" w:cs="Arial"/>
                <w:bCs/>
                <w:sz w:val="20"/>
                <w:szCs w:val="20"/>
                <w:lang w:val="ca-ES"/>
              </w:rPr>
              <w:t>80%</w:t>
            </w:r>
          </w:p>
        </w:tc>
      </w:tr>
    </w:tbl>
    <w:p w:rsidR="006A263B" w:rsidRPr="006A263B" w:rsidRDefault="006A263B" w:rsidP="006A263B">
      <w:pPr>
        <w:spacing w:after="200" w:line="360" w:lineRule="auto"/>
        <w:rPr>
          <w:rFonts w:ascii="Arial" w:eastAsia="Batang" w:hAnsi="Arial" w:cs="Arial"/>
          <w:b/>
          <w:sz w:val="20"/>
          <w:szCs w:val="20"/>
          <w:lang w:val="ca-ES"/>
        </w:rPr>
      </w:pPr>
      <w:r w:rsidRPr="006A263B">
        <w:rPr>
          <w:rFonts w:ascii="Arial" w:eastAsia="Batang" w:hAnsi="Arial" w:cs="Arial"/>
          <w:b/>
          <w:sz w:val="20"/>
          <w:szCs w:val="20"/>
          <w:lang w:val="ca-ES"/>
        </w:rPr>
        <w:t>4. PROCEDIMIENTO DE CONCESIÓN</w:t>
      </w:r>
    </w:p>
    <w:p w:rsidR="006A263B" w:rsidRPr="006A263B" w:rsidRDefault="006A263B" w:rsidP="006A263B">
      <w:pPr>
        <w:spacing w:line="360" w:lineRule="auto"/>
        <w:jc w:val="both"/>
        <w:rPr>
          <w:rFonts w:ascii="Arial" w:eastAsia="Batang" w:hAnsi="Arial" w:cs="Arial"/>
          <w:b/>
          <w:sz w:val="20"/>
          <w:szCs w:val="20"/>
          <w:lang w:val="ca-ES"/>
        </w:rPr>
      </w:pPr>
    </w:p>
    <w:p w:rsidR="006A263B" w:rsidRPr="006A263B" w:rsidRDefault="006A263B" w:rsidP="006A263B">
      <w:pPr>
        <w:spacing w:line="360" w:lineRule="auto"/>
        <w:jc w:val="both"/>
        <w:rPr>
          <w:rFonts w:ascii="Arial" w:eastAsia="Batang" w:hAnsi="Arial" w:cs="Arial"/>
          <w:sz w:val="20"/>
          <w:szCs w:val="20"/>
          <w:lang w:val="ca-ES"/>
        </w:rPr>
      </w:pPr>
      <w:r w:rsidRPr="006A263B">
        <w:rPr>
          <w:rFonts w:ascii="Arial" w:eastAsia="Batang" w:hAnsi="Arial" w:cs="Arial"/>
          <w:sz w:val="20"/>
          <w:szCs w:val="20"/>
          <w:lang w:val="ca-ES"/>
        </w:rPr>
        <w:t>Las solicitudes se tendrán que presentar telemáticamente a través de la página web, mediante el formulario modelo de esta convocatoria.</w:t>
      </w:r>
    </w:p>
    <w:p w:rsidR="006A263B" w:rsidRPr="006A263B" w:rsidRDefault="006A263B" w:rsidP="006A263B">
      <w:pPr>
        <w:spacing w:line="360" w:lineRule="auto"/>
        <w:jc w:val="both"/>
        <w:rPr>
          <w:rFonts w:ascii="Arial" w:eastAsia="Batang" w:hAnsi="Arial" w:cs="Arial"/>
          <w:sz w:val="20"/>
          <w:szCs w:val="20"/>
          <w:lang w:val="ca-ES"/>
        </w:rPr>
      </w:pPr>
    </w:p>
    <w:p w:rsidR="006A263B" w:rsidRPr="006A263B" w:rsidRDefault="006A263B" w:rsidP="006A263B">
      <w:pPr>
        <w:spacing w:line="360" w:lineRule="auto"/>
        <w:jc w:val="both"/>
        <w:rPr>
          <w:rFonts w:ascii="Arial" w:eastAsia="Batang" w:hAnsi="Arial" w:cs="Arial"/>
          <w:sz w:val="20"/>
          <w:szCs w:val="20"/>
          <w:lang w:val="ca-ES"/>
        </w:rPr>
      </w:pPr>
    </w:p>
    <w:p w:rsidR="006A263B" w:rsidRPr="006A263B" w:rsidRDefault="006A263B" w:rsidP="006A263B">
      <w:pPr>
        <w:spacing w:line="360" w:lineRule="auto"/>
        <w:jc w:val="both"/>
        <w:rPr>
          <w:rFonts w:ascii="Arial" w:eastAsia="Batang" w:hAnsi="Arial" w:cs="Arial"/>
          <w:b/>
          <w:bCs/>
          <w:sz w:val="20"/>
          <w:szCs w:val="20"/>
          <w:lang w:val="ca-ES"/>
        </w:rPr>
      </w:pPr>
      <w:r w:rsidRPr="006A263B">
        <w:rPr>
          <w:rFonts w:ascii="Arial" w:eastAsia="Batang" w:hAnsi="Arial" w:cs="Arial"/>
          <w:b/>
          <w:bCs/>
          <w:sz w:val="20"/>
          <w:szCs w:val="20"/>
          <w:lang w:val="ca-ES"/>
        </w:rPr>
        <w:t>4.1 Documentación</w:t>
      </w:r>
    </w:p>
    <w:p w:rsidR="006A263B" w:rsidRPr="006A263B" w:rsidRDefault="006A263B" w:rsidP="006A263B">
      <w:pPr>
        <w:spacing w:line="360" w:lineRule="auto"/>
        <w:jc w:val="both"/>
        <w:rPr>
          <w:rFonts w:ascii="Arial" w:eastAsia="Batang" w:hAnsi="Arial" w:cs="Arial"/>
          <w:sz w:val="20"/>
          <w:szCs w:val="20"/>
          <w:lang w:val="ca-ES"/>
        </w:rPr>
      </w:pPr>
      <w:r w:rsidRPr="006A263B">
        <w:rPr>
          <w:rFonts w:ascii="Arial" w:eastAsia="Batang" w:hAnsi="Arial" w:cs="Arial"/>
          <w:sz w:val="20"/>
          <w:szCs w:val="20"/>
          <w:lang w:val="ca-ES"/>
        </w:rPr>
        <w:t>El plazo de presentación será del 17 de octubre al 4 de noviembre de 2022</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La documentación relacionada en este artículo será considerada como máxima y se reclamará, en cada caso, al solicitante la necesaria para realizar la valoración económica y social de forma fidedigna.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En ningún caso se reclamará documentación que ya conste en el expediente del solicitante o de la unidad convivencia, ni aquella que se pueda conseguir de oficio en otros servicios municipales u otras administraciones según se dispone en la ley 29/2010, del 3 de agosto, del uso de los medios electrónicos en el sector público de Cataluña.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Se garantiza a la ciudadanía que la gestión de la documentación y trámites vinculados al presente Reglamento se llevará a cabo de conformidad con la normativa vigente sobre protección de datos de carácter personal.</w:t>
      </w: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4.1.1. Documentación general</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Acreditación de la composición de la unidad de convivencia familiar: Original y fotocopia del DNI de la persona solicitante y de los mayores de 16 años de la unidad convivencia o documentación acreditativa de la identidad.</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el supuesto de personas que no tengan la nacionalidad española original y fotocopia del NIE, pasaporte o documento que legalmente les sustituya.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Original y fotocopia del Libro de Familia cumplido y, en su caso, sentencia de separación o divorcio, o convenio regulador en el que conste pensión alimentaria y custodia de hijos.</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Fotocopia del título de familia numerosa o monoparental, en caso de que corresponda.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caso de que el persona solicitante o algún otro miembro de la unidad convivencia esté afectado por algún tipo discapacidad física, psíquica o sensorial, dictamen de valoración del grado discapacidad certificado por el ICASS o el órgano o entidad que corresponda o la tarjeta acreditativa de la Generalidad de Cataluña.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Certificado y fotocopia de la tarjeta de paro o mejora de la ocupación de los mayores de 16 años que se encuentren en situación de paro laboral.</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Certificado del OTG o SEPE que acredite si perciben prestación por desempleo de todos los miembros adultos de la unidad convivencia y del importe de la prestación o, en su caso certificado negativo.</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Declaración jurada de ingresos de la unidad convivencia, según modelo facilitado, únicamente en el supuesto en que quede suficientemente justificada la imposibilidad de aportar la documentación requerida en el apartado anterior ( Declaración de renta).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el caso de trabajadores por cuenta ajena (mayores de 16 años que realicen actividad laboral): original y fotocopia del contrato de trabajo y de las seis últimas nóminas.</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el caso de trabajadores autónomos: última liquidación trimestral de IRPF y/o boletín de cotización a la Seguridad Social, y, en todo caso, declaración de responsabilidad de sus ingresos.</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Certificado de percibir o no pensiones de la Administración Pública y en caso afirmativo de su cuantía.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Justificación de gastos fijos mensuales: contrato de alquiler de la vivienda, últimos recibos de préstamos bancarios, gastos de agua, luz y gas...</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En caso de separación o divorcio, documento notarial, los justificantes de interposición de la demanda, la sentencia judicial u otros documentos que demuestren esta situación.</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Declaración acreditativa de la reclamación de la pensión de alimentos (en caso de separación y cuándo no se cumple esta medida).</w:t>
      </w:r>
    </w:p>
    <w:p w:rsidR="006A263B" w:rsidRPr="006A263B" w:rsidRDefault="006A263B" w:rsidP="006A263B">
      <w:pPr>
        <w:pStyle w:val="Prrafodelista"/>
        <w:numPr>
          <w:ilvl w:val="0"/>
          <w:numId w:val="4"/>
        </w:numPr>
        <w:autoSpaceDE w:val="0"/>
        <w:autoSpaceDN w:val="0"/>
        <w:adjustRightInd w:val="0"/>
        <w:spacing w:line="360" w:lineRule="auto"/>
        <w:jc w:val="both"/>
        <w:rPr>
          <w:rFonts w:cs="Arial"/>
          <w:sz w:val="20"/>
        </w:rPr>
      </w:pPr>
      <w:r w:rsidRPr="006A263B">
        <w:rPr>
          <w:rFonts w:cs="Arial"/>
          <w:sz w:val="20"/>
        </w:rPr>
        <w:t>Declaración de responsabilidad en la que se haga constar (Anexo 2):</w:t>
      </w:r>
    </w:p>
    <w:p w:rsidR="006A263B" w:rsidRPr="006A263B" w:rsidRDefault="006A263B" w:rsidP="006A263B">
      <w:pPr>
        <w:spacing w:line="360" w:lineRule="auto"/>
        <w:ind w:left="1134"/>
        <w:jc w:val="both"/>
        <w:rPr>
          <w:rFonts w:ascii="Arial" w:hAnsi="Arial" w:cs="Arial"/>
          <w:sz w:val="20"/>
          <w:szCs w:val="20"/>
          <w:lang w:val="ca-ES"/>
        </w:rPr>
      </w:pPr>
      <w:r w:rsidRPr="006A263B">
        <w:rPr>
          <w:rFonts w:ascii="Arial" w:hAnsi="Arial" w:cs="Arial"/>
          <w:sz w:val="20"/>
          <w:szCs w:val="20"/>
          <w:lang w:val="ca-ES"/>
        </w:rPr>
        <w:t>- Que no ha recibido ayudas por el mismo destino de otro organismo, público o privado. En caso contrario, deberá indicar las solicitadas y el importe de las recibidas.</w:t>
      </w:r>
    </w:p>
    <w:p w:rsidR="006A263B" w:rsidRPr="006A263B" w:rsidRDefault="006A263B" w:rsidP="006A263B">
      <w:pPr>
        <w:spacing w:line="360" w:lineRule="auto"/>
        <w:ind w:left="1134"/>
        <w:jc w:val="both"/>
        <w:rPr>
          <w:rFonts w:ascii="Arial" w:hAnsi="Arial" w:cs="Arial"/>
          <w:sz w:val="20"/>
          <w:szCs w:val="20"/>
          <w:lang w:val="ca-ES"/>
        </w:rPr>
      </w:pPr>
      <w:r w:rsidRPr="006A263B">
        <w:rPr>
          <w:rFonts w:ascii="Arial" w:hAnsi="Arial" w:cs="Arial"/>
          <w:sz w:val="20"/>
          <w:szCs w:val="20"/>
          <w:lang w:val="ca-ES"/>
        </w:rPr>
        <w:t>- Que ha procedido a la justificación de las ayudas concedidas por este Ayuntamiento y, en caso contrario, indicar las ayudas pendientes de justificar y la causa que lo motiva.</w:t>
      </w:r>
    </w:p>
    <w:p w:rsidR="006A263B" w:rsidRPr="006A263B" w:rsidRDefault="006A263B" w:rsidP="006A263B">
      <w:pPr>
        <w:spacing w:line="360" w:lineRule="auto"/>
        <w:ind w:left="1134"/>
        <w:jc w:val="both"/>
        <w:rPr>
          <w:rFonts w:ascii="Arial" w:hAnsi="Arial" w:cs="Arial"/>
          <w:sz w:val="20"/>
          <w:szCs w:val="20"/>
          <w:lang w:val="ca-ES"/>
        </w:rPr>
      </w:pPr>
      <w:r w:rsidRPr="006A263B">
        <w:rPr>
          <w:rFonts w:ascii="Arial" w:hAnsi="Arial" w:cs="Arial"/>
          <w:sz w:val="20"/>
          <w:szCs w:val="20"/>
          <w:lang w:val="ca-ES"/>
        </w:rPr>
        <w:t>- Que no posee bienes muebles o inmuebles, distintos de la vivienda habitual, sobre los que se tenga un derecho de propiedad, posesión, usufructo o cualquier otro que, por sus características, valoración, posibilidad de explotación o venta, indique l existencia de medios suficientes para atender la necesidad para la que se solicita la ayuda. De lo contrario, indicar cuáles.</w:t>
      </w:r>
    </w:p>
    <w:p w:rsidR="006A263B" w:rsidRPr="006A263B" w:rsidRDefault="006A263B" w:rsidP="006A263B">
      <w:pPr>
        <w:spacing w:line="360" w:lineRule="auto"/>
        <w:ind w:left="1134"/>
        <w:jc w:val="both"/>
        <w:rPr>
          <w:rFonts w:ascii="Arial" w:hAnsi="Arial" w:cs="Arial"/>
          <w:sz w:val="20"/>
          <w:szCs w:val="20"/>
          <w:lang w:val="ca-ES"/>
        </w:rPr>
      </w:pPr>
      <w:r w:rsidRPr="006A263B">
        <w:rPr>
          <w:rFonts w:ascii="Arial" w:hAnsi="Arial" w:cs="Arial"/>
          <w:sz w:val="20"/>
          <w:szCs w:val="20"/>
          <w:lang w:val="ca-ES"/>
        </w:rPr>
        <w:t>- Que autoriza expresamente a la administración municipal para consultar cualquier tipo de información que pueda obrar en su poder o solicitarla a otras administraciones.</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Cualquier otra documentación que para la correcta valoración de la solicitud pueda ser requerida durante su tramitación y que podrá ser solicitada por el personal técnico de referencia de los equipos básicos de atención social o aportada por el interesado si lo considera conveniente .</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4.1.2 Documentación específica</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Por la adquisición de libros y material escolar el documento del centro escolar indicando los libros y material necesarios. También será preciso demostrar la solicitud de beca de libros y la resolución de la Comunidad Autónoma, en su caso.</w:t>
      </w:r>
    </w:p>
    <w:p w:rsidR="006A263B" w:rsidRPr="006A263B" w:rsidRDefault="006A263B" w:rsidP="006A263B">
      <w:pPr>
        <w:spacing w:line="360" w:lineRule="auto"/>
        <w:jc w:val="both"/>
        <w:rPr>
          <w:rFonts w:ascii="Arial" w:hAnsi="Arial" w:cs="Arial"/>
          <w:b/>
          <w:bCs/>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4.2 Entrevista con Servicios Sociales</w:t>
      </w:r>
    </w:p>
    <w:p w:rsidR="006A263B" w:rsidRPr="006A263B" w:rsidRDefault="006A263B" w:rsidP="006A263B">
      <w:pPr>
        <w:spacing w:line="360" w:lineRule="auto"/>
        <w:jc w:val="both"/>
        <w:rPr>
          <w:rFonts w:ascii="Arial" w:hAnsi="Arial" w:cs="Arial"/>
          <w:b/>
          <w:bCs/>
          <w:sz w:val="20"/>
          <w:szCs w:val="20"/>
          <w:highlight w:val="yellow"/>
          <w:lang w:val="ca-ES"/>
        </w:rPr>
      </w:pPr>
      <w:r w:rsidRPr="006A263B">
        <w:rPr>
          <w:rFonts w:ascii="Arial" w:hAnsi="Arial" w:cs="Arial"/>
          <w:sz w:val="20"/>
          <w:szCs w:val="20"/>
          <w:lang w:val="ca-ES"/>
        </w:rPr>
        <w:t>Con posterioridad a la presentación de las solicitudes, se podrá citar a los solicitantes para la realización de una entrevista, en su caso, con los Servicios Sociales del Ayuntamiento, para solicitar aquella documentación, datos , aclaraciones que se consideren necesarias para mejor resolver la petición de solicitud y conseguir la finalización del expediente.</w:t>
      </w:r>
    </w:p>
    <w:p w:rsidR="006A263B" w:rsidRPr="006A263B" w:rsidRDefault="006A263B" w:rsidP="006A263B">
      <w:pPr>
        <w:spacing w:line="360" w:lineRule="auto"/>
        <w:jc w:val="both"/>
        <w:rPr>
          <w:rFonts w:ascii="Arial" w:hAnsi="Arial" w:cs="Arial"/>
          <w:b/>
          <w:bCs/>
          <w:sz w:val="20"/>
          <w:szCs w:val="20"/>
          <w:highlight w:val="yellow"/>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4.3 Resolución</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Los Servicios Sociales del Ayuntamiento emitirán una propuesta de valoración en la que se establezca la idoneidad de los solicitantes por ser beneficiarios de la ayuda. Una vez probada que, por la situación socioeconómica de cada familia o unidad de convivencia, sea necesaria la concesión, será elevada a la Junta de Gobierno para su aprobación.</w:t>
      </w:r>
    </w:p>
    <w:p w:rsidR="006A263B" w:rsidRPr="006A263B" w:rsidRDefault="006A263B" w:rsidP="006A263B">
      <w:pPr>
        <w:spacing w:line="360" w:lineRule="auto"/>
        <w:jc w:val="both"/>
        <w:rPr>
          <w:rFonts w:ascii="Arial" w:hAnsi="Arial" w:cs="Arial"/>
          <w:sz w:val="20"/>
          <w:szCs w:val="20"/>
          <w:lang w:val="ca-ES"/>
        </w:rPr>
      </w:pP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La resolución será emitida por la Junta de Gobierno Local previo informe favorable de fiscalización del gasto por el Área de Intervención de disponibilidad presupuestaria del Ayuntamiento.</w:t>
      </w:r>
    </w:p>
    <w:p w:rsidR="006A263B" w:rsidRPr="006A263B" w:rsidRDefault="006A263B" w:rsidP="006A263B">
      <w:pPr>
        <w:spacing w:line="360" w:lineRule="auto"/>
        <w:jc w:val="both"/>
        <w:rPr>
          <w:rFonts w:ascii="Arial" w:hAnsi="Arial" w:cs="Arial"/>
          <w:sz w:val="20"/>
          <w:szCs w:val="20"/>
          <w:lang w:val="ca-ES"/>
        </w:rPr>
      </w:pPr>
      <w:r w:rsidRPr="006A263B">
        <w:rPr>
          <w:rFonts w:ascii="Arial" w:hAnsi="Arial" w:cs="Arial"/>
          <w:sz w:val="20"/>
          <w:szCs w:val="20"/>
          <w:lang w:val="ca-ES"/>
        </w:rPr>
        <w:t>El plazo máximo para resolver y notificar la resolución será de tres meses a contar desde la fecha en que la solicitud de la ayuda haya tenido entrada en el Ayuntamiento,</w:t>
      </w:r>
    </w:p>
    <w:p w:rsidR="006A263B" w:rsidRPr="006A263B" w:rsidRDefault="006A263B" w:rsidP="006A263B">
      <w:pPr>
        <w:spacing w:line="360" w:lineRule="auto"/>
        <w:jc w:val="both"/>
        <w:rPr>
          <w:rFonts w:ascii="Arial" w:hAnsi="Arial" w:cs="Arial"/>
          <w:bCs/>
          <w:sz w:val="20"/>
          <w:szCs w:val="20"/>
          <w:lang w:val="ca-ES"/>
        </w:rPr>
      </w:pPr>
      <w:r w:rsidRPr="006A263B">
        <w:rPr>
          <w:rFonts w:ascii="Arial" w:hAnsi="Arial" w:cs="Arial"/>
          <w:bCs/>
          <w:sz w:val="20"/>
          <w:szCs w:val="20"/>
          <w:lang w:val="ca-ES"/>
        </w:rPr>
        <w:t>Se dará publicidad de las resoluciones mediante notificación individualizada a los beneficiarios y centros educativos a los que están inscritos.</w:t>
      </w:r>
    </w:p>
    <w:p w:rsidR="006A263B" w:rsidRPr="006A263B" w:rsidRDefault="006A263B" w:rsidP="006A263B">
      <w:pPr>
        <w:spacing w:line="360" w:lineRule="auto"/>
        <w:jc w:val="both"/>
        <w:rPr>
          <w:rFonts w:ascii="Arial" w:hAnsi="Arial" w:cs="Arial"/>
          <w:bCs/>
          <w:sz w:val="20"/>
          <w:szCs w:val="20"/>
          <w:lang w:val="ca-ES"/>
        </w:rPr>
      </w:pPr>
      <w:r w:rsidRPr="006A263B">
        <w:rPr>
          <w:rFonts w:ascii="Arial" w:hAnsi="Arial" w:cs="Arial"/>
          <w:bCs/>
          <w:sz w:val="20"/>
          <w:szCs w:val="20"/>
          <w:lang w:val="ca-ES"/>
        </w:rPr>
        <w:t xml:space="preserve">El importe de la ayuda otorgada por el concepto de </w:t>
      </w:r>
      <w:r w:rsidRPr="006A263B">
        <w:rPr>
          <w:rFonts w:ascii="Arial" w:hAnsi="Arial" w:cs="Arial"/>
          <w:sz w:val="20"/>
          <w:szCs w:val="20"/>
          <w:lang w:val="ca-ES"/>
        </w:rPr>
        <w:t xml:space="preserve">participación en la escuela deportiva municipal de Castellví de la Marca o actividades extraescolares, se </w:t>
      </w:r>
      <w:r w:rsidRPr="006A263B">
        <w:rPr>
          <w:rFonts w:ascii="Arial" w:hAnsi="Arial" w:cs="Arial"/>
          <w:bCs/>
          <w:sz w:val="20"/>
          <w:szCs w:val="20"/>
          <w:lang w:val="ca-ES"/>
        </w:rPr>
        <w:t>pagará directamente en el centro donde el alumno esté matriculado de la actividad en cuestión. Si servicios sociales, de forma excepcional, lo valora, se hará ingreso en el número de cuenta del solicitante.</w:t>
      </w:r>
    </w:p>
    <w:p w:rsidR="006A263B" w:rsidRPr="006A263B" w:rsidRDefault="006A263B" w:rsidP="006A263B">
      <w:pPr>
        <w:spacing w:line="360" w:lineRule="auto"/>
        <w:jc w:val="both"/>
        <w:rPr>
          <w:rFonts w:ascii="Arial" w:hAnsi="Arial" w:cs="Arial"/>
          <w:b/>
          <w:bCs/>
          <w:sz w:val="20"/>
          <w:szCs w:val="20"/>
          <w:lang w:val="ca-ES"/>
        </w:rPr>
      </w:pPr>
    </w:p>
    <w:p w:rsidR="006A263B" w:rsidRPr="006A263B" w:rsidRDefault="006A263B" w:rsidP="006A263B">
      <w:pPr>
        <w:spacing w:line="360" w:lineRule="auto"/>
        <w:jc w:val="both"/>
        <w:rPr>
          <w:rFonts w:ascii="Arial" w:hAnsi="Arial" w:cs="Arial"/>
          <w:b/>
          <w:bCs/>
          <w:sz w:val="20"/>
          <w:szCs w:val="20"/>
          <w:lang w:val="ca-ES"/>
        </w:rPr>
      </w:pPr>
      <w:r w:rsidRPr="006A263B">
        <w:rPr>
          <w:rFonts w:ascii="Arial" w:hAnsi="Arial" w:cs="Arial"/>
          <w:b/>
          <w:bCs/>
          <w:sz w:val="20"/>
          <w:szCs w:val="20"/>
          <w:lang w:val="ca-ES"/>
        </w:rPr>
        <w:t>4.4 Justificación</w:t>
      </w:r>
    </w:p>
    <w:p w:rsidR="006A263B" w:rsidRPr="006A263B" w:rsidRDefault="006A263B" w:rsidP="006A263B">
      <w:pPr>
        <w:spacing w:line="360" w:lineRule="auto"/>
        <w:jc w:val="both"/>
        <w:rPr>
          <w:rFonts w:ascii="Arial" w:hAnsi="Arial" w:cs="Arial"/>
          <w:bCs/>
          <w:sz w:val="20"/>
          <w:szCs w:val="20"/>
          <w:lang w:val="ca-ES"/>
        </w:rPr>
      </w:pPr>
      <w:r w:rsidRPr="006A263B">
        <w:rPr>
          <w:rFonts w:ascii="Arial" w:hAnsi="Arial" w:cs="Arial"/>
          <w:bCs/>
          <w:sz w:val="20"/>
          <w:szCs w:val="20"/>
          <w:lang w:val="ca-ES"/>
        </w:rPr>
        <w:t xml:space="preserve">La documentación justificativa será presentada por la entidad responsable de la actividad (centros educativos, AMPA, entidades </w:t>
      </w:r>
      <w:proofErr w:type="spellStart"/>
      <w:r w:rsidRPr="006A263B">
        <w:rPr>
          <w:rFonts w:ascii="Arial" w:hAnsi="Arial" w:cs="Arial"/>
          <w:bCs/>
          <w:sz w:val="20"/>
          <w:szCs w:val="20"/>
          <w:lang w:val="ca-ES"/>
        </w:rPr>
        <w:t>locales</w:t>
      </w:r>
      <w:proofErr w:type="spellEnd"/>
      <w:r w:rsidRPr="006A263B">
        <w:rPr>
          <w:rFonts w:ascii="Arial" w:hAnsi="Arial" w:cs="Arial"/>
          <w:bCs/>
          <w:sz w:val="20"/>
          <w:szCs w:val="20"/>
          <w:lang w:val="ca-ES"/>
        </w:rPr>
        <w:t xml:space="preserve">, </w:t>
      </w:r>
      <w:proofErr w:type="spellStart"/>
      <w:r w:rsidRPr="006A263B">
        <w:rPr>
          <w:rFonts w:ascii="Arial" w:hAnsi="Arial" w:cs="Arial"/>
          <w:bCs/>
          <w:sz w:val="20"/>
          <w:szCs w:val="20"/>
          <w:lang w:val="ca-ES"/>
        </w:rPr>
        <w:t>entidades</w:t>
      </w:r>
      <w:proofErr w:type="spellEnd"/>
      <w:r w:rsidRPr="006A263B">
        <w:rPr>
          <w:rFonts w:ascii="Arial" w:hAnsi="Arial" w:cs="Arial"/>
          <w:bCs/>
          <w:sz w:val="20"/>
          <w:szCs w:val="20"/>
          <w:lang w:val="ca-ES"/>
        </w:rPr>
        <w:t xml:space="preserve"> </w:t>
      </w:r>
      <w:proofErr w:type="spellStart"/>
      <w:r w:rsidRPr="006A263B">
        <w:rPr>
          <w:rFonts w:ascii="Arial" w:hAnsi="Arial" w:cs="Arial"/>
          <w:bCs/>
          <w:sz w:val="20"/>
          <w:szCs w:val="20"/>
          <w:lang w:val="ca-ES"/>
        </w:rPr>
        <w:t>deportivas</w:t>
      </w:r>
      <w:proofErr w:type="spellEnd"/>
      <w:r w:rsidRPr="006A263B">
        <w:rPr>
          <w:rFonts w:ascii="Arial" w:hAnsi="Arial" w:cs="Arial"/>
          <w:bCs/>
          <w:sz w:val="20"/>
          <w:szCs w:val="20"/>
          <w:lang w:val="ca-ES"/>
        </w:rPr>
        <w:t xml:space="preserve">, </w:t>
      </w:r>
      <w:proofErr w:type="spellStart"/>
      <w:r w:rsidRPr="006A263B">
        <w:rPr>
          <w:rFonts w:ascii="Arial" w:hAnsi="Arial" w:cs="Arial"/>
          <w:bCs/>
          <w:sz w:val="20"/>
          <w:szCs w:val="20"/>
          <w:lang w:val="ca-ES"/>
        </w:rPr>
        <w:t>etc</w:t>
      </w:r>
      <w:proofErr w:type="spellEnd"/>
      <w:r w:rsidRPr="006A263B">
        <w:rPr>
          <w:rFonts w:ascii="Arial" w:hAnsi="Arial" w:cs="Arial"/>
          <w:bCs/>
          <w:sz w:val="20"/>
          <w:szCs w:val="20"/>
          <w:lang w:val="ca-ES"/>
        </w:rPr>
        <w:t xml:space="preserve"> ) antes del 31 de diciembre de 2022. Deberán aportar un certificado acreditativo del coste de la actividad del beneficiario, haciendo constar expresamente el coste total de la actividad deportiva y/o extraescolar y el nombre del alumno beneficiario.”</w:t>
      </w:r>
    </w:p>
    <w:p w:rsidR="00D03ECD" w:rsidRPr="006A263B" w:rsidRDefault="009F2E1E"/>
    <w:sectPr w:rsidR="00D03ECD" w:rsidRPr="006A263B" w:rsidSect="006A263B">
      <w:headerReference w:type="default" r:id="rId7"/>
      <w:pgSz w:w="11906" w:h="16838"/>
      <w:pgMar w:top="2835" w:right="1418"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63B" w:rsidRDefault="006A263B" w:rsidP="006A263B">
      <w:r>
        <w:separator/>
      </w:r>
    </w:p>
  </w:endnote>
  <w:endnote w:type="continuationSeparator" w:id="0">
    <w:p w:rsidR="006A263B" w:rsidRDefault="006A263B" w:rsidP="006A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63B" w:rsidRDefault="006A263B" w:rsidP="006A263B">
      <w:r>
        <w:separator/>
      </w:r>
    </w:p>
  </w:footnote>
  <w:footnote w:type="continuationSeparator" w:id="0">
    <w:p w:rsidR="006A263B" w:rsidRDefault="006A263B" w:rsidP="006A2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63B" w:rsidRDefault="006A263B">
    <w:pPr>
      <w:pStyle w:val="Encabezado"/>
    </w:pPr>
    <w:r>
      <w:rPr>
        <w:noProof/>
        <w:lang w:val="ca-ES" w:eastAsia="ca-ES"/>
      </w:rPr>
      <w:drawing>
        <wp:inline distT="0" distB="0" distL="0" distR="0" wp14:anchorId="5E0B9587" wp14:editId="7D74531A">
          <wp:extent cx="2520000" cy="796045"/>
          <wp:effectExtent l="19050" t="0" r="0" b="0"/>
          <wp:docPr id="1" name="0 Imagen" descr="logo ajuntament sense 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sense fons.png"/>
                  <pic:cNvPicPr/>
                </pic:nvPicPr>
                <pic:blipFill>
                  <a:blip r:embed="rId1"/>
                  <a:stretch>
                    <a:fillRect/>
                  </a:stretch>
                </pic:blipFill>
                <pic:spPr>
                  <a:xfrm>
                    <a:off x="0" y="0"/>
                    <a:ext cx="2520000" cy="796045"/>
                  </a:xfrm>
                  <a:prstGeom prst="rect">
                    <a:avLst/>
                  </a:prstGeom>
                </pic:spPr>
              </pic:pic>
            </a:graphicData>
          </a:graphic>
        </wp:inline>
      </w:drawing>
    </w:r>
  </w:p>
  <w:p w:rsidR="006A263B" w:rsidRDefault="006A263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B83541"/>
    <w:multiLevelType w:val="hybridMultilevel"/>
    <w:tmpl w:val="FFFFFFFF"/>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4B053D2A"/>
    <w:multiLevelType w:val="hybridMultilevel"/>
    <w:tmpl w:val="FFFFFFFF"/>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324F42"/>
    <w:multiLevelType w:val="multilevel"/>
    <w:tmpl w:val="FFFFFFFF"/>
    <w:lvl w:ilvl="0">
      <w:start w:val="3"/>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67B678D9"/>
    <w:multiLevelType w:val="hybridMultilevel"/>
    <w:tmpl w:val="FFFFFFFF"/>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Times New Roman"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Times New Roman"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Times New Roman" w:hint="default"/>
      </w:rPr>
    </w:lvl>
    <w:lvl w:ilvl="8" w:tplc="04030005">
      <w:start w:val="1"/>
      <w:numFmt w:val="bullet"/>
      <w:lvlText w:val=""/>
      <w:lvlJc w:val="left"/>
      <w:pPr>
        <w:ind w:left="6480" w:hanging="360"/>
      </w:pPr>
      <w:rPr>
        <w:rFonts w:ascii="Wingdings" w:hAnsi="Wingdings" w:hint="default"/>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63B"/>
    <w:rsid w:val="00370ED0"/>
    <w:rsid w:val="00437C91"/>
    <w:rsid w:val="006A263B"/>
    <w:rsid w:val="007F1ECF"/>
    <w:rsid w:val="009F2E1E"/>
    <w:rsid w:val="00A365B3"/>
    <w:rsid w:val="00C45DB5"/>
    <w:rsid w:val="00CC0B7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61135-7442-408A-8C8B-9F635AC2F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63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uiPriority w:val="99"/>
    <w:semiHidden/>
    <w:unhideWhenUsed/>
    <w:rsid w:val="006A263B"/>
    <w:pPr>
      <w:spacing w:after="120"/>
      <w:ind w:left="1416" w:right="99"/>
      <w:jc w:val="both"/>
    </w:pPr>
    <w:rPr>
      <w:rFonts w:ascii="Calibri" w:hAnsi="Calibri"/>
      <w:sz w:val="22"/>
      <w:lang w:eastAsia="es-ES_tradnl"/>
    </w:rPr>
  </w:style>
  <w:style w:type="character" w:customStyle="1" w:styleId="PrrafodelistaCar">
    <w:name w:val="Párrafo de lista Car"/>
    <w:link w:val="Prrafodelista"/>
    <w:uiPriority w:val="34"/>
    <w:locked/>
    <w:rsid w:val="006A263B"/>
    <w:rPr>
      <w:rFonts w:ascii="Arial" w:eastAsia="Times New Roman" w:hAnsi="Arial" w:cs="Times New Roman"/>
      <w:szCs w:val="20"/>
      <w:lang w:val="es" w:eastAsia="es-ES"/>
    </w:rPr>
  </w:style>
  <w:style w:type="paragraph" w:styleId="Prrafodelista">
    <w:name w:val="List Paragraph"/>
    <w:basedOn w:val="Normal"/>
    <w:link w:val="PrrafodelistaCar"/>
    <w:uiPriority w:val="34"/>
    <w:qFormat/>
    <w:rsid w:val="006A263B"/>
    <w:pPr>
      <w:ind w:left="708"/>
    </w:pPr>
    <w:rPr>
      <w:rFonts w:ascii="Arial" w:hAnsi="Arial"/>
      <w:sz w:val="22"/>
      <w:szCs w:val="20"/>
    </w:rPr>
  </w:style>
  <w:style w:type="paragraph" w:styleId="Encabezado">
    <w:name w:val="header"/>
    <w:basedOn w:val="Normal"/>
    <w:link w:val="EncabezadoCar"/>
    <w:uiPriority w:val="99"/>
    <w:unhideWhenUsed/>
    <w:rsid w:val="006A263B"/>
    <w:pPr>
      <w:tabs>
        <w:tab w:val="center" w:pos="4252"/>
        <w:tab w:val="right" w:pos="8504"/>
      </w:tabs>
    </w:pPr>
  </w:style>
  <w:style w:type="character" w:customStyle="1" w:styleId="EncabezadoCar">
    <w:name w:val="Encabezado Car"/>
    <w:basedOn w:val="Fuentedeprrafopredeter"/>
    <w:link w:val="Encabezado"/>
    <w:uiPriority w:val="99"/>
    <w:rsid w:val="006A263B"/>
    <w:rPr>
      <w:rFonts w:ascii="Times New Roman" w:eastAsia="Times New Roman" w:hAnsi="Times New Roman" w:cs="Times New Roman"/>
      <w:sz w:val="24"/>
      <w:szCs w:val="24"/>
      <w:lang w:val="es" w:eastAsia="es-ES"/>
    </w:rPr>
  </w:style>
  <w:style w:type="paragraph" w:styleId="Piedepgina">
    <w:name w:val="footer"/>
    <w:basedOn w:val="Normal"/>
    <w:link w:val="PiedepginaCar"/>
    <w:uiPriority w:val="99"/>
    <w:unhideWhenUsed/>
    <w:rsid w:val="006A263B"/>
    <w:pPr>
      <w:tabs>
        <w:tab w:val="center" w:pos="4252"/>
        <w:tab w:val="right" w:pos="8504"/>
      </w:tabs>
    </w:pPr>
  </w:style>
  <w:style w:type="character" w:customStyle="1" w:styleId="PiedepginaCar">
    <w:name w:val="Pie de página Car"/>
    <w:basedOn w:val="Fuentedeprrafopredeter"/>
    <w:link w:val="Piedepgina"/>
    <w:uiPriority w:val="99"/>
    <w:rsid w:val="006A263B"/>
    <w:rPr>
      <w:rFonts w:ascii="Times New Roman" w:eastAsia="Times New Roman" w:hAnsi="Times New Roman" w:cs="Times New Roman"/>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3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2390</Words>
  <Characters>13626</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EGRASES</dc:creator>
  <cp:keywords/>
  <dc:description/>
  <cp:lastModifiedBy>EGRASES</cp:lastModifiedBy>
  <cp:revision>3</cp:revision>
  <dcterms:created xsi:type="dcterms:W3CDTF">2022-09-27T08:35:00Z</dcterms:created>
  <dcterms:modified xsi:type="dcterms:W3CDTF">2022-09-27T08:36:00Z</dcterms:modified>
</cp:coreProperties>
</file>