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  <w:bookmarkStart w:id="0" w:name="_GoBack"/>
      <w:bookmarkEnd w:id="0"/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número </w:t>
      </w:r>
      <w:r>
        <w:rPr>
          <w:rFonts w:ascii="Neris Thin" w:hAnsi="Neris Thin" w:cs="Arial"/>
        </w:rPr>
        <w:t>57</w:t>
      </w:r>
      <w:r w:rsidRPr="00840343">
        <w:rPr>
          <w:rFonts w:ascii="Neris Thin" w:hAnsi="Neris Thin" w:cs="Arial"/>
        </w:rPr>
        <w:t xml:space="preserve"> de la Junta de Gobierno</w:t>
      </w:r>
      <w:r>
        <w:rPr>
          <w:rFonts w:ascii="Neris Thin" w:hAnsi="Neris Thin" w:cs="Arial"/>
        </w:rPr>
        <w:t xml:space="preserve"> local</w:t>
      </w:r>
      <w:r w:rsidRPr="00840343">
        <w:rPr>
          <w:rFonts w:ascii="Neris Thin" w:hAnsi="Neris Thin" w:cs="Arial"/>
        </w:rPr>
        <w:t xml:space="preserve"> en sesión ordinaria de fecha </w:t>
      </w:r>
      <w:r>
        <w:rPr>
          <w:rFonts w:ascii="Neris Thin" w:hAnsi="Neris Thin" w:cs="Arial"/>
        </w:rPr>
        <w:t>22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y han sido publicadas en el Boletín Oficial de Bizkaia número </w:t>
      </w:r>
      <w:r>
        <w:rPr>
          <w:rFonts w:ascii="Neris Thin" w:hAnsi="Neris Thin" w:cs="Arial"/>
        </w:rPr>
        <w:t>68</w:t>
      </w:r>
      <w:r w:rsidRPr="00840343">
        <w:rPr>
          <w:rFonts w:ascii="Neris Thin" w:hAnsi="Neris Thin" w:cs="Arial"/>
        </w:rPr>
        <w:t xml:space="preserve">, de fecha </w:t>
      </w:r>
      <w:r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p w:rsidR="00C00CB6" w:rsidRPr="00840343" w:rsidRDefault="00C00CB6" w:rsidP="00C00CB6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C00CB6" w:rsidRPr="00840343" w:rsidRDefault="00C00CB6" w:rsidP="00C00CB6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octubre hasta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sectPr w:rsidR="00C00CB6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0E1384"/>
    <w:rsid w:val="00814B50"/>
    <w:rsid w:val="00A02B8F"/>
    <w:rsid w:val="00A42274"/>
    <w:rsid w:val="00B6418A"/>
    <w:rsid w:val="00C00CB6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2022-09-20T07:07:00Z</dcterms:created>
  <dcterms:modified xsi:type="dcterms:W3CDTF">2022-09-20T07:07:00Z</dcterms:modified>
</cp:coreProperties>
</file>