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D08" w:rsidRDefault="00000D08">
      <w:pPr>
        <w:pStyle w:val="Textoindependiente"/>
        <w:spacing w:before="8"/>
        <w:ind w:left="0" w:firstLine="0"/>
        <w:jc w:val="left"/>
        <w:rPr>
          <w:rFonts w:ascii="Times New Roman"/>
          <w:sz w:val="18"/>
        </w:rPr>
      </w:pPr>
    </w:p>
    <w:p w:rsidR="00000D08" w:rsidRDefault="0032253F" w:rsidP="00BF6691">
      <w:pPr>
        <w:pStyle w:val="Ttulo1"/>
        <w:spacing w:before="56" w:line="259" w:lineRule="auto"/>
        <w:ind w:left="815" w:right="2349" w:firstLine="141"/>
        <w:jc w:val="both"/>
      </w:pPr>
      <w:r>
        <w:t xml:space="preserve">APROBACIÓN DE BASES REGULADORAS Y DE LA CONVOCATORIA DE SUBVENCIONES </w:t>
      </w:r>
      <w:r w:rsidR="009453A3" w:rsidRPr="009453A3">
        <w:t>CON DESTINO A MINIMIZAR EL IMPACTO ECONÓMICO QUE LA CRISIS ENERGÉTICA</w:t>
      </w:r>
      <w:r>
        <w:t xml:space="preserve">ESTÁSUPONIENDOSOBRE PYMES, MICROPYMIES, PEQUEÑOS EMPRESARIOS AUTÓNOMOS Y PROFESIONALESDELMUNICIPIODE </w:t>
      </w:r>
      <w:r w:rsidR="00752D3D">
        <w:t>PARCENT</w:t>
      </w:r>
      <w:r>
        <w:t>.</w:t>
      </w:r>
    </w:p>
    <w:p w:rsidR="00000D08" w:rsidRDefault="0032253F">
      <w:pPr>
        <w:pStyle w:val="Textoindependiente"/>
        <w:spacing w:before="160" w:line="259" w:lineRule="auto"/>
        <w:ind w:right="2349"/>
      </w:pPr>
      <w:r>
        <w:t xml:space="preserve">Por Resolución de Alcaldía de fecha </w:t>
      </w:r>
      <w:r w:rsidR="00A80156">
        <w:t>catorce</w:t>
      </w:r>
      <w:r>
        <w:t xml:space="preserve"> de </w:t>
      </w:r>
      <w:r w:rsidR="00A80156">
        <w:t>septiembre</w:t>
      </w:r>
      <w:r>
        <w:t xml:space="preserve"> de dos mil veinti</w:t>
      </w:r>
      <w:r w:rsidR="00BF6691">
        <w:t>dós</w:t>
      </w:r>
      <w:r>
        <w:t xml:space="preserve"> se ha acordadoaprobar </w:t>
      </w:r>
      <w:r w:rsidR="00BF6691">
        <w:t>las” BASES</w:t>
      </w:r>
      <w:r>
        <w:t xml:space="preserve"> REGULADORAS Y DE LA CONVOCATORIA DE SUBVENCIONES CON DESTINOA MINIMIZAR EL IMPACTO ECONÓMICO QUE EL COVID-19 ESTÁ SUPONIENDO SOBRE PYMES,MICROPYMIES, PEQUEÑOS EMPRESARIOS AUTÓNOMOS Y PROFESIONALES DEL MUNICIPIO DE</w:t>
      </w:r>
      <w:r w:rsidR="00752D3D">
        <w:t>PARCENT</w:t>
      </w:r>
      <w:r>
        <w:t>”.</w:t>
      </w:r>
    </w:p>
    <w:p w:rsidR="00000D08" w:rsidRDefault="0032253F">
      <w:pPr>
        <w:pStyle w:val="Textoindependiente"/>
        <w:spacing w:before="158" w:line="259" w:lineRule="auto"/>
        <w:ind w:right="2348"/>
      </w:pPr>
      <w:r>
        <w:t xml:space="preserve">“ASUNTO:APROBACIÓNDEBASESREGULADORASYDELACONVOCATORIADESUBVENCIONES </w:t>
      </w:r>
      <w:r w:rsidR="009453A3" w:rsidRPr="009453A3">
        <w:t>CON DESTINO A MINIMIZAR EL IMPACTO ECONÓMICO QUE LA CRISIS ENERGÉTICA</w:t>
      </w:r>
      <w:r>
        <w:t>ESTÁSUPONIENDOSOBREPYMES,MICROPYMIES,PEQUEÑOSEMPRESARIOSAUTÓNOMOSYPROFESIONALESDELMUNICIPIODE</w:t>
      </w:r>
      <w:r w:rsidR="00752D3D">
        <w:t>PARCENT</w:t>
      </w:r>
      <w:r>
        <w:t>”.</w:t>
      </w:r>
    </w:p>
    <w:p w:rsidR="004C60EC" w:rsidRDefault="004C60EC" w:rsidP="004C60EC">
      <w:pPr>
        <w:pStyle w:val="Textoindependiente"/>
        <w:spacing w:before="158" w:line="259" w:lineRule="auto"/>
        <w:ind w:right="2350"/>
      </w:pPr>
      <w:r>
        <w:t xml:space="preserve">La crisis energética actual surgida después de la crisis de la COVID-19 está dando un duro golpe a una parte importante de nuestra economía, y en concreto a nuestras Pymes, Micropymes y Autónomos. Esta situación mantenida puede provocar el cierre de muchas empresas de forma inmediata o a corto plazo. Esta crisis energética afecta a todos los sectores de nuestra economía. La economía municipal se enfrenta a un grave problema que hay que intentar mitigar hasta tanto en cuanto se produzca una regularización de los precios </w:t>
      </w:r>
    </w:p>
    <w:p w:rsidR="00000D08" w:rsidRDefault="0032253F" w:rsidP="004C60EC">
      <w:pPr>
        <w:pStyle w:val="Textoindependiente"/>
        <w:spacing w:before="158" w:line="259" w:lineRule="auto"/>
        <w:ind w:right="2350"/>
      </w:pPr>
      <w:r>
        <w:t>Duranteelejercicio202</w:t>
      </w:r>
      <w:r w:rsidR="00BF6691">
        <w:t>2</w:t>
      </w:r>
      <w:r>
        <w:t>, alAyuntamientode</w:t>
      </w:r>
      <w:r w:rsidR="00A80156">
        <w:t>Parcent</w:t>
      </w:r>
      <w:r>
        <w:t>sele ha otorgado,porla Excma.DiputaciónProvincialdeAlicante,subvención</w:t>
      </w:r>
      <w:r w:rsidR="009453A3" w:rsidRPr="009453A3">
        <w:t>CON DESTINO A MINIMIZAR EL IMPACTO ECONÓMICO QUE LA CRISIS ENERGÉTICA</w:t>
      </w:r>
      <w:r>
        <w:t>ESTÁ SUPONIENDO SOBRE PYMES, MICROPYMIES, PEQUEÑOSEMPRESARIOSAUTÓNOMOS YPROFESIONALESDELMUNICIPIODE</w:t>
      </w:r>
      <w:r w:rsidR="00752D3D">
        <w:t>PARCENT</w:t>
      </w:r>
      <w:r>
        <w:t>.</w:t>
      </w:r>
    </w:p>
    <w:p w:rsidR="00000D08" w:rsidRDefault="0032253F">
      <w:pPr>
        <w:pStyle w:val="Textoindependiente"/>
        <w:spacing w:before="160"/>
        <w:ind w:left="957" w:firstLine="0"/>
      </w:pPr>
      <w:r>
        <w:t>LaLey8/2010,de23dejunio,deRégimenLocaldelaComunidadValenciana,ensuartículo</w:t>
      </w:r>
    </w:p>
    <w:p w:rsidR="00000D08" w:rsidRDefault="0032253F">
      <w:pPr>
        <w:pStyle w:val="Textoindependiente"/>
        <w:spacing w:before="22" w:line="259" w:lineRule="auto"/>
        <w:ind w:right="2348" w:firstLine="0"/>
      </w:pPr>
      <w:r>
        <w:t>33.3.atribuyealosmunicipiosvalencianoscompetencias,entreotras,enlassiguientesmaterias:g)comerciolocal,mercadosyventanosedentariaydefensadelosusuariosyconsumidores.</w:t>
      </w:r>
    </w:p>
    <w:p w:rsidR="00000D08" w:rsidRDefault="0032253F" w:rsidP="00806F11">
      <w:pPr>
        <w:pStyle w:val="Textoindependiente"/>
        <w:spacing w:before="160" w:line="259" w:lineRule="auto"/>
        <w:ind w:right="2350"/>
        <w:sectPr w:rsidR="00000D08">
          <w:headerReference w:type="default" r:id="rId8"/>
          <w:type w:val="continuous"/>
          <w:pgSz w:w="14180" w:h="16840"/>
          <w:pgMar w:top="2620" w:right="480" w:bottom="280" w:left="2020" w:header="708" w:footer="720" w:gutter="0"/>
          <w:pgNumType w:start="1"/>
          <w:cols w:space="720"/>
        </w:sectPr>
      </w:pPr>
      <w:r>
        <w:t>LaLEY3/2011,de23demarzo,delaGeneralitat,deComerciodelaComunitatValenciana,en su artículo 2 define que se entiende por Actividad comercial “1. A los efectos de esta ley, seentiende por actividad comercial la consistente en ofrecer en el mercado interior productos,naturales o elaborados, por cuenta propia o ajena, así como servicios bajo cualquier forma decomercialización,ventaoprestación.2.Seráactividadcomercialdecarácterminoristalaque</w:t>
      </w:r>
    </w:p>
    <w:p w:rsidR="00000D08" w:rsidRDefault="00000D08">
      <w:pPr>
        <w:pStyle w:val="Textoindependiente"/>
        <w:spacing w:before="7"/>
        <w:ind w:left="0" w:firstLine="0"/>
        <w:jc w:val="left"/>
        <w:rPr>
          <w:sz w:val="17"/>
        </w:rPr>
      </w:pPr>
    </w:p>
    <w:p w:rsidR="00000D08" w:rsidRDefault="0032253F">
      <w:pPr>
        <w:pStyle w:val="Textoindependiente"/>
        <w:spacing w:before="56" w:line="259" w:lineRule="auto"/>
        <w:ind w:right="2349" w:firstLine="0"/>
      </w:pPr>
      <w:r>
        <w:t>se desarrolla profesionalmente con ánimo de lucro consistente en la oferta de cualquier clasedeproductosy/oserviciosalosdestinatariosfinalesdelosmismos,utilizandoonounestablecimiento.</w:t>
      </w:r>
    </w:p>
    <w:p w:rsidR="00000D08" w:rsidRDefault="0032253F">
      <w:pPr>
        <w:pStyle w:val="Textoindependiente"/>
        <w:spacing w:before="160" w:line="259" w:lineRule="auto"/>
        <w:ind w:right="2349"/>
      </w:pPr>
      <w:r>
        <w:t>En el presente supuesto resulta inexigible informe sobre sostenibilidad financiera, al proveniríntegramentesufinanciaciónconfondosdelaExcma.DiputaciónprovincialdeAlicantesiguiendoíntegramenteestasbaseselámbitoobjetivoysubjetivoestablecidoenlaconvocatoriaprovincial.</w:t>
      </w:r>
    </w:p>
    <w:p w:rsidR="00000D08" w:rsidRDefault="0032253F">
      <w:pPr>
        <w:pStyle w:val="Ttulo1"/>
        <w:spacing w:before="160"/>
      </w:pPr>
      <w:r>
        <w:t>Base1.Objeto.</w:t>
      </w:r>
    </w:p>
    <w:p w:rsidR="00000D08" w:rsidRDefault="0032253F" w:rsidP="009453A3">
      <w:pPr>
        <w:pStyle w:val="Textoindependiente"/>
        <w:spacing w:before="180" w:line="259" w:lineRule="auto"/>
        <w:ind w:right="2346"/>
      </w:pPr>
      <w:r>
        <w:t xml:space="preserve">El objeto de esta convocatoria es aprobar las BASES REGULADORAS Y DE LA CONVOCATORIADE SUBVENCIONES </w:t>
      </w:r>
      <w:r w:rsidR="009453A3" w:rsidRPr="009453A3">
        <w:t>CON DESTINO A MINIMIZAR EL IMPACTO ECONÓMICO QUE LA CRISIS ENERGÉTICA</w:t>
      </w:r>
      <w:r>
        <w:t xml:space="preserve">ESTÁSUPONIENDOSOBREPYMES,MICROPYMIES,PEQUEÑOSEMPRESARIOSAUTÓNOMOSYPROFESIONALES DEL MUNICIPIO DE </w:t>
      </w:r>
      <w:r w:rsidR="00752D3D">
        <w:t>PARCENT</w:t>
      </w:r>
      <w:r>
        <w:t xml:space="preserve">, con domicilio fiscal en </w:t>
      </w:r>
      <w:r w:rsidR="00752D3D">
        <w:t>PARCENT</w:t>
      </w:r>
      <w:r>
        <w:t>,para</w:t>
      </w:r>
      <w:r w:rsidR="009453A3">
        <w:t>minimizar</w:t>
      </w:r>
      <w:r w:rsidR="009453A3" w:rsidRPr="009453A3">
        <w:t>el impacto económico que la crisis energética</w:t>
      </w:r>
      <w:r>
        <w:t xml:space="preserve">yconlafinalidaddeproteger el tejido productivo y social de </w:t>
      </w:r>
      <w:r w:rsidR="00A80156">
        <w:t>Parcent</w:t>
      </w:r>
      <w:r>
        <w:t>, propiciando una reactivación de la actividadlocal.</w:t>
      </w:r>
    </w:p>
    <w:p w:rsidR="00000D08" w:rsidRDefault="0032253F">
      <w:pPr>
        <w:pStyle w:val="Ttulo1"/>
        <w:spacing w:before="157"/>
      </w:pPr>
      <w:r>
        <w:t>Base2.Procedimientodeconcesión.</w:t>
      </w:r>
    </w:p>
    <w:p w:rsidR="00000D08" w:rsidRDefault="0032253F">
      <w:pPr>
        <w:pStyle w:val="Textoindependiente"/>
        <w:spacing w:before="181"/>
        <w:ind w:left="957" w:firstLine="0"/>
      </w:pPr>
      <w:r>
        <w:t>Estassubvencionesseconcederándeformadirecta,enaplicacióndelosartículos22.2.cy</w:t>
      </w:r>
    </w:p>
    <w:p w:rsidR="00000D08" w:rsidRDefault="0032253F">
      <w:pPr>
        <w:pStyle w:val="Prrafodelista"/>
        <w:numPr>
          <w:ilvl w:val="1"/>
          <w:numId w:val="8"/>
        </w:numPr>
        <w:tabs>
          <w:tab w:val="left" w:pos="1281"/>
        </w:tabs>
        <w:spacing w:before="21" w:line="259" w:lineRule="auto"/>
        <w:ind w:right="2354" w:firstLine="0"/>
      </w:pPr>
      <w:r>
        <w:t>y 28.3 de la Ley 38/2003, de 17 de noviembre, General de Subvenciones, por concurrirrazonesdeinteréspúblico,económicoysocial,previajustificaciónconformealoestablecidoen la basecuarta.</w:t>
      </w:r>
    </w:p>
    <w:p w:rsidR="00000D08" w:rsidRDefault="0032253F">
      <w:pPr>
        <w:pStyle w:val="Ttulo1"/>
        <w:spacing w:before="160"/>
        <w:jc w:val="both"/>
        <w:rPr>
          <w:b w:val="0"/>
        </w:rPr>
      </w:pPr>
      <w:r>
        <w:t>Base3.Disponibilidadpresupuestaria</w:t>
      </w:r>
      <w:r>
        <w:rPr>
          <w:b w:val="0"/>
        </w:rPr>
        <w:t>.</w:t>
      </w:r>
    </w:p>
    <w:p w:rsidR="00000D08" w:rsidRDefault="0032253F">
      <w:pPr>
        <w:pStyle w:val="Textoindependiente"/>
        <w:spacing w:before="183" w:line="259" w:lineRule="auto"/>
        <w:ind w:right="2350"/>
      </w:pPr>
      <w:r>
        <w:t xml:space="preserve">Las ayudas previstas en esta convocatoria se financiarán con cargo al presupuesto concedidopor la Excelentísima diputación de Alicante en dicha subvención, con un importe de </w:t>
      </w:r>
      <w:r w:rsidR="00752D3D" w:rsidRPr="00752D3D">
        <w:t>16.179,60</w:t>
      </w:r>
      <w:r>
        <w:t>euros paraelejercicio202</w:t>
      </w:r>
      <w:r w:rsidR="00F83C02">
        <w:t>2</w:t>
      </w:r>
      <w:r>
        <w:t>.</w:t>
      </w:r>
    </w:p>
    <w:p w:rsidR="00000D08" w:rsidRDefault="0032253F">
      <w:pPr>
        <w:pStyle w:val="Ttulo1"/>
        <w:jc w:val="both"/>
      </w:pPr>
      <w:r>
        <w:t>Base4.Beneficiariosyrequisitos.</w:t>
      </w:r>
    </w:p>
    <w:p w:rsidR="00000D08" w:rsidRDefault="0032253F">
      <w:pPr>
        <w:pStyle w:val="Prrafodelista"/>
        <w:numPr>
          <w:ilvl w:val="2"/>
          <w:numId w:val="8"/>
        </w:numPr>
        <w:tabs>
          <w:tab w:val="left" w:pos="1229"/>
        </w:tabs>
        <w:spacing w:before="181" w:line="259" w:lineRule="auto"/>
        <w:ind w:right="2348" w:firstLine="141"/>
      </w:pPr>
      <w:r>
        <w:t>Podránserbeneficiarioslaspersonasfísicasojurídicas,legalmenteconstituidasque,siendo persona autónoma, profesional, microempresa o PYME de las definidas conforme elAnexo I del Reglamento (UE) Nº 651/2014 de la Comisión, de 17 de junio de 2014, pymes,micropymes,autónomosyotroscolectivossujetosamutualidadesllevenacabolasactividades profesionales, empresariales o comercialesen elámbitoterritorial del municipiode</w:t>
      </w:r>
      <w:r w:rsidR="00A80156">
        <w:t>Parcent</w:t>
      </w:r>
      <w:r>
        <w:t>que motivenlaconcesióndelapresenteayuda,yquecumplan lossiguientesrequisitos:</w:t>
      </w:r>
    </w:p>
    <w:p w:rsidR="00000D08" w:rsidRDefault="0032253F">
      <w:pPr>
        <w:pStyle w:val="Prrafodelista"/>
        <w:numPr>
          <w:ilvl w:val="3"/>
          <w:numId w:val="8"/>
        </w:numPr>
        <w:tabs>
          <w:tab w:val="left" w:pos="1193"/>
        </w:tabs>
        <w:spacing w:before="159" w:line="259" w:lineRule="auto"/>
        <w:ind w:right="2349" w:firstLine="141"/>
      </w:pPr>
      <w:r>
        <w:t xml:space="preserve">Que se encuentre al corriente en el cumplimiento de sus obligaciones tributarias o con laTesorería General de la Seguridad Social (TGSS), así como que no tenga deuda pendiente con elAyuntamiento de </w:t>
      </w:r>
      <w:r w:rsidR="00A80156">
        <w:t>Parcent</w:t>
      </w:r>
      <w:r>
        <w:t>ni con la Excma. Diputación provincial de Alicante (respecto de estaúltimaentidadseefectuará declaraciónresponsable).</w:t>
      </w:r>
    </w:p>
    <w:p w:rsidR="00000D08" w:rsidRDefault="0032253F">
      <w:pPr>
        <w:pStyle w:val="Prrafodelista"/>
        <w:numPr>
          <w:ilvl w:val="3"/>
          <w:numId w:val="8"/>
        </w:numPr>
        <w:tabs>
          <w:tab w:val="left" w:pos="1159"/>
        </w:tabs>
        <w:spacing w:line="259" w:lineRule="auto"/>
        <w:ind w:right="2346" w:firstLine="141"/>
      </w:pPr>
      <w:r>
        <w:t>Que el domicilio fiscal y, en su caso, el local de desarrollo de la actividad se encuentre en eltérminomunicipal de</w:t>
      </w:r>
      <w:r w:rsidR="00A80156">
        <w:t>Parcent</w:t>
      </w:r>
      <w:r>
        <w:t>.</w:t>
      </w:r>
    </w:p>
    <w:p w:rsidR="00000D08" w:rsidRDefault="0032253F">
      <w:pPr>
        <w:pStyle w:val="Prrafodelista"/>
        <w:numPr>
          <w:ilvl w:val="3"/>
          <w:numId w:val="8"/>
        </w:numPr>
        <w:tabs>
          <w:tab w:val="left" w:pos="1186"/>
        </w:tabs>
        <w:spacing w:line="259" w:lineRule="auto"/>
        <w:ind w:right="2352" w:firstLine="141"/>
      </w:pPr>
      <w:r>
        <w:t>Que no se encuentre incursa en ninguna de las circunstancias recogidas en el artículo 13.2y13.3de laLey38/2003, de17denoviembre,General deSubvenciones.</w:t>
      </w:r>
    </w:p>
    <w:p w:rsidR="00000D08" w:rsidRDefault="0032253F">
      <w:pPr>
        <w:pStyle w:val="Prrafodelista"/>
        <w:numPr>
          <w:ilvl w:val="3"/>
          <w:numId w:val="8"/>
        </w:numPr>
        <w:tabs>
          <w:tab w:val="left" w:pos="1188"/>
        </w:tabs>
        <w:spacing w:before="159"/>
        <w:ind w:right="2351" w:firstLine="141"/>
      </w:pPr>
      <w:r>
        <w:rPr>
          <w:b/>
        </w:rPr>
        <w:lastRenderedPageBreak/>
        <w:t xml:space="preserve">Que dispone del título habilitante </w:t>
      </w:r>
      <w:r>
        <w:t>para el funcionamiento de la actividad económica quedesarrolle concedido por el Ayuntamiento, o declaración responsable de no disponer de localdeterminado por norequerirlo la actividad.</w:t>
      </w:r>
    </w:p>
    <w:p w:rsidR="00000D08" w:rsidRDefault="00000D08">
      <w:pPr>
        <w:pStyle w:val="Textoindependiente"/>
        <w:ind w:left="0" w:firstLine="0"/>
        <w:jc w:val="left"/>
      </w:pPr>
    </w:p>
    <w:p w:rsidR="00000D08" w:rsidRDefault="0032253F">
      <w:pPr>
        <w:pStyle w:val="Prrafodelista"/>
        <w:numPr>
          <w:ilvl w:val="2"/>
          <w:numId w:val="8"/>
        </w:numPr>
        <w:tabs>
          <w:tab w:val="left" w:pos="1195"/>
        </w:tabs>
        <w:spacing w:before="183" w:line="256" w:lineRule="auto"/>
        <w:ind w:right="2346" w:firstLine="141"/>
      </w:pPr>
      <w:r>
        <w:t>Quedan excluidas las personas físicas o jurídicas a las que se refiere el apartado anteriorque:</w:t>
      </w:r>
    </w:p>
    <w:p w:rsidR="00000D08" w:rsidRDefault="0032253F">
      <w:pPr>
        <w:pStyle w:val="Prrafodelista"/>
        <w:numPr>
          <w:ilvl w:val="0"/>
          <w:numId w:val="7"/>
        </w:numPr>
        <w:tabs>
          <w:tab w:val="left" w:pos="1193"/>
        </w:tabs>
        <w:spacing w:before="165" w:line="259" w:lineRule="auto"/>
        <w:ind w:right="2352" w:firstLine="141"/>
      </w:pPr>
      <w:r>
        <w:t>Incurranenalgunadelasprohibicionesprevistasenlosapartados2y3delartículo13delaLey general desubvenciones.</w:t>
      </w:r>
    </w:p>
    <w:p w:rsidR="00000D08" w:rsidRDefault="0032253F">
      <w:pPr>
        <w:pStyle w:val="Prrafodelista"/>
        <w:numPr>
          <w:ilvl w:val="0"/>
          <w:numId w:val="7"/>
        </w:numPr>
        <w:tabs>
          <w:tab w:val="left" w:pos="1193"/>
        </w:tabs>
        <w:spacing w:line="259" w:lineRule="auto"/>
        <w:ind w:right="2350" w:firstLine="141"/>
      </w:pPr>
      <w:r>
        <w:t>Sólo podrá optar a estas ayudas un autónomo societario por sociedad mercantil y por localde actividad, no pudiendo, por tanto, optar a estas ayudas más de un autónomo societario deuna misma sociedad o, siendo de distintas sociedades, cuándo las distintas actividades se denenunmismoestablecimiento.</w:t>
      </w:r>
    </w:p>
    <w:p w:rsidR="00000D08" w:rsidRDefault="0032253F">
      <w:pPr>
        <w:pStyle w:val="Ttulo1"/>
      </w:pPr>
      <w:r>
        <w:t>Base5.Conceptossubvencionables</w:t>
      </w:r>
    </w:p>
    <w:p w:rsidR="00000D08" w:rsidRDefault="0032253F" w:rsidP="004C60EC">
      <w:pPr>
        <w:pStyle w:val="Prrafodelista"/>
        <w:tabs>
          <w:tab w:val="left" w:pos="1193"/>
        </w:tabs>
        <w:spacing w:line="259" w:lineRule="auto"/>
        <w:ind w:left="956" w:right="2350" w:firstLine="0"/>
      </w:pPr>
      <w:r>
        <w:t>Tienelaconsideracióndeconceptosubvencionable,</w:t>
      </w:r>
      <w:r w:rsidR="009453A3">
        <w:t xml:space="preserve">los </w:t>
      </w:r>
      <w:r w:rsidR="009453A3" w:rsidRPr="009453A3">
        <w:rPr>
          <w:b/>
        </w:rPr>
        <w:t>costes energéticos</w:t>
      </w:r>
      <w:r w:rsidR="009453A3">
        <w:rPr>
          <w:b/>
        </w:rPr>
        <w:t>,</w:t>
      </w:r>
      <w:r w:rsidR="009453A3" w:rsidRPr="009453A3">
        <w:rPr>
          <w:i/>
          <w:u w:val="single"/>
        </w:rPr>
        <w:t xml:space="preserve">necesarios para el funcionamiento y </w:t>
      </w:r>
      <w:r w:rsidR="009453A3" w:rsidRPr="009453A3">
        <w:rPr>
          <w:b/>
          <w:i/>
          <w:u w:val="single"/>
        </w:rPr>
        <w:t>afectos directamente al negocio</w:t>
      </w:r>
      <w:r w:rsidR="009453A3">
        <w:t>, siguientes:</w:t>
      </w:r>
    </w:p>
    <w:p w:rsidR="009453A3" w:rsidRDefault="009453A3" w:rsidP="004C60EC">
      <w:pPr>
        <w:spacing w:before="159"/>
        <w:ind w:left="957" w:right="2350"/>
      </w:pPr>
    </w:p>
    <w:p w:rsidR="009453A3" w:rsidRDefault="009453A3" w:rsidP="004C60EC">
      <w:pPr>
        <w:spacing w:before="159"/>
        <w:ind w:left="957" w:right="2350"/>
      </w:pPr>
      <w:r w:rsidRPr="009453A3">
        <w:rPr>
          <w:b/>
        </w:rPr>
        <w:t>Energía eléctrica</w:t>
      </w:r>
      <w:r>
        <w:t>. Abonados en el periodo comprendido entre el 1 de abril de 2021 y el 30 de junio</w:t>
      </w:r>
    </w:p>
    <w:p w:rsidR="009453A3" w:rsidRDefault="009453A3" w:rsidP="004C60EC">
      <w:pPr>
        <w:spacing w:before="159"/>
        <w:ind w:left="957" w:right="2350"/>
      </w:pPr>
      <w:r>
        <w:t>2022.</w:t>
      </w:r>
    </w:p>
    <w:p w:rsidR="009453A3" w:rsidRDefault="009453A3" w:rsidP="004C60EC">
      <w:pPr>
        <w:spacing w:before="159"/>
        <w:ind w:left="957" w:right="2350"/>
      </w:pPr>
      <w:r w:rsidRPr="009453A3">
        <w:rPr>
          <w:b/>
        </w:rPr>
        <w:t>Gas</w:t>
      </w:r>
      <w:r>
        <w:t>. Abonados en el periodo comprendido entre el 1 de abril de 2021 y el 30 de junio 2022.</w:t>
      </w:r>
    </w:p>
    <w:p w:rsidR="009453A3" w:rsidRDefault="009453A3" w:rsidP="004C60EC">
      <w:pPr>
        <w:spacing w:before="159"/>
        <w:ind w:left="957" w:right="2350"/>
      </w:pPr>
      <w:r w:rsidRPr="009453A3">
        <w:rPr>
          <w:b/>
        </w:rPr>
        <w:t>Carburantes</w:t>
      </w:r>
      <w:r>
        <w:t>. Abonados en el periodo comprendido entre el 1 de enero de 2022 y el 30 de junio 2022.</w:t>
      </w:r>
    </w:p>
    <w:p w:rsidR="009453A3" w:rsidRDefault="009453A3" w:rsidP="009453A3">
      <w:pPr>
        <w:spacing w:before="159"/>
        <w:ind w:left="957"/>
      </w:pPr>
    </w:p>
    <w:p w:rsidR="009453A3" w:rsidRDefault="009453A3" w:rsidP="009453A3">
      <w:pPr>
        <w:pStyle w:val="Prrafodelista"/>
        <w:tabs>
          <w:tab w:val="left" w:pos="1176"/>
        </w:tabs>
        <w:spacing w:before="180" w:line="259" w:lineRule="auto"/>
        <w:ind w:left="956" w:right="2352" w:firstLine="0"/>
      </w:pPr>
      <w:r>
        <w:t xml:space="preserve">Serán subvencionables </w:t>
      </w:r>
      <w:r w:rsidRPr="009453A3">
        <w:rPr>
          <w:b/>
        </w:rPr>
        <w:t>hasta un 50% los conceptos de gasto corriente enumerados</w:t>
      </w:r>
      <w:r>
        <w:t xml:space="preserve"> con anterioridad, abonados durantelos periodos anteriormente indicado</w:t>
      </w:r>
      <w:r w:rsidR="009A04CB">
        <w:t>s</w:t>
      </w:r>
      <w:r>
        <w:t>.</w:t>
      </w:r>
    </w:p>
    <w:p w:rsidR="009453A3" w:rsidRDefault="009453A3">
      <w:pPr>
        <w:spacing w:before="159"/>
        <w:ind w:left="957"/>
      </w:pPr>
    </w:p>
    <w:p w:rsidR="00000D08" w:rsidRDefault="0032253F">
      <w:pPr>
        <w:spacing w:before="159"/>
        <w:ind w:left="957"/>
        <w:rPr>
          <w:b/>
        </w:rPr>
      </w:pPr>
      <w:r>
        <w:rPr>
          <w:b/>
        </w:rPr>
        <w:t>Base6.Cuantíadelaayuda.</w:t>
      </w:r>
    </w:p>
    <w:p w:rsidR="00000D08" w:rsidRDefault="0032253F">
      <w:pPr>
        <w:pStyle w:val="Prrafodelista"/>
        <w:numPr>
          <w:ilvl w:val="0"/>
          <w:numId w:val="5"/>
        </w:numPr>
        <w:tabs>
          <w:tab w:val="left" w:pos="1176"/>
        </w:tabs>
        <w:spacing w:before="183"/>
      </w:pPr>
      <w:r>
        <w:t>Lacuantía dela ayudaascenderá comomáximode</w:t>
      </w:r>
      <w:r w:rsidR="00F1470C">
        <w:t>4</w:t>
      </w:r>
      <w:r>
        <w:t>.000eurosporsolicitante.</w:t>
      </w:r>
    </w:p>
    <w:p w:rsidR="00000D08" w:rsidRDefault="0032253F">
      <w:pPr>
        <w:pStyle w:val="Prrafodelista"/>
        <w:numPr>
          <w:ilvl w:val="0"/>
          <w:numId w:val="5"/>
        </w:numPr>
        <w:tabs>
          <w:tab w:val="left" w:pos="1176"/>
        </w:tabs>
        <w:spacing w:before="180" w:line="259" w:lineRule="auto"/>
        <w:ind w:left="815" w:right="2352" w:firstLine="141"/>
      </w:pPr>
      <w:r>
        <w:t>Excepcionalmente, de conformidad con el art. 22.1.3º LGS, y para el caso que el número debeneficiarios superase el importe que como máximo se puede otorgar por cada beneficiario, elórganocompetenteprocederáalprorrateo,entrelospeticionariosdelasubvención,delimporteglobalmáximodestinadoaestassubvenciones.</w:t>
      </w:r>
    </w:p>
    <w:p w:rsidR="00000D08" w:rsidRDefault="00000D08">
      <w:pPr>
        <w:pStyle w:val="Textoindependiente"/>
        <w:spacing w:before="11"/>
        <w:ind w:left="0" w:firstLine="0"/>
        <w:jc w:val="left"/>
        <w:rPr>
          <w:sz w:val="27"/>
        </w:rPr>
      </w:pPr>
    </w:p>
    <w:p w:rsidR="00000D08" w:rsidRDefault="0032253F">
      <w:pPr>
        <w:pStyle w:val="Ttulo1"/>
        <w:spacing w:before="0"/>
      </w:pPr>
      <w:r>
        <w:t>Base7.Lugaryplazodepresentación desolicitudes.Subsanacióndedeficiencias.</w:t>
      </w:r>
    </w:p>
    <w:p w:rsidR="00000D08" w:rsidRDefault="0032253F" w:rsidP="005B0F4E">
      <w:pPr>
        <w:pStyle w:val="Prrafodelista"/>
        <w:numPr>
          <w:ilvl w:val="0"/>
          <w:numId w:val="4"/>
        </w:numPr>
        <w:tabs>
          <w:tab w:val="left" w:pos="1248"/>
        </w:tabs>
        <w:spacing w:before="182" w:line="259" w:lineRule="auto"/>
        <w:ind w:right="2346"/>
      </w:pPr>
      <w:r>
        <w:t xml:space="preserve">Lassolicitudesparalaobtencióndelasayudasreguladasenestasbasesdeberánpresentarse electrónicamente en el propio Registro Electrónico del Ayuntamiento de </w:t>
      </w:r>
      <w:r w:rsidR="005B0F4E">
        <w:t>Parcent</w:t>
      </w:r>
      <w:r w:rsidR="005B0F4E" w:rsidRPr="005B0F4E">
        <w:rPr>
          <w:color w:val="0000FF"/>
          <w:spacing w:val="1"/>
        </w:rPr>
        <w:t>https://parcentoficina.</w:t>
      </w:r>
      <w:bookmarkStart w:id="0" w:name="_GoBack"/>
      <w:r w:rsidR="005B0F4E" w:rsidRPr="005B0F4E">
        <w:rPr>
          <w:color w:val="0000FF"/>
          <w:spacing w:val="1"/>
        </w:rPr>
        <w:t>sede</w:t>
      </w:r>
      <w:bookmarkEnd w:id="0"/>
      <w:r w:rsidR="005B0F4E" w:rsidRPr="005B0F4E">
        <w:rPr>
          <w:color w:val="0000FF"/>
          <w:spacing w:val="1"/>
        </w:rPr>
        <w:t>.gva.es/opencms/opencms/channels/portada/Generico</w:t>
      </w:r>
      <w:r>
        <w:t xml:space="preserve">oatravésdecualquiersedeelectrónicaqueresulteinteroperable con la de </w:t>
      </w:r>
      <w:r w:rsidR="005B0F4E">
        <w:t>Parcent</w:t>
      </w:r>
      <w:r>
        <w:t xml:space="preserve">, en impreso normalizado, que estará disponible en el mismo yen la página web oficial del Ayuntamiento. </w:t>
      </w:r>
      <w:r>
        <w:lastRenderedPageBreak/>
        <w:t>Será de aplicación lo previsto en el artículo 14.2 enrelación al art. 16.4 de la Ley 39/2015, de 1 de octubre, del procedimiento administrativocomúndelasadministracionespúblicas.Enlasolicitudsedeberáestableceruncorreoelectrónico paracualquiercomunicaciónrelativa alasolicituddela ayuda.</w:t>
      </w:r>
    </w:p>
    <w:p w:rsidR="00000D08" w:rsidRPr="00806F11" w:rsidRDefault="0032253F" w:rsidP="00806F11">
      <w:pPr>
        <w:pStyle w:val="Prrafodelista"/>
        <w:numPr>
          <w:ilvl w:val="0"/>
          <w:numId w:val="4"/>
        </w:numPr>
        <w:spacing w:before="7" w:line="259" w:lineRule="auto"/>
        <w:ind w:left="851" w:right="2348" w:firstLine="142"/>
        <w:jc w:val="left"/>
        <w:rPr>
          <w:sz w:val="17"/>
        </w:rPr>
      </w:pPr>
      <w:r>
        <w:t>Sólo se atenderá una solicitud por empresa (persona física o jurídica), independientementedequerealicenmásdeunaactividadeconómica,odequedisponga,deunoomásestablecimientosolocalespara el ejerciciodelaolasactividades.</w:t>
      </w:r>
    </w:p>
    <w:p w:rsidR="00000D08" w:rsidRDefault="0032253F">
      <w:pPr>
        <w:pStyle w:val="Prrafodelista"/>
        <w:numPr>
          <w:ilvl w:val="0"/>
          <w:numId w:val="4"/>
        </w:numPr>
        <w:tabs>
          <w:tab w:val="left" w:pos="1222"/>
        </w:tabs>
        <w:spacing w:before="56" w:line="259" w:lineRule="auto"/>
        <w:ind w:right="2349" w:firstLine="141"/>
      </w:pPr>
      <w:r>
        <w:t>La mera presentación de la solicitud supone la aceptación de las bases que rigenlascondiciones de la convocatoria y el compromiso de cumplir con las obligaciones y deberesderivadosde lasmismas.</w:t>
      </w:r>
    </w:p>
    <w:p w:rsidR="00000D08" w:rsidRDefault="0032253F">
      <w:pPr>
        <w:pStyle w:val="Prrafodelista"/>
        <w:numPr>
          <w:ilvl w:val="0"/>
          <w:numId w:val="4"/>
        </w:numPr>
        <w:tabs>
          <w:tab w:val="left" w:pos="1198"/>
        </w:tabs>
        <w:spacing w:line="259" w:lineRule="auto"/>
        <w:ind w:right="2348" w:firstLine="141"/>
      </w:pPr>
      <w:r>
        <w:t>La admisión a trámite de una solicitud no generará compromiso alguno de concesión desubvención.</w:t>
      </w:r>
    </w:p>
    <w:p w:rsidR="00000D08" w:rsidRDefault="0032253F">
      <w:pPr>
        <w:pStyle w:val="Prrafodelista"/>
        <w:numPr>
          <w:ilvl w:val="0"/>
          <w:numId w:val="4"/>
        </w:numPr>
        <w:tabs>
          <w:tab w:val="left" w:pos="1224"/>
        </w:tabs>
        <w:spacing w:before="159" w:line="259" w:lineRule="auto"/>
        <w:ind w:right="2350" w:firstLine="141"/>
      </w:pPr>
      <w:r>
        <w:t>Las solicitudes se formalizarán por escrito en modelo normalizadode solicitud eiránacompañadasde ladocumentaciónindicada enlabasesiguiente.</w:t>
      </w:r>
    </w:p>
    <w:p w:rsidR="00000D08" w:rsidRDefault="0032253F">
      <w:pPr>
        <w:pStyle w:val="Prrafodelista"/>
        <w:numPr>
          <w:ilvl w:val="0"/>
          <w:numId w:val="4"/>
        </w:numPr>
        <w:tabs>
          <w:tab w:val="left" w:pos="1198"/>
        </w:tabs>
        <w:spacing w:before="162" w:line="259" w:lineRule="auto"/>
        <w:ind w:right="2349" w:firstLine="141"/>
      </w:pPr>
      <w:r>
        <w:t>Elplazodepresentacióndesolicitudesseráde</w:t>
      </w:r>
      <w:r>
        <w:rPr>
          <w:b/>
        </w:rPr>
        <w:t>quincedíashábiles</w:t>
      </w:r>
      <w:r>
        <w:t>contadosapartirdeldía siguiente al de la publicación del extracto de la convocatoria en el Boletín Oficial de laProvincia, por conducto de la Base de Datos Nacional de Subvenciones, una vez que se hayapresentadoanteéstaeltextodelaConvocatoriaylainformaciónrequeridaparasupublicación. Aquellas solicitudes presentadas fuera de plazo serán inadmitidas a trámite, sinentrarenel fondodel asunto, previaresoluciónadoptada al efecto.</w:t>
      </w:r>
    </w:p>
    <w:p w:rsidR="00000D08" w:rsidRDefault="0032253F">
      <w:pPr>
        <w:pStyle w:val="Prrafodelista"/>
        <w:numPr>
          <w:ilvl w:val="0"/>
          <w:numId w:val="4"/>
        </w:numPr>
        <w:tabs>
          <w:tab w:val="left" w:pos="1181"/>
        </w:tabs>
        <w:spacing w:before="158" w:line="259" w:lineRule="auto"/>
        <w:ind w:right="2349" w:firstLine="141"/>
      </w:pPr>
      <w:r>
        <w:t>Si la solicitud no reúne los requisitos establecidos en estas bases o no se acompañara de ladocumentación exigida, de conformidad con lo previsto en el artículo 68.1 de la Ley 39/2015,de 1 de octubre, del procedimiento administrativo común de las administraciones públicas, serequeriráalapersonainteresadaparaque,enunplazode10días,subsanelafaltaoacompañe los documentos preceptivos, con indicación de que, si así no lo hiciera, se le tendrápor desistido de su petición, previa resolución que deberá ser dictada en los términos previstosenel artículo21 de lacitada Ley.</w:t>
      </w:r>
    </w:p>
    <w:p w:rsidR="00000D08" w:rsidRDefault="0032253F">
      <w:pPr>
        <w:pStyle w:val="Ttulo1"/>
      </w:pPr>
      <w:r>
        <w:t>Base8.Documentaciónquedebeacompañaralasolicitud.</w:t>
      </w:r>
    </w:p>
    <w:p w:rsidR="00000D08" w:rsidRDefault="0032253F">
      <w:pPr>
        <w:pStyle w:val="Textoindependiente"/>
        <w:spacing w:before="180" w:line="259" w:lineRule="auto"/>
        <w:ind w:right="2352"/>
      </w:pPr>
      <w:r>
        <w:t>Lassolicitudes,enmodelonormalizado,deberánacompañarsedelasiguientedocumentación:</w:t>
      </w:r>
    </w:p>
    <w:p w:rsidR="00000D08" w:rsidRDefault="0032253F">
      <w:pPr>
        <w:pStyle w:val="Prrafodelista"/>
        <w:numPr>
          <w:ilvl w:val="0"/>
          <w:numId w:val="6"/>
        </w:numPr>
        <w:tabs>
          <w:tab w:val="left" w:pos="1076"/>
        </w:tabs>
        <w:spacing w:before="159"/>
        <w:ind w:left="1075" w:hanging="119"/>
        <w:jc w:val="left"/>
      </w:pPr>
      <w:r>
        <w:t>DNIdelsolicitante.</w:t>
      </w:r>
    </w:p>
    <w:p w:rsidR="00000D08" w:rsidRDefault="0032253F">
      <w:pPr>
        <w:pStyle w:val="Prrafodelista"/>
        <w:numPr>
          <w:ilvl w:val="0"/>
          <w:numId w:val="6"/>
        </w:numPr>
        <w:tabs>
          <w:tab w:val="left" w:pos="1076"/>
        </w:tabs>
        <w:spacing w:before="183"/>
        <w:ind w:left="1075" w:hanging="119"/>
        <w:jc w:val="left"/>
      </w:pPr>
      <w:r>
        <w:t>CIFdelaempresa.</w:t>
      </w:r>
    </w:p>
    <w:p w:rsidR="00000D08" w:rsidRDefault="0032253F">
      <w:pPr>
        <w:pStyle w:val="Prrafodelista"/>
        <w:numPr>
          <w:ilvl w:val="0"/>
          <w:numId w:val="6"/>
        </w:numPr>
        <w:tabs>
          <w:tab w:val="left" w:pos="1076"/>
        </w:tabs>
        <w:spacing w:before="180"/>
        <w:ind w:left="1075" w:hanging="119"/>
        <w:jc w:val="left"/>
      </w:pPr>
      <w:r>
        <w:t>DNIdelfirmante de lasolicitud.</w:t>
      </w:r>
    </w:p>
    <w:p w:rsidR="00000D08" w:rsidRDefault="0032253F">
      <w:pPr>
        <w:pStyle w:val="Prrafodelista"/>
        <w:numPr>
          <w:ilvl w:val="0"/>
          <w:numId w:val="6"/>
        </w:numPr>
        <w:tabs>
          <w:tab w:val="left" w:pos="1157"/>
        </w:tabs>
        <w:spacing w:before="183" w:line="256" w:lineRule="auto"/>
        <w:ind w:left="815" w:right="2347" w:firstLine="141"/>
      </w:pPr>
      <w:r>
        <w:t>Enelcasodeentidadeseconómicassinpersonalidadjurídicadeclaracionesdeloscomuneroso socios.</w:t>
      </w:r>
    </w:p>
    <w:p w:rsidR="00000D08" w:rsidRDefault="0032253F">
      <w:pPr>
        <w:pStyle w:val="Prrafodelista"/>
        <w:numPr>
          <w:ilvl w:val="0"/>
          <w:numId w:val="6"/>
        </w:numPr>
        <w:tabs>
          <w:tab w:val="left" w:pos="1078"/>
        </w:tabs>
        <w:spacing w:before="165" w:line="259" w:lineRule="auto"/>
        <w:ind w:left="815" w:right="2349" w:firstLine="141"/>
      </w:pPr>
      <w:r>
        <w:t>En el caso de sociedades, escritura pública o contrato privado de constitución de la entidad,así como fotocopia de escritura de poder de representación suficiente de quien actúe en sunombre, cuandosetratedepersonas jurídicas.</w:t>
      </w:r>
    </w:p>
    <w:p w:rsidR="00000D08" w:rsidRDefault="0032253F">
      <w:pPr>
        <w:pStyle w:val="Textoindependiente"/>
        <w:spacing w:before="160"/>
        <w:ind w:left="957" w:firstLine="0"/>
        <w:jc w:val="left"/>
      </w:pPr>
      <w:r>
        <w:t>Documentacióncomplementaria:</w:t>
      </w:r>
    </w:p>
    <w:p w:rsidR="00000D08" w:rsidRDefault="0032253F">
      <w:pPr>
        <w:pStyle w:val="Prrafodelista"/>
        <w:numPr>
          <w:ilvl w:val="0"/>
          <w:numId w:val="6"/>
        </w:numPr>
        <w:tabs>
          <w:tab w:val="left" w:pos="1167"/>
        </w:tabs>
        <w:spacing w:before="180" w:line="259" w:lineRule="auto"/>
        <w:ind w:left="815" w:right="2349" w:firstLine="141"/>
      </w:pPr>
      <w:r>
        <w:t>JustificantedealtaenelRégimenEspecialdeTrabajadoresAutónomosomutuaprofesional.</w:t>
      </w:r>
    </w:p>
    <w:p w:rsidR="00000D08" w:rsidRDefault="0032253F">
      <w:pPr>
        <w:pStyle w:val="Prrafodelista"/>
        <w:numPr>
          <w:ilvl w:val="0"/>
          <w:numId w:val="6"/>
        </w:numPr>
        <w:tabs>
          <w:tab w:val="left" w:pos="1109"/>
        </w:tabs>
        <w:spacing w:before="56" w:line="259" w:lineRule="auto"/>
        <w:ind w:left="815" w:right="2350" w:firstLine="141"/>
      </w:pPr>
      <w:r>
        <w:lastRenderedPageBreak/>
        <w:t>Certificado de situación en el censo de actividades económicas de la Agencia Estatal deAdministración Tributaria, en el que deberá constar fecha de alta, domicilio fiscal y, en su caso,ellocal dondedesarrolla suactividad.</w:t>
      </w:r>
    </w:p>
    <w:p w:rsidR="00000D08" w:rsidRDefault="0032253F">
      <w:pPr>
        <w:pStyle w:val="Prrafodelista"/>
        <w:numPr>
          <w:ilvl w:val="0"/>
          <w:numId w:val="6"/>
        </w:numPr>
        <w:tabs>
          <w:tab w:val="left" w:pos="1076"/>
        </w:tabs>
        <w:spacing w:before="157"/>
        <w:ind w:left="1075" w:hanging="119"/>
        <w:jc w:val="left"/>
      </w:pPr>
      <w:r>
        <w:t>Justificantede titularidadde cuentabancaria.</w:t>
      </w:r>
    </w:p>
    <w:p w:rsidR="00000D08" w:rsidRDefault="0032253F">
      <w:pPr>
        <w:pStyle w:val="Prrafodelista"/>
        <w:numPr>
          <w:ilvl w:val="0"/>
          <w:numId w:val="6"/>
        </w:numPr>
        <w:tabs>
          <w:tab w:val="left" w:pos="1076"/>
        </w:tabs>
        <w:spacing w:before="183" w:line="256" w:lineRule="auto"/>
        <w:ind w:left="815" w:right="2350" w:firstLine="141"/>
      </w:pPr>
      <w:r>
        <w:t xml:space="preserve">Certificado de estar al corriente de pagos frente a la Agencia Tributaria, la Seguridad Social ylaHacienda local provincialde Alicanteymunicipal de </w:t>
      </w:r>
      <w:r w:rsidR="00A80156">
        <w:t>Parcent</w:t>
      </w:r>
      <w:r>
        <w:t>.</w:t>
      </w:r>
    </w:p>
    <w:p w:rsidR="00000D08" w:rsidRDefault="0032253F">
      <w:pPr>
        <w:pStyle w:val="Prrafodelista"/>
        <w:numPr>
          <w:ilvl w:val="0"/>
          <w:numId w:val="6"/>
        </w:numPr>
        <w:tabs>
          <w:tab w:val="left" w:pos="1076"/>
        </w:tabs>
        <w:spacing w:before="165"/>
        <w:ind w:left="1075" w:hanging="119"/>
        <w:jc w:val="left"/>
      </w:pPr>
      <w:r>
        <w:t>Declaraciónresponsable,conforme almodelonormalizado,enlaqueseexprese:</w:t>
      </w:r>
    </w:p>
    <w:p w:rsidR="00000D08" w:rsidRDefault="0032253F">
      <w:pPr>
        <w:pStyle w:val="Prrafodelista"/>
        <w:numPr>
          <w:ilvl w:val="0"/>
          <w:numId w:val="6"/>
        </w:numPr>
        <w:tabs>
          <w:tab w:val="left" w:pos="1076"/>
        </w:tabs>
        <w:spacing w:before="180"/>
        <w:ind w:left="1075" w:hanging="119"/>
        <w:jc w:val="left"/>
      </w:pPr>
      <w:r>
        <w:t>Conoceryaceptarlas bases de laconvocatoria.</w:t>
      </w:r>
    </w:p>
    <w:p w:rsidR="00000D08" w:rsidRDefault="0032253F">
      <w:pPr>
        <w:pStyle w:val="Prrafodelista"/>
        <w:numPr>
          <w:ilvl w:val="0"/>
          <w:numId w:val="6"/>
        </w:numPr>
        <w:tabs>
          <w:tab w:val="left" w:pos="1174"/>
        </w:tabs>
        <w:spacing w:before="183" w:line="259" w:lineRule="auto"/>
        <w:ind w:left="815" w:right="2346" w:firstLine="141"/>
      </w:pPr>
      <w:r>
        <w:t>Nohaberresultadobeneficiariodelasayudasconvocadasquepudierenresultarincompatibles con la presente convocatoria o, en caso de resultar compatible, la declaraciónvendrá referida a indicar cualesquiera otras ayudas o bonificaciones recibidas para el mismofin, en su caso, con indicación de importe, organismo y fecha de concesión, siempre que –enese último supuesto- el importe de las ayudas, aisladamente o en su conjunto no supere elcoste de la actividad subvencionada, según establece el artículo 19.3 de la Ley 38/2003 de 17de noviembre, General de Subvenciones, y siempre que ambas resultaren normativamentecompatibles.</w:t>
      </w:r>
    </w:p>
    <w:p w:rsidR="00000D08" w:rsidRDefault="0032253F">
      <w:pPr>
        <w:pStyle w:val="Prrafodelista"/>
        <w:numPr>
          <w:ilvl w:val="0"/>
          <w:numId w:val="6"/>
        </w:numPr>
        <w:tabs>
          <w:tab w:val="left" w:pos="1088"/>
        </w:tabs>
        <w:spacing w:before="156" w:line="259" w:lineRule="auto"/>
        <w:ind w:left="815" w:right="2347" w:firstLine="141"/>
      </w:pPr>
      <w:r>
        <w:t>No haber solicitado las ayudas convocadas para el mismo fin en otras entidadeslocales dela provincia, salvo que el importe de las ayudas, aisladamente o en su conjunto no supere elcoste de la actividad subvencionada, según establece el artículo 19.3 de la Ley 38/2003 de 17de noviembre, General de Subvenciones, y siempre que ambas resultaren normativamentecompatibles.</w:t>
      </w:r>
    </w:p>
    <w:p w:rsidR="00000D08" w:rsidRDefault="0032253F">
      <w:pPr>
        <w:pStyle w:val="Prrafodelista"/>
        <w:numPr>
          <w:ilvl w:val="0"/>
          <w:numId w:val="6"/>
        </w:numPr>
        <w:tabs>
          <w:tab w:val="left" w:pos="1102"/>
        </w:tabs>
        <w:spacing w:before="161" w:line="259" w:lineRule="auto"/>
        <w:ind w:left="815" w:right="2349" w:firstLine="141"/>
      </w:pPr>
      <w:r>
        <w:t>Declaración de las Ayudas de mínimos que le hubiesen sido concedida por cualquier porcualquierproyectodurantelostresúltimosejerciciosfiscales,conindicacióndeimporte,organismo,fechadeconcesiónyrégimendeayudasenqueseampara,o,ensucaso,declaración de no haber recibido ninguna; así como compromiso de comunicar a la mayorbrevedad las obtenidas con posterioridad a la presentación de la solicitud, a los efectos de loestablecido en el Reglamento (UE) número1407/2013 de la Comisión, de 18 de diciembre de2013.</w:t>
      </w:r>
    </w:p>
    <w:p w:rsidR="00000D08" w:rsidRDefault="0032253F">
      <w:pPr>
        <w:pStyle w:val="Prrafodelista"/>
        <w:numPr>
          <w:ilvl w:val="0"/>
          <w:numId w:val="6"/>
        </w:numPr>
        <w:tabs>
          <w:tab w:val="left" w:pos="1095"/>
        </w:tabs>
        <w:spacing w:before="56" w:line="259" w:lineRule="auto"/>
        <w:ind w:left="815" w:right="2348" w:firstLine="141"/>
      </w:pPr>
      <w:r>
        <w:t>No estar incursa en alguna de las prohibiciones para obtener la condición de beneficiaria,segúnlodispuesto enelartículo 13delaLey38/2003Generalde subvenciones.</w:t>
      </w:r>
    </w:p>
    <w:p w:rsidR="00000D08" w:rsidRDefault="0032253F">
      <w:pPr>
        <w:pStyle w:val="Prrafodelista"/>
        <w:numPr>
          <w:ilvl w:val="0"/>
          <w:numId w:val="6"/>
        </w:numPr>
        <w:tabs>
          <w:tab w:val="left" w:pos="1133"/>
        </w:tabs>
        <w:spacing w:before="159" w:line="259" w:lineRule="auto"/>
        <w:ind w:left="815" w:right="2349" w:firstLine="141"/>
      </w:pPr>
      <w:r>
        <w:t>Disponerdeltítulohabilitanteparaelfuncionamientodelaactividadeconómicaquedesarrolle concedido por el Ayuntamiento, o declaración responsable de no disponer de localdeterminado por norequerirlo la actividad.</w:t>
      </w:r>
    </w:p>
    <w:p w:rsidR="00000D08" w:rsidRDefault="0032253F" w:rsidP="00860AF1">
      <w:pPr>
        <w:pStyle w:val="Prrafodelista"/>
        <w:numPr>
          <w:ilvl w:val="0"/>
          <w:numId w:val="6"/>
        </w:numPr>
        <w:tabs>
          <w:tab w:val="left" w:pos="1107"/>
        </w:tabs>
        <w:spacing w:line="259" w:lineRule="auto"/>
        <w:ind w:right="2349"/>
      </w:pPr>
      <w:r>
        <w:t xml:space="preserve">Compromiso de cumplir con las bases aprobadas por el área de Desarrollo económico ysectores productivos de la Excma. Diputación Provincial de Alicante </w:t>
      </w:r>
      <w:r w:rsidR="007F7A47">
        <w:t>de s</w:t>
      </w:r>
      <w:r w:rsidR="007F7A47" w:rsidRPr="007F7A47">
        <w:t xml:space="preserve">ubvención a los Ayuntamientos con destino a minimizar el </w:t>
      </w:r>
      <w:r w:rsidR="00860AF1" w:rsidRPr="00860AF1">
        <w:t>impacto económico que la crisis energética est</w:t>
      </w:r>
      <w:r w:rsidR="00860AF1">
        <w:t>á</w:t>
      </w:r>
      <w:r w:rsidR="00860AF1" w:rsidRPr="00860AF1">
        <w:t xml:space="preserve"> suponiendo a </w:t>
      </w:r>
      <w:r w:rsidR="007F7A47" w:rsidRPr="007F7A47">
        <w:t xml:space="preserve"> Pymes, Micropymes, Autónomos</w:t>
      </w:r>
      <w:r w:rsidR="00860AF1">
        <w:t xml:space="preserve"> y Profesionales</w:t>
      </w:r>
      <w:r w:rsidR="007F7A47">
        <w:rPr>
          <w:rStyle w:val="Refdenotaalpie"/>
        </w:rPr>
        <w:footnoteReference w:id="2"/>
      </w:r>
      <w:r>
        <w:t>.</w:t>
      </w:r>
    </w:p>
    <w:p w:rsidR="00000D08" w:rsidRDefault="0032253F">
      <w:pPr>
        <w:pStyle w:val="Textoindependiente"/>
        <w:spacing w:before="160"/>
        <w:ind w:left="957" w:firstLine="0"/>
        <w:jc w:val="left"/>
      </w:pPr>
      <w:r>
        <w:t>Documentaciónjustificativadelosgastossubvencionables:</w:t>
      </w:r>
    </w:p>
    <w:p w:rsidR="00860AF1" w:rsidRDefault="00860AF1" w:rsidP="00860AF1">
      <w:pPr>
        <w:pStyle w:val="Prrafodelista"/>
        <w:tabs>
          <w:tab w:val="left" w:pos="958"/>
        </w:tabs>
        <w:spacing w:before="0"/>
        <w:ind w:right="2351" w:firstLine="0"/>
        <w:rPr>
          <w:rFonts w:ascii="Calibri Light" w:hAnsi="Calibri Light"/>
        </w:rPr>
      </w:pPr>
    </w:p>
    <w:p w:rsidR="00000D08" w:rsidRDefault="0032253F">
      <w:pPr>
        <w:pStyle w:val="Prrafodelista"/>
        <w:numPr>
          <w:ilvl w:val="0"/>
          <w:numId w:val="3"/>
        </w:numPr>
        <w:tabs>
          <w:tab w:val="left" w:pos="958"/>
        </w:tabs>
        <w:spacing w:before="0"/>
        <w:ind w:right="2351" w:firstLine="0"/>
        <w:rPr>
          <w:rFonts w:ascii="Calibri Light" w:hAnsi="Calibri Light"/>
        </w:rPr>
      </w:pPr>
      <w:r>
        <w:rPr>
          <w:rFonts w:ascii="Calibri Light" w:hAnsi="Calibri Light"/>
        </w:rPr>
        <w:t>Documento del pago y factura correspondiente de los gastos de contratos de suministro deenergía</w:t>
      </w:r>
      <w:r w:rsidR="00860AF1">
        <w:rPr>
          <w:rFonts w:ascii="Calibri Light" w:hAnsi="Calibri Light"/>
          <w:spacing w:val="-2"/>
        </w:rPr>
        <w:t xml:space="preserve">eléctrica </w:t>
      </w:r>
      <w:r>
        <w:rPr>
          <w:rFonts w:ascii="Calibri Light" w:hAnsi="Calibri Light"/>
        </w:rPr>
        <w:t>referidos necesariamenteallocaldenegocio.</w:t>
      </w:r>
    </w:p>
    <w:p w:rsidR="00000D08" w:rsidRDefault="0032253F">
      <w:pPr>
        <w:pStyle w:val="Prrafodelista"/>
        <w:numPr>
          <w:ilvl w:val="0"/>
          <w:numId w:val="3"/>
        </w:numPr>
        <w:tabs>
          <w:tab w:val="left" w:pos="958"/>
        </w:tabs>
        <w:spacing w:before="1"/>
        <w:ind w:right="2353" w:firstLine="0"/>
        <w:rPr>
          <w:rFonts w:ascii="Calibri Light" w:hAnsi="Calibri Light"/>
        </w:rPr>
      </w:pPr>
      <w:r>
        <w:rPr>
          <w:rFonts w:ascii="Calibri Light" w:hAnsi="Calibri Light"/>
        </w:rPr>
        <w:t>Documento del pago y factura correspondiente de los gastos de contratos de suministro de</w:t>
      </w:r>
      <w:r w:rsidR="00860AF1">
        <w:rPr>
          <w:rFonts w:ascii="Calibri Light" w:hAnsi="Calibri Light"/>
        </w:rPr>
        <w:t>gas</w:t>
      </w:r>
      <w:r>
        <w:rPr>
          <w:rFonts w:ascii="Calibri Light" w:hAnsi="Calibri Light"/>
        </w:rPr>
        <w:t>referidosnecesariamenteallocaldenegocio.</w:t>
      </w:r>
    </w:p>
    <w:p w:rsidR="00000D08" w:rsidRDefault="0032253F">
      <w:pPr>
        <w:pStyle w:val="Prrafodelista"/>
        <w:numPr>
          <w:ilvl w:val="0"/>
          <w:numId w:val="3"/>
        </w:numPr>
        <w:tabs>
          <w:tab w:val="left" w:pos="958"/>
        </w:tabs>
        <w:spacing w:before="0"/>
        <w:ind w:right="2353" w:firstLine="0"/>
        <w:rPr>
          <w:rFonts w:ascii="Calibri Light" w:hAnsi="Calibri Light"/>
        </w:rPr>
      </w:pPr>
      <w:r>
        <w:rPr>
          <w:rFonts w:ascii="Calibri Light" w:hAnsi="Calibri Light"/>
        </w:rPr>
        <w:lastRenderedPageBreak/>
        <w:t>Documento del pago y factura correspondiente de los gastos de contratos de suministro de</w:t>
      </w:r>
      <w:r w:rsidR="00860AF1">
        <w:rPr>
          <w:rFonts w:ascii="Calibri Light" w:hAnsi="Calibri Light"/>
        </w:rPr>
        <w:t>carburante</w:t>
      </w:r>
      <w:r>
        <w:rPr>
          <w:rFonts w:ascii="Calibri Light" w:hAnsi="Calibri Light"/>
        </w:rPr>
        <w:t>referidosnecesariamentea</w:t>
      </w:r>
      <w:r w:rsidR="00860AF1">
        <w:rPr>
          <w:rFonts w:ascii="Calibri Light" w:hAnsi="Calibri Light"/>
          <w:spacing w:val="2"/>
        </w:rPr>
        <w:t xml:space="preserve">l negocio </w:t>
      </w:r>
      <w:r>
        <w:rPr>
          <w:rFonts w:ascii="Calibri Light" w:hAnsi="Calibri Light"/>
        </w:rPr>
        <w:t>subvencionad</w:t>
      </w:r>
      <w:r w:rsidR="00860AF1">
        <w:rPr>
          <w:rFonts w:ascii="Calibri Light" w:hAnsi="Calibri Light"/>
        </w:rPr>
        <w:t>o</w:t>
      </w:r>
      <w:r>
        <w:rPr>
          <w:rFonts w:ascii="Calibri Light" w:hAnsi="Calibri Light"/>
        </w:rPr>
        <w:t>.</w:t>
      </w:r>
    </w:p>
    <w:p w:rsidR="00860AF1" w:rsidRDefault="00860AF1">
      <w:pPr>
        <w:spacing w:line="259" w:lineRule="auto"/>
        <w:ind w:left="815" w:right="2348" w:firstLine="141"/>
        <w:jc w:val="both"/>
      </w:pPr>
    </w:p>
    <w:p w:rsidR="00000D08" w:rsidRDefault="0032253F">
      <w:pPr>
        <w:spacing w:line="259" w:lineRule="auto"/>
        <w:ind w:left="815" w:right="2348" w:firstLine="141"/>
        <w:jc w:val="both"/>
      </w:pPr>
      <w:r>
        <w:t>Las facturas justificativas de gastos deberán ajustarse a los requisitos establecidos en el RealDecreto 1619/2012, de 30 de noviembre, por el que se regulan las obligaciones de facturación.</w:t>
      </w:r>
      <w:r>
        <w:rPr>
          <w:i/>
        </w:rPr>
        <w:t>No se admitirán como justificantes de gastos los albaranes, las notas de entrega ni facturasproforma</w:t>
      </w:r>
      <w:r>
        <w:t>.Delosjustificantesdeberádeducirseindubitablementequeserelacionandirectamente conla actividadempresarialdelsolicitante.</w:t>
      </w:r>
    </w:p>
    <w:p w:rsidR="00000D08" w:rsidRDefault="0032253F">
      <w:pPr>
        <w:spacing w:before="158" w:line="403" w:lineRule="auto"/>
        <w:ind w:left="957" w:right="2413"/>
        <w:jc w:val="both"/>
      </w:pPr>
      <w:r>
        <w:rPr>
          <w:i/>
        </w:rPr>
        <w:t>No se admitirán como justificantes de pago de los conceptos anteriores los pagos en efectivo</w:t>
      </w:r>
      <w:r>
        <w:t>.</w:t>
      </w:r>
      <w:r>
        <w:rPr>
          <w:i/>
        </w:rPr>
        <w:t>ElIVAy elresto de impuestos y tasasnosonconceptossubvencionables</w:t>
      </w:r>
      <w:r>
        <w:t>.</w:t>
      </w:r>
    </w:p>
    <w:p w:rsidR="00000D08" w:rsidRDefault="0032253F">
      <w:pPr>
        <w:pStyle w:val="Ttulo1"/>
        <w:spacing w:before="0" w:line="266" w:lineRule="exact"/>
        <w:jc w:val="both"/>
      </w:pPr>
      <w:r>
        <w:t>Base9.Instruccióndelprocedimientoyresolución.</w:t>
      </w:r>
    </w:p>
    <w:p w:rsidR="00000D08" w:rsidRDefault="0032253F">
      <w:pPr>
        <w:pStyle w:val="Prrafodelista"/>
        <w:numPr>
          <w:ilvl w:val="0"/>
          <w:numId w:val="2"/>
        </w:numPr>
        <w:tabs>
          <w:tab w:val="left" w:pos="1193"/>
        </w:tabs>
        <w:spacing w:before="183" w:line="259" w:lineRule="auto"/>
        <w:ind w:right="2348" w:firstLine="141"/>
      </w:pPr>
      <w:r>
        <w:t>La instrucción del procedimiento corresponderá a la Alcaldía, que estará asistida por unaempleadapúblicadeentreelpersonaladministrativo,queactuarácomoórganogestor,emitiendoinformedondeharáconstarquesecumplenlosrequisitosnecesariosparalaconcesión de las ayudas y formulará la propuesta de concesión o denegación e indicará elimporteaconcederalórganocompetentepararesolver, la Alcaldía.</w:t>
      </w:r>
    </w:p>
    <w:p w:rsidR="00000D08" w:rsidRDefault="0032253F">
      <w:pPr>
        <w:pStyle w:val="Prrafodelista"/>
        <w:numPr>
          <w:ilvl w:val="0"/>
          <w:numId w:val="2"/>
        </w:numPr>
        <w:tabs>
          <w:tab w:val="left" w:pos="1176"/>
        </w:tabs>
        <w:spacing w:before="158" w:line="259" w:lineRule="auto"/>
        <w:ind w:right="2349" w:firstLine="141"/>
      </w:pPr>
      <w:r>
        <w:t>El criterio para la concesión de la subvención, será el del momento de la presentación de lasolicitud. A estos efectos, no se considerará presentada una solicitud hasta que se aporte todaladocumentaciónrequerida.</w:t>
      </w:r>
    </w:p>
    <w:p w:rsidR="00000D08" w:rsidRDefault="0032253F">
      <w:pPr>
        <w:pStyle w:val="Prrafodelista"/>
        <w:numPr>
          <w:ilvl w:val="0"/>
          <w:numId w:val="2"/>
        </w:numPr>
        <w:tabs>
          <w:tab w:val="left" w:pos="1186"/>
        </w:tabs>
        <w:spacing w:line="259" w:lineRule="auto"/>
        <w:ind w:right="2348" w:firstLine="141"/>
      </w:pPr>
      <w:r>
        <w:t>El plazo para resolver y notificar la resolución será de 3 meses a partir del momento en elque toda la documentación requerida para el desarrollo del expediente esté entregada en laoficina responsable del mismo. Transcurrido dicho plazo sin que se haya dictado resoluciónexpresa,la solicitudpodráentendersedesestimada por silencio administrativo.</w:t>
      </w:r>
    </w:p>
    <w:p w:rsidR="00000D08" w:rsidRDefault="0032253F">
      <w:pPr>
        <w:pStyle w:val="Prrafodelista"/>
        <w:numPr>
          <w:ilvl w:val="0"/>
          <w:numId w:val="2"/>
        </w:numPr>
        <w:tabs>
          <w:tab w:val="left" w:pos="1219"/>
        </w:tabs>
        <w:spacing w:line="259" w:lineRule="auto"/>
        <w:ind w:right="2351" w:firstLine="141"/>
      </w:pPr>
      <w:r>
        <w:t xml:space="preserve">El Ayuntamiento de </w:t>
      </w:r>
      <w:r w:rsidR="00A80156">
        <w:t>Parcent</w:t>
      </w:r>
      <w:r>
        <w:t>dará publicidad de las ayudas concedidas en los términosestablecidosenelartículo18de laLey38/2003,de17denoviembre,generalde subvenciones.</w:t>
      </w:r>
    </w:p>
    <w:p w:rsidR="00000D08" w:rsidRDefault="0032253F">
      <w:pPr>
        <w:pStyle w:val="Prrafodelista"/>
        <w:numPr>
          <w:ilvl w:val="0"/>
          <w:numId w:val="2"/>
        </w:numPr>
        <w:tabs>
          <w:tab w:val="left" w:pos="1200"/>
        </w:tabs>
        <w:spacing w:before="159" w:line="259" w:lineRule="auto"/>
        <w:ind w:right="2349" w:firstLine="141"/>
      </w:pPr>
      <w:r>
        <w:t>La resolución pondrá fin a la vía administrativa y contra ella podrá interponerse recursopotestativo de reposición ante el mismo órgano en el plazo de un mes a partir del día siguienteal de su notificación, de acuerdo con los artículos 123 y 124 de la Ley39/2015, de 1 de octubre,delprocedimientoadministrativocomúndelasadministracionespúblicas;orecursocontencioso-administrativoenelplazodedosmesesanteelJuzgadodeloContenciosoAdministrativodelosdeAlicante,deconformidadconlosartículos8y46delaLey29/1998,de 13 dejulio, reguladora de lajurisdiccióncontencioso-administrativa.</w:t>
      </w:r>
    </w:p>
    <w:p w:rsidR="00000D08" w:rsidRDefault="0032253F">
      <w:pPr>
        <w:pStyle w:val="Ttulo1"/>
        <w:jc w:val="both"/>
      </w:pPr>
      <w:r>
        <w:t>Base10.Obligacionesdelosbeneficiarios.</w:t>
      </w:r>
    </w:p>
    <w:p w:rsidR="00000D08" w:rsidRDefault="0032253F">
      <w:pPr>
        <w:pStyle w:val="Textoindependiente"/>
        <w:spacing w:before="180"/>
        <w:ind w:left="957" w:firstLine="0"/>
      </w:pPr>
      <w:r>
        <w:t>Laspersonasbeneficiariasde estasayudasestaránobligadasa:</w:t>
      </w:r>
    </w:p>
    <w:p w:rsidR="00000D08" w:rsidRDefault="0032253F">
      <w:pPr>
        <w:pStyle w:val="Textoindependiente"/>
        <w:spacing w:before="183" w:line="259" w:lineRule="auto"/>
        <w:ind w:right="2347"/>
      </w:pPr>
      <w:r>
        <w:t>Además de lo dispuesto en el artículo 14 de la Ley General de Subvenciones, son obligacionesde las personasbeneficiarias:</w:t>
      </w:r>
    </w:p>
    <w:p w:rsidR="00000D08" w:rsidRDefault="00000D08">
      <w:pPr>
        <w:pStyle w:val="Textoindependiente"/>
        <w:spacing w:before="7"/>
        <w:ind w:left="0" w:firstLine="0"/>
        <w:jc w:val="left"/>
        <w:rPr>
          <w:sz w:val="17"/>
        </w:rPr>
      </w:pPr>
    </w:p>
    <w:p w:rsidR="00000D08" w:rsidRDefault="0032253F">
      <w:pPr>
        <w:pStyle w:val="Prrafodelista"/>
        <w:numPr>
          <w:ilvl w:val="1"/>
          <w:numId w:val="2"/>
        </w:numPr>
        <w:tabs>
          <w:tab w:val="left" w:pos="1234"/>
        </w:tabs>
        <w:spacing w:before="56" w:line="259" w:lineRule="auto"/>
        <w:ind w:right="2351" w:firstLine="141"/>
      </w:pPr>
      <w:r>
        <w:t>Elcumplimientodelodispuestoenlas</w:t>
      </w:r>
      <w:r w:rsidR="00B10592">
        <w:t>bases aprobadas por el área de Desarrollo económico ysectores productivos de la Excma. Diputación Provincial de Alicante de s</w:t>
      </w:r>
      <w:r w:rsidR="00B10592" w:rsidRPr="007F7A47">
        <w:t xml:space="preserve">ubvención a los Ayuntamientos con destino a </w:t>
      </w:r>
      <w:r w:rsidR="00860AF1" w:rsidRPr="007F7A47">
        <w:t xml:space="preserve">minimizar el </w:t>
      </w:r>
      <w:r w:rsidR="00860AF1" w:rsidRPr="00860AF1">
        <w:t>impacto económico que la crisis energética est</w:t>
      </w:r>
      <w:r w:rsidR="00860AF1">
        <w:t>á</w:t>
      </w:r>
      <w:r w:rsidR="00860AF1" w:rsidRPr="00860AF1">
        <w:t xml:space="preserve"> </w:t>
      </w:r>
      <w:r w:rsidR="00860AF1" w:rsidRPr="00860AF1">
        <w:lastRenderedPageBreak/>
        <w:t>suponiendo a</w:t>
      </w:r>
      <w:r w:rsidR="00B10592" w:rsidRPr="007F7A47">
        <w:t xml:space="preserve"> Pymes, Micropymes, Autónomos y Profesionales</w:t>
      </w:r>
      <w:r>
        <w:t>, así como someterse al control de la ayuda, que se puedaconceder, por parte de la Excma. Diputación provincial de Alicante, además del propio delAyuntamientode</w:t>
      </w:r>
      <w:r w:rsidR="00A80156">
        <w:t>Parcent</w:t>
      </w:r>
      <w:r>
        <w:t>.</w:t>
      </w:r>
    </w:p>
    <w:p w:rsidR="00000D08" w:rsidRDefault="0032253F">
      <w:pPr>
        <w:pStyle w:val="Prrafodelista"/>
        <w:numPr>
          <w:ilvl w:val="1"/>
          <w:numId w:val="2"/>
        </w:numPr>
        <w:tabs>
          <w:tab w:val="left" w:pos="1214"/>
        </w:tabs>
        <w:spacing w:before="161" w:line="259" w:lineRule="auto"/>
        <w:ind w:right="2349" w:firstLine="141"/>
      </w:pPr>
      <w:r>
        <w:t>Facilitar cuantos datos e información, en cuestiones relacionadas con las subvencionesconcedidas,lesearequeridoporelAyuntamientoolaExcma.DiputaciónprovincialdeAlicante.</w:t>
      </w:r>
    </w:p>
    <w:p w:rsidR="00000D08" w:rsidRDefault="0032253F">
      <w:pPr>
        <w:pStyle w:val="Prrafodelista"/>
        <w:numPr>
          <w:ilvl w:val="1"/>
          <w:numId w:val="2"/>
        </w:numPr>
        <w:tabs>
          <w:tab w:val="left" w:pos="1164"/>
        </w:tabs>
        <w:spacing w:before="158" w:line="259" w:lineRule="auto"/>
        <w:ind w:right="2349" w:firstLine="141"/>
      </w:pPr>
      <w:r>
        <w:t>Someterse a las actuaciones de control financiero previstas en los artículos 44 y siguientesde la LeyGeneralde Subvenciones.</w:t>
      </w:r>
    </w:p>
    <w:p w:rsidR="00000D08" w:rsidRDefault="0032253F">
      <w:pPr>
        <w:pStyle w:val="Ttulo1"/>
        <w:spacing w:before="161"/>
      </w:pPr>
      <w:r>
        <w:t>Base11.Formadepagoyliquidacióndelasayudas.</w:t>
      </w:r>
    </w:p>
    <w:p w:rsidR="00000D08" w:rsidRDefault="0032253F">
      <w:pPr>
        <w:pStyle w:val="Prrafodelista"/>
        <w:numPr>
          <w:ilvl w:val="0"/>
          <w:numId w:val="1"/>
        </w:numPr>
        <w:tabs>
          <w:tab w:val="left" w:pos="1193"/>
        </w:tabs>
        <w:spacing w:before="180" w:line="259" w:lineRule="auto"/>
        <w:ind w:right="2348" w:firstLine="141"/>
      </w:pPr>
      <w:r>
        <w:t>La forma de pago se realizará mediante transferencia bancaria a la cuenta indicada en lafichademantenimientodeterceros.</w:t>
      </w:r>
    </w:p>
    <w:p w:rsidR="00000D08" w:rsidRDefault="0032253F">
      <w:pPr>
        <w:pStyle w:val="Prrafodelista"/>
        <w:numPr>
          <w:ilvl w:val="0"/>
          <w:numId w:val="1"/>
        </w:numPr>
        <w:tabs>
          <w:tab w:val="left" w:pos="1195"/>
        </w:tabs>
        <w:spacing w:before="159" w:line="259" w:lineRule="auto"/>
        <w:ind w:right="2348" w:firstLine="141"/>
      </w:pPr>
      <w:r>
        <w:t>Laliquidacióndelasayudasconcedidasseefectuaráunavezjustificadoelcumplimientode los requisitos con la documentación presentada junto con la solicitud, previo informe de laConcejalíade Comercio.</w:t>
      </w:r>
    </w:p>
    <w:p w:rsidR="00000D08" w:rsidRDefault="0032253F">
      <w:pPr>
        <w:pStyle w:val="Prrafodelista"/>
        <w:numPr>
          <w:ilvl w:val="0"/>
          <w:numId w:val="1"/>
        </w:numPr>
        <w:tabs>
          <w:tab w:val="left" w:pos="1202"/>
        </w:tabs>
        <w:spacing w:line="259" w:lineRule="auto"/>
        <w:ind w:right="2352" w:firstLine="141"/>
      </w:pPr>
      <w:r>
        <w:t>El importe de la ayuda se librará de una sola vez después que se dicte la resolución deconcesión.</w:t>
      </w:r>
    </w:p>
    <w:p w:rsidR="00000D08" w:rsidRDefault="0032253F">
      <w:pPr>
        <w:pStyle w:val="Ttulo1"/>
      </w:pPr>
      <w:r>
        <w:t>Base12.Reintegrodelasayudas.</w:t>
      </w:r>
    </w:p>
    <w:p w:rsidR="00000D08" w:rsidRDefault="0032253F">
      <w:pPr>
        <w:pStyle w:val="Textoindependiente"/>
        <w:spacing w:before="183" w:line="259" w:lineRule="auto"/>
        <w:ind w:right="2349"/>
      </w:pPr>
      <w:r>
        <w:t>El incumplimiento por las personas beneficiarias de cualquiera de los requisitos, condiciones,obligaciones y demás circunstancias que dieron lugar al otorgamiento de la ayuda, dará lugar ala incoación, por el órgano competente para la concesión de las ayudas, del correspondienteexpediente,quepodráfinalizar,ensucaso,conlaanulacióndelaayudaconcedidaylaobligación de reintegrar los importes percibidos en concepto de anticipo y los intereses dedemoradesdeelmomentodel pagodelasmismas.</w:t>
      </w:r>
    </w:p>
    <w:p w:rsidR="00000D08" w:rsidRDefault="0032253F">
      <w:pPr>
        <w:pStyle w:val="Ttulo1"/>
        <w:spacing w:before="158"/>
      </w:pPr>
      <w:r>
        <w:t>Base13.Compatibilidadconotrasayudasosubvenciones.</w:t>
      </w:r>
    </w:p>
    <w:p w:rsidR="00000D08" w:rsidRDefault="0032253F">
      <w:pPr>
        <w:pStyle w:val="Textoindependiente"/>
        <w:spacing w:before="181" w:line="259" w:lineRule="auto"/>
        <w:ind w:right="2348"/>
      </w:pPr>
      <w:r>
        <w:t>Por tratarse de subvenciones sometidas al régimen de mínimis, establecido en el Reglamento(UE)1407/2013,de18dediciembre,delaComisión,relativoalaaplicacióndelosartículos107 y 108 del Tratado de Funcionamiento de la Unión Europea a las ayudas de mínimis (DOUEL352de 24.12.2013),no podránconcederse aempresasdelossiguientes sectores:</w:t>
      </w:r>
    </w:p>
    <w:p w:rsidR="00000D08" w:rsidRDefault="0032253F">
      <w:pPr>
        <w:pStyle w:val="Prrafodelista"/>
        <w:numPr>
          <w:ilvl w:val="1"/>
          <w:numId w:val="1"/>
        </w:numPr>
        <w:tabs>
          <w:tab w:val="left" w:pos="1181"/>
        </w:tabs>
        <w:spacing w:line="259" w:lineRule="auto"/>
        <w:ind w:right="2349" w:firstLine="141"/>
      </w:pPr>
      <w:r>
        <w:t>Pesca y acuicultura, según se contemplan en el Reglamento (UE) 1379/2013que establecelaorganizacióncomúndemercadosenelsectordelosproductosdelapescaydelaacuicultura.</w:t>
      </w:r>
    </w:p>
    <w:p w:rsidR="00000D08" w:rsidRDefault="0032253F">
      <w:pPr>
        <w:pStyle w:val="Prrafodelista"/>
        <w:numPr>
          <w:ilvl w:val="1"/>
          <w:numId w:val="1"/>
        </w:numPr>
        <w:tabs>
          <w:tab w:val="left" w:pos="1179"/>
        </w:tabs>
        <w:spacing w:before="159"/>
        <w:ind w:left="1178" w:hanging="222"/>
      </w:pPr>
      <w:r>
        <w:t>Producciónprimariadeproductosagrícolasque figuranenlalistadelanexoI delTratado.</w:t>
      </w:r>
    </w:p>
    <w:p w:rsidR="00000D08" w:rsidRDefault="00000D08">
      <w:pPr>
        <w:pStyle w:val="Textoindependiente"/>
        <w:spacing w:before="7"/>
        <w:ind w:left="0" w:firstLine="0"/>
        <w:jc w:val="left"/>
        <w:rPr>
          <w:sz w:val="17"/>
        </w:rPr>
      </w:pPr>
    </w:p>
    <w:p w:rsidR="00000D08" w:rsidRDefault="0032253F">
      <w:pPr>
        <w:pStyle w:val="Prrafodelista"/>
        <w:numPr>
          <w:ilvl w:val="1"/>
          <w:numId w:val="1"/>
        </w:numPr>
        <w:tabs>
          <w:tab w:val="left" w:pos="1181"/>
        </w:tabs>
        <w:spacing w:before="56" w:line="259" w:lineRule="auto"/>
        <w:ind w:right="2346" w:firstLine="141"/>
      </w:pPr>
      <w:r>
        <w:t>Empresas que operan en el sector de la transformación y comercialización de productosagrícolas,en los casossiguientes:</w:t>
      </w:r>
    </w:p>
    <w:p w:rsidR="00000D08" w:rsidRDefault="0032253F">
      <w:pPr>
        <w:pStyle w:val="Prrafodelista"/>
        <w:numPr>
          <w:ilvl w:val="1"/>
          <w:numId w:val="3"/>
        </w:numPr>
        <w:tabs>
          <w:tab w:val="left" w:pos="1112"/>
        </w:tabs>
        <w:spacing w:before="159" w:line="259" w:lineRule="auto"/>
        <w:ind w:right="2349" w:firstLine="141"/>
      </w:pPr>
      <w:r>
        <w:t>Cuando el importe de la ayuda se determine en función del precio o de la cantidad deproductos de este tipo adquiridos a productores primarios o comercializados por las empresasinteresadas.</w:t>
      </w:r>
    </w:p>
    <w:p w:rsidR="00000D08" w:rsidRDefault="0032253F">
      <w:pPr>
        <w:pStyle w:val="Prrafodelista"/>
        <w:numPr>
          <w:ilvl w:val="1"/>
          <w:numId w:val="3"/>
        </w:numPr>
        <w:tabs>
          <w:tab w:val="left" w:pos="1085"/>
        </w:tabs>
        <w:spacing w:line="259" w:lineRule="auto"/>
        <w:ind w:right="2350" w:firstLine="141"/>
      </w:pPr>
      <w:r>
        <w:t>Cuando la ayuda esté supeditada a que una parte o la totalidad de la misma se repercuta alosproductoresprimarios.</w:t>
      </w:r>
    </w:p>
    <w:p w:rsidR="00000D08" w:rsidRDefault="0032253F">
      <w:pPr>
        <w:pStyle w:val="Prrafodelista"/>
        <w:numPr>
          <w:ilvl w:val="1"/>
          <w:numId w:val="1"/>
        </w:numPr>
        <w:tabs>
          <w:tab w:val="left" w:pos="1188"/>
        </w:tabs>
        <w:spacing w:before="162" w:line="259" w:lineRule="auto"/>
        <w:ind w:right="2348" w:firstLine="141"/>
      </w:pPr>
      <w:r>
        <w:lastRenderedPageBreak/>
        <w:t>Actividades relacionadas con la exportación a terceros países o estados miembros cuandola ayuda esté vinculada al establecimiento y la explotación de una red de distribución o a otrosgastoscorrientesvinculados a la actividadexportadora.</w:t>
      </w:r>
    </w:p>
    <w:p w:rsidR="00000D08" w:rsidRDefault="0032253F">
      <w:pPr>
        <w:pStyle w:val="Prrafodelista"/>
        <w:numPr>
          <w:ilvl w:val="1"/>
          <w:numId w:val="1"/>
        </w:numPr>
        <w:tabs>
          <w:tab w:val="left" w:pos="1174"/>
        </w:tabs>
        <w:ind w:left="1173" w:hanging="217"/>
      </w:pPr>
      <w:r>
        <w:t>Ayudascondicionadasala utilizacióndeproductosnacionalesenlugarde importados.</w:t>
      </w:r>
    </w:p>
    <w:p w:rsidR="00000D08" w:rsidRDefault="0032253F">
      <w:pPr>
        <w:pStyle w:val="Textoindependiente"/>
        <w:spacing w:before="180" w:line="259" w:lineRule="auto"/>
        <w:ind w:right="2347"/>
      </w:pPr>
      <w:r>
        <w:t>En ningún caso, las ayudas podrán superar el importe máximo total de ayuda de mínimis,actualmente establecido en 200.000,00 euros durante un período de tres ejercicios fiscalespara una misma empresa, ni individualmente, ni como resultado de la acumulación con otrasayudas de mínimis concedidas a la misma empresa, conforme establece el Reglamento (UE) Nº1407/2013 de la Comisión, o con otro tipo de ayudas sujetas a las reglas comunitarias deayudasdeEstado.</w:t>
      </w:r>
    </w:p>
    <w:p w:rsidR="00000D08" w:rsidRDefault="0032253F">
      <w:pPr>
        <w:pStyle w:val="Textoindependiente"/>
        <w:spacing w:before="158" w:line="259" w:lineRule="auto"/>
        <w:ind w:right="2348"/>
      </w:pPr>
      <w:r>
        <w:t>A los efectos de lo dispuesto en el párrafo anterior se entiende por “empresa” cualquierentidad que ejerza una actividad económica, con independencia de su naturaleza jurídica y desumododefinanciación.</w:t>
      </w:r>
    </w:p>
    <w:p w:rsidR="00000D08" w:rsidRDefault="0032253F">
      <w:pPr>
        <w:pStyle w:val="Textoindependiente"/>
        <w:spacing w:before="160" w:line="259" w:lineRule="auto"/>
        <w:ind w:right="2349"/>
      </w:pPr>
      <w:r>
        <w:t>La participación en estas ayudas será compatible con otras subvenciones, ayudas, ingresos orecursos procedentes de cualesquiera administraciones o entes públicos o privados nacionales,de la Unión europea o de organismos internacionales y concedidos para la misma finalidad</w:t>
      </w:r>
      <w:r w:rsidR="00155187">
        <w:t>prevista, salvo que expresamente indiquen su incompatibilidad.</w:t>
      </w:r>
    </w:p>
    <w:p w:rsidR="00000D08" w:rsidRDefault="0032253F">
      <w:pPr>
        <w:pStyle w:val="Textoindependiente"/>
        <w:spacing w:before="158" w:line="259" w:lineRule="auto"/>
        <w:ind w:right="2353"/>
      </w:pPr>
      <w:r>
        <w:t>Estacompatibilidadestarácondicionadaaqueelimportedelasayudas,aisladamenteoensu conjunto no supere el coste de la actividad subvencionada, según establece el artículo 19.3de la Ley38/2003de17 denoviembre,GeneraldeSubvenciones.</w:t>
      </w:r>
    </w:p>
    <w:p w:rsidR="00000D08" w:rsidRDefault="0032253F">
      <w:pPr>
        <w:pStyle w:val="Textoindependiente"/>
        <w:spacing w:before="160"/>
        <w:ind w:left="957" w:firstLine="0"/>
      </w:pPr>
      <w:r>
        <w:t>Elpersonalfuncionariocompetentedelaentidadlocalvelaráporelcumplimientodelart.</w:t>
      </w:r>
    </w:p>
    <w:p w:rsidR="00000D08" w:rsidRDefault="0032253F">
      <w:pPr>
        <w:pStyle w:val="Textoindependiente"/>
        <w:spacing w:before="21" w:line="259" w:lineRule="auto"/>
        <w:ind w:right="2353" w:firstLine="0"/>
      </w:pPr>
      <w:r>
        <w:t>19.3 de la Ley 38/2003, de 17 de noviembre, con especial atención a las ayudas concedidas porla Generalitat Valenciana.</w:t>
      </w:r>
    </w:p>
    <w:p w:rsidR="00000D08" w:rsidRDefault="00000D08">
      <w:pPr>
        <w:pStyle w:val="Textoindependiente"/>
        <w:spacing w:before="7"/>
        <w:ind w:left="0" w:firstLine="0"/>
        <w:jc w:val="left"/>
        <w:rPr>
          <w:sz w:val="17"/>
        </w:rPr>
      </w:pPr>
    </w:p>
    <w:p w:rsidR="00000D08" w:rsidRDefault="0032253F">
      <w:pPr>
        <w:pStyle w:val="Textoindependiente"/>
        <w:spacing w:before="56" w:line="259" w:lineRule="auto"/>
        <w:ind w:right="2349"/>
      </w:pPr>
      <w:r>
        <w:t>En caso de resultar beneficiario de ayuda al amparo de la presente convocatoria y, conposterioridad, resultare beneficiario de otra subvención incompatible con la misma, se podrárenunciaralasubvenciónconcedidaenelmarcodeestaconvocatoria,reintegrandoelimporte percibido y abonando además los correspondientes intereses de demora generados,talycomose estableceenla LeyGeneral deSubvencionesy demás normativaaplicable.</w:t>
      </w:r>
    </w:p>
    <w:p w:rsidR="00000D08" w:rsidRDefault="0032253F">
      <w:pPr>
        <w:pStyle w:val="Ttulo1"/>
        <w:spacing w:before="161"/>
      </w:pPr>
      <w:r>
        <w:t>Base14.Régimenjurídicoaplicable.</w:t>
      </w:r>
    </w:p>
    <w:p w:rsidR="00000D08" w:rsidRDefault="0032253F">
      <w:pPr>
        <w:pStyle w:val="Textoindependiente"/>
        <w:spacing w:before="180" w:line="259" w:lineRule="auto"/>
        <w:ind w:right="2350"/>
      </w:pPr>
      <w:r>
        <w:t>En lo no previsto en las presentes bases se estará a lo dispuesto en la Ley 38/2003, de 17 denoviembre, General de Subvenciones, Reglamento de la Ley 38/2003, de 17de noviembre,General de Subvenciones, aprobado por el Real decreto 887/2006, de21 de julio y demásnormativaqueresulte deaplicación.</w:t>
      </w:r>
    </w:p>
    <w:p w:rsidR="000313DC" w:rsidRDefault="00752D3D">
      <w:pPr>
        <w:pStyle w:val="Textoindependiente"/>
        <w:spacing w:before="180" w:line="259" w:lineRule="auto"/>
        <w:ind w:right="2350"/>
      </w:pPr>
      <w:r>
        <w:t>Parcent</w:t>
      </w:r>
      <w:r w:rsidR="00A2650B">
        <w:t xml:space="preserve">, a </w:t>
      </w:r>
      <w:r>
        <w:t>catorce</w:t>
      </w:r>
      <w:r w:rsidR="00A2650B">
        <w:t xml:space="preserve"> de </w:t>
      </w:r>
      <w:r>
        <w:t>septiembre</w:t>
      </w:r>
      <w:r w:rsidR="00A2650B">
        <w:t xml:space="preserve"> de 2022.</w:t>
      </w:r>
    </w:p>
    <w:p w:rsidR="00000D08" w:rsidRDefault="0032253F">
      <w:pPr>
        <w:pStyle w:val="Textoindependiente"/>
        <w:spacing w:before="160"/>
        <w:ind w:left="957" w:firstLine="0"/>
        <w:jc w:val="left"/>
      </w:pPr>
      <w:r>
        <w:t>Fdo.:</w:t>
      </w:r>
      <w:r w:rsidR="00A2650B">
        <w:t xml:space="preserve">Joan </w:t>
      </w:r>
      <w:r w:rsidR="00752D3D">
        <w:t>Ripoll Mora</w:t>
      </w:r>
      <w:r>
        <w:t>.</w:t>
      </w:r>
    </w:p>
    <w:p w:rsidR="00000D08" w:rsidRDefault="00000D08">
      <w:pPr>
        <w:pStyle w:val="Textoindependiente"/>
        <w:ind w:left="0" w:firstLine="0"/>
        <w:jc w:val="left"/>
        <w:rPr>
          <w:sz w:val="20"/>
        </w:rPr>
      </w:pPr>
    </w:p>
    <w:p w:rsidR="00000D08" w:rsidRDefault="00000D08">
      <w:pPr>
        <w:pStyle w:val="Textoindependiente"/>
        <w:ind w:left="0" w:firstLine="0"/>
        <w:jc w:val="left"/>
        <w:rPr>
          <w:sz w:val="20"/>
        </w:rPr>
      </w:pPr>
    </w:p>
    <w:p w:rsidR="00000D08" w:rsidRDefault="00000D08">
      <w:pPr>
        <w:pStyle w:val="Textoindependiente"/>
        <w:spacing w:before="5"/>
        <w:ind w:left="0" w:firstLine="0"/>
        <w:jc w:val="left"/>
      </w:pPr>
    </w:p>
    <w:sectPr w:rsidR="00000D08" w:rsidSect="00871991">
      <w:pgSz w:w="14180" w:h="16840"/>
      <w:pgMar w:top="2620" w:right="480" w:bottom="280" w:left="2020" w:header="708"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D1E34" w:rsidRDefault="007D1E34">
      <w:r>
        <w:separator/>
      </w:r>
    </w:p>
  </w:endnote>
  <w:endnote w:type="continuationSeparator" w:id="1">
    <w:p w:rsidR="007D1E34" w:rsidRDefault="007D1E3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D1E34" w:rsidRDefault="007D1E34">
      <w:r>
        <w:separator/>
      </w:r>
    </w:p>
  </w:footnote>
  <w:footnote w:type="continuationSeparator" w:id="1">
    <w:p w:rsidR="007D1E34" w:rsidRDefault="007D1E34">
      <w:r>
        <w:continuationSeparator/>
      </w:r>
    </w:p>
  </w:footnote>
  <w:footnote w:id="2">
    <w:p w:rsidR="007F7A47" w:rsidRDefault="007F7A47">
      <w:pPr>
        <w:pStyle w:val="Textonotapie"/>
      </w:pPr>
      <w:r>
        <w:rPr>
          <w:rStyle w:val="Refdenotaalpie"/>
        </w:rPr>
        <w:footnoteRef/>
      </w:r>
      <w:r w:rsidR="00860AF1" w:rsidRPr="00860AF1">
        <w:rPr>
          <w:rStyle w:val="Hipervnculo"/>
        </w:rPr>
        <w:t>https://sede.diputacionalicante.es/detalle-catalogo-servicios/?id=350</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D08" w:rsidRDefault="00871991">
    <w:pPr>
      <w:pStyle w:val="Textoindependiente"/>
      <w:spacing w:line="14" w:lineRule="auto"/>
      <w:ind w:left="0" w:firstLine="0"/>
      <w:jc w:val="left"/>
      <w:rPr>
        <w:sz w:val="20"/>
      </w:rPr>
    </w:pPr>
    <w:r w:rsidRPr="00871991">
      <w:rPr>
        <w:noProof/>
        <w:lang w:eastAsia="es-ES"/>
      </w:rPr>
      <w:pict>
        <v:shapetype id="_x0000_t202" coordsize="21600,21600" o:spt="202" path="m,l,21600r21600,l21600,xe">
          <v:stroke joinstyle="miter"/>
          <v:path gradientshapeok="t" o:connecttype="rect"/>
        </v:shapetype>
        <v:shape id="Text Box 1" o:spid="_x0000_s1026" type="#_x0000_t202" style="position:absolute;margin-left:321.9pt;margin-top:99.65pt;width:64.85pt;height:33pt;z-index:-25165875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" filled="f" stroked="f">
          <v:textbox inset="0,0,0,0">
            <w:txbxContent>
              <w:p w:rsidR="00000D08" w:rsidRDefault="00000D08">
                <w:pPr>
                  <w:spacing w:before="1"/>
                  <w:ind w:left="310" w:right="304" w:hanging="5"/>
                  <w:jc w:val="center"/>
                  <w:rPr>
                    <w:b/>
                    <w:sz w:val="18"/>
                  </w:rPr>
                </w:pP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7E2846"/>
    <w:multiLevelType w:val="hybridMultilevel"/>
    <w:tmpl w:val="87AEC1EC"/>
    <w:lvl w:ilvl="0" w:tplc="15861C62">
      <w:start w:val="1"/>
      <w:numFmt w:val="decimal"/>
      <w:lvlText w:val="%1."/>
      <w:lvlJc w:val="left"/>
      <w:pPr>
        <w:ind w:left="1175" w:hanging="219"/>
      </w:pPr>
      <w:rPr>
        <w:rFonts w:ascii="Calibri" w:eastAsia="Calibri" w:hAnsi="Calibri" w:cs="Calibri" w:hint="default"/>
        <w:w w:val="100"/>
        <w:sz w:val="22"/>
        <w:szCs w:val="22"/>
        <w:lang w:val="es-ES" w:eastAsia="en-US" w:bidi="ar-SA"/>
      </w:rPr>
    </w:lvl>
    <w:lvl w:ilvl="1" w:tplc="395AB8A8">
      <w:numFmt w:val="bullet"/>
      <w:lvlText w:val="•"/>
      <w:lvlJc w:val="left"/>
      <w:pPr>
        <w:ind w:left="2229" w:hanging="219"/>
      </w:pPr>
      <w:rPr>
        <w:rFonts w:hint="default"/>
        <w:lang w:val="es-ES" w:eastAsia="en-US" w:bidi="ar-SA"/>
      </w:rPr>
    </w:lvl>
    <w:lvl w:ilvl="2" w:tplc="741A7B5C">
      <w:numFmt w:val="bullet"/>
      <w:lvlText w:val="•"/>
      <w:lvlJc w:val="left"/>
      <w:pPr>
        <w:ind w:left="3278" w:hanging="219"/>
      </w:pPr>
      <w:rPr>
        <w:rFonts w:hint="default"/>
        <w:lang w:val="es-ES" w:eastAsia="en-US" w:bidi="ar-SA"/>
      </w:rPr>
    </w:lvl>
    <w:lvl w:ilvl="3" w:tplc="1C924FF6">
      <w:numFmt w:val="bullet"/>
      <w:lvlText w:val="•"/>
      <w:lvlJc w:val="left"/>
      <w:pPr>
        <w:ind w:left="4328" w:hanging="219"/>
      </w:pPr>
      <w:rPr>
        <w:rFonts w:hint="default"/>
        <w:lang w:val="es-ES" w:eastAsia="en-US" w:bidi="ar-SA"/>
      </w:rPr>
    </w:lvl>
    <w:lvl w:ilvl="4" w:tplc="06183BFA">
      <w:numFmt w:val="bullet"/>
      <w:lvlText w:val="•"/>
      <w:lvlJc w:val="left"/>
      <w:pPr>
        <w:ind w:left="5377" w:hanging="219"/>
      </w:pPr>
      <w:rPr>
        <w:rFonts w:hint="default"/>
        <w:lang w:val="es-ES" w:eastAsia="en-US" w:bidi="ar-SA"/>
      </w:rPr>
    </w:lvl>
    <w:lvl w:ilvl="5" w:tplc="33CC92B0">
      <w:numFmt w:val="bullet"/>
      <w:lvlText w:val="•"/>
      <w:lvlJc w:val="left"/>
      <w:pPr>
        <w:ind w:left="6427" w:hanging="219"/>
      </w:pPr>
      <w:rPr>
        <w:rFonts w:hint="default"/>
        <w:lang w:val="es-ES" w:eastAsia="en-US" w:bidi="ar-SA"/>
      </w:rPr>
    </w:lvl>
    <w:lvl w:ilvl="6" w:tplc="E676F7D6">
      <w:numFmt w:val="bullet"/>
      <w:lvlText w:val="•"/>
      <w:lvlJc w:val="left"/>
      <w:pPr>
        <w:ind w:left="7476" w:hanging="219"/>
      </w:pPr>
      <w:rPr>
        <w:rFonts w:hint="default"/>
        <w:lang w:val="es-ES" w:eastAsia="en-US" w:bidi="ar-SA"/>
      </w:rPr>
    </w:lvl>
    <w:lvl w:ilvl="7" w:tplc="89400282">
      <w:numFmt w:val="bullet"/>
      <w:lvlText w:val="•"/>
      <w:lvlJc w:val="left"/>
      <w:pPr>
        <w:ind w:left="8525" w:hanging="219"/>
      </w:pPr>
      <w:rPr>
        <w:rFonts w:hint="default"/>
        <w:lang w:val="es-ES" w:eastAsia="en-US" w:bidi="ar-SA"/>
      </w:rPr>
    </w:lvl>
    <w:lvl w:ilvl="8" w:tplc="70722A3A">
      <w:numFmt w:val="bullet"/>
      <w:lvlText w:val="•"/>
      <w:lvlJc w:val="left"/>
      <w:pPr>
        <w:ind w:left="9575" w:hanging="219"/>
      </w:pPr>
      <w:rPr>
        <w:rFonts w:hint="default"/>
        <w:lang w:val="es-ES" w:eastAsia="en-US" w:bidi="ar-SA"/>
      </w:rPr>
    </w:lvl>
  </w:abstractNum>
  <w:abstractNum w:abstractNumId="1">
    <w:nsid w:val="1D4E70DA"/>
    <w:multiLevelType w:val="hybridMultilevel"/>
    <w:tmpl w:val="3BC2F140"/>
    <w:lvl w:ilvl="0" w:tplc="B9A0BF24">
      <w:start w:val="1"/>
      <w:numFmt w:val="decimal"/>
      <w:lvlText w:val="%1."/>
      <w:lvlJc w:val="left"/>
      <w:pPr>
        <w:ind w:left="815" w:hanging="290"/>
      </w:pPr>
      <w:rPr>
        <w:rFonts w:ascii="Calibri" w:eastAsia="Calibri" w:hAnsi="Calibri" w:cs="Calibri" w:hint="default"/>
        <w:w w:val="100"/>
        <w:sz w:val="22"/>
        <w:szCs w:val="22"/>
        <w:lang w:val="es-ES" w:eastAsia="en-US" w:bidi="ar-SA"/>
      </w:rPr>
    </w:lvl>
    <w:lvl w:ilvl="1" w:tplc="80D016EA">
      <w:numFmt w:val="bullet"/>
      <w:lvlText w:val="•"/>
      <w:lvlJc w:val="left"/>
      <w:pPr>
        <w:ind w:left="1905" w:hanging="290"/>
      </w:pPr>
      <w:rPr>
        <w:rFonts w:hint="default"/>
        <w:lang w:val="es-ES" w:eastAsia="en-US" w:bidi="ar-SA"/>
      </w:rPr>
    </w:lvl>
    <w:lvl w:ilvl="2" w:tplc="5252A488">
      <w:numFmt w:val="bullet"/>
      <w:lvlText w:val="•"/>
      <w:lvlJc w:val="left"/>
      <w:pPr>
        <w:ind w:left="2990" w:hanging="290"/>
      </w:pPr>
      <w:rPr>
        <w:rFonts w:hint="default"/>
        <w:lang w:val="es-ES" w:eastAsia="en-US" w:bidi="ar-SA"/>
      </w:rPr>
    </w:lvl>
    <w:lvl w:ilvl="3" w:tplc="682AA94C">
      <w:numFmt w:val="bullet"/>
      <w:lvlText w:val="•"/>
      <w:lvlJc w:val="left"/>
      <w:pPr>
        <w:ind w:left="4076" w:hanging="290"/>
      </w:pPr>
      <w:rPr>
        <w:rFonts w:hint="default"/>
        <w:lang w:val="es-ES" w:eastAsia="en-US" w:bidi="ar-SA"/>
      </w:rPr>
    </w:lvl>
    <w:lvl w:ilvl="4" w:tplc="6E1A423A">
      <w:numFmt w:val="bullet"/>
      <w:lvlText w:val="•"/>
      <w:lvlJc w:val="left"/>
      <w:pPr>
        <w:ind w:left="5161" w:hanging="290"/>
      </w:pPr>
      <w:rPr>
        <w:rFonts w:hint="default"/>
        <w:lang w:val="es-ES" w:eastAsia="en-US" w:bidi="ar-SA"/>
      </w:rPr>
    </w:lvl>
    <w:lvl w:ilvl="5" w:tplc="1328338A">
      <w:numFmt w:val="bullet"/>
      <w:lvlText w:val="•"/>
      <w:lvlJc w:val="left"/>
      <w:pPr>
        <w:ind w:left="6247" w:hanging="290"/>
      </w:pPr>
      <w:rPr>
        <w:rFonts w:hint="default"/>
        <w:lang w:val="es-ES" w:eastAsia="en-US" w:bidi="ar-SA"/>
      </w:rPr>
    </w:lvl>
    <w:lvl w:ilvl="6" w:tplc="80DE3A76">
      <w:numFmt w:val="bullet"/>
      <w:lvlText w:val="•"/>
      <w:lvlJc w:val="left"/>
      <w:pPr>
        <w:ind w:left="7332" w:hanging="290"/>
      </w:pPr>
      <w:rPr>
        <w:rFonts w:hint="default"/>
        <w:lang w:val="es-ES" w:eastAsia="en-US" w:bidi="ar-SA"/>
      </w:rPr>
    </w:lvl>
    <w:lvl w:ilvl="7" w:tplc="32509976">
      <w:numFmt w:val="bullet"/>
      <w:lvlText w:val="•"/>
      <w:lvlJc w:val="left"/>
      <w:pPr>
        <w:ind w:left="8417" w:hanging="290"/>
      </w:pPr>
      <w:rPr>
        <w:rFonts w:hint="default"/>
        <w:lang w:val="es-ES" w:eastAsia="en-US" w:bidi="ar-SA"/>
      </w:rPr>
    </w:lvl>
    <w:lvl w:ilvl="8" w:tplc="D7A2E680">
      <w:numFmt w:val="bullet"/>
      <w:lvlText w:val="•"/>
      <w:lvlJc w:val="left"/>
      <w:pPr>
        <w:ind w:left="9503" w:hanging="290"/>
      </w:pPr>
      <w:rPr>
        <w:rFonts w:hint="default"/>
        <w:lang w:val="es-ES" w:eastAsia="en-US" w:bidi="ar-SA"/>
      </w:rPr>
    </w:lvl>
  </w:abstractNum>
  <w:abstractNum w:abstractNumId="2">
    <w:nsid w:val="1D9B0D39"/>
    <w:multiLevelType w:val="hybridMultilevel"/>
    <w:tmpl w:val="CD6ADD80"/>
    <w:lvl w:ilvl="0" w:tplc="2AA8DD38">
      <w:numFmt w:val="bullet"/>
      <w:lvlText w:val="-"/>
      <w:lvlJc w:val="left"/>
      <w:pPr>
        <w:ind w:left="815" w:hanging="125"/>
      </w:pPr>
      <w:rPr>
        <w:rFonts w:ascii="Calibri Light" w:eastAsia="Calibri Light" w:hAnsi="Calibri Light" w:cs="Calibri Light" w:hint="default"/>
        <w:w w:val="100"/>
        <w:sz w:val="22"/>
        <w:szCs w:val="22"/>
        <w:lang w:val="es-ES" w:eastAsia="en-US" w:bidi="ar-SA"/>
      </w:rPr>
    </w:lvl>
    <w:lvl w:ilvl="1" w:tplc="40F8CD58">
      <w:numFmt w:val="bullet"/>
      <w:lvlText w:val="-"/>
      <w:lvlJc w:val="left"/>
      <w:pPr>
        <w:ind w:left="815" w:hanging="154"/>
      </w:pPr>
      <w:rPr>
        <w:rFonts w:ascii="Calibri" w:eastAsia="Calibri" w:hAnsi="Calibri" w:cs="Calibri" w:hint="default"/>
        <w:w w:val="100"/>
        <w:sz w:val="22"/>
        <w:szCs w:val="22"/>
        <w:lang w:val="es-ES" w:eastAsia="en-US" w:bidi="ar-SA"/>
      </w:rPr>
    </w:lvl>
    <w:lvl w:ilvl="2" w:tplc="4552A6CE">
      <w:numFmt w:val="bullet"/>
      <w:lvlText w:val="•"/>
      <w:lvlJc w:val="left"/>
      <w:pPr>
        <w:ind w:left="2990" w:hanging="154"/>
      </w:pPr>
      <w:rPr>
        <w:rFonts w:hint="default"/>
        <w:lang w:val="es-ES" w:eastAsia="en-US" w:bidi="ar-SA"/>
      </w:rPr>
    </w:lvl>
    <w:lvl w:ilvl="3" w:tplc="CFBA9548">
      <w:numFmt w:val="bullet"/>
      <w:lvlText w:val="•"/>
      <w:lvlJc w:val="left"/>
      <w:pPr>
        <w:ind w:left="4076" w:hanging="154"/>
      </w:pPr>
      <w:rPr>
        <w:rFonts w:hint="default"/>
        <w:lang w:val="es-ES" w:eastAsia="en-US" w:bidi="ar-SA"/>
      </w:rPr>
    </w:lvl>
    <w:lvl w:ilvl="4" w:tplc="836C5FA4">
      <w:numFmt w:val="bullet"/>
      <w:lvlText w:val="•"/>
      <w:lvlJc w:val="left"/>
      <w:pPr>
        <w:ind w:left="5161" w:hanging="154"/>
      </w:pPr>
      <w:rPr>
        <w:rFonts w:hint="default"/>
        <w:lang w:val="es-ES" w:eastAsia="en-US" w:bidi="ar-SA"/>
      </w:rPr>
    </w:lvl>
    <w:lvl w:ilvl="5" w:tplc="8FA2A7F8">
      <w:numFmt w:val="bullet"/>
      <w:lvlText w:val="•"/>
      <w:lvlJc w:val="left"/>
      <w:pPr>
        <w:ind w:left="6247" w:hanging="154"/>
      </w:pPr>
      <w:rPr>
        <w:rFonts w:hint="default"/>
        <w:lang w:val="es-ES" w:eastAsia="en-US" w:bidi="ar-SA"/>
      </w:rPr>
    </w:lvl>
    <w:lvl w:ilvl="6" w:tplc="53E8750E">
      <w:numFmt w:val="bullet"/>
      <w:lvlText w:val="•"/>
      <w:lvlJc w:val="left"/>
      <w:pPr>
        <w:ind w:left="7332" w:hanging="154"/>
      </w:pPr>
      <w:rPr>
        <w:rFonts w:hint="default"/>
        <w:lang w:val="es-ES" w:eastAsia="en-US" w:bidi="ar-SA"/>
      </w:rPr>
    </w:lvl>
    <w:lvl w:ilvl="7" w:tplc="1E38B5F6">
      <w:numFmt w:val="bullet"/>
      <w:lvlText w:val="•"/>
      <w:lvlJc w:val="left"/>
      <w:pPr>
        <w:ind w:left="8417" w:hanging="154"/>
      </w:pPr>
      <w:rPr>
        <w:rFonts w:hint="default"/>
        <w:lang w:val="es-ES" w:eastAsia="en-US" w:bidi="ar-SA"/>
      </w:rPr>
    </w:lvl>
    <w:lvl w:ilvl="8" w:tplc="24763228">
      <w:numFmt w:val="bullet"/>
      <w:lvlText w:val="•"/>
      <w:lvlJc w:val="left"/>
      <w:pPr>
        <w:ind w:left="9503" w:hanging="154"/>
      </w:pPr>
      <w:rPr>
        <w:rFonts w:hint="default"/>
        <w:lang w:val="es-ES" w:eastAsia="en-US" w:bidi="ar-SA"/>
      </w:rPr>
    </w:lvl>
  </w:abstractNum>
  <w:abstractNum w:abstractNumId="3">
    <w:nsid w:val="28894AD9"/>
    <w:multiLevelType w:val="hybridMultilevel"/>
    <w:tmpl w:val="66A0742E"/>
    <w:lvl w:ilvl="0" w:tplc="8DC896C2">
      <w:start w:val="1"/>
      <w:numFmt w:val="decimal"/>
      <w:lvlText w:val="%1."/>
      <w:lvlJc w:val="left"/>
      <w:pPr>
        <w:ind w:left="815" w:hanging="235"/>
      </w:pPr>
      <w:rPr>
        <w:rFonts w:ascii="Calibri" w:eastAsia="Calibri" w:hAnsi="Calibri" w:cs="Calibri" w:hint="default"/>
        <w:w w:val="100"/>
        <w:sz w:val="22"/>
        <w:szCs w:val="22"/>
        <w:lang w:val="es-ES" w:eastAsia="en-US" w:bidi="ar-SA"/>
      </w:rPr>
    </w:lvl>
    <w:lvl w:ilvl="1" w:tplc="2BD4E69E">
      <w:start w:val="1"/>
      <w:numFmt w:val="lowerLetter"/>
      <w:lvlText w:val="%2."/>
      <w:lvlJc w:val="left"/>
      <w:pPr>
        <w:ind w:left="815" w:hanging="276"/>
      </w:pPr>
      <w:rPr>
        <w:rFonts w:ascii="Calibri" w:eastAsia="Calibri" w:hAnsi="Calibri" w:cs="Calibri" w:hint="default"/>
        <w:w w:val="100"/>
        <w:sz w:val="22"/>
        <w:szCs w:val="22"/>
        <w:lang w:val="es-ES" w:eastAsia="en-US" w:bidi="ar-SA"/>
      </w:rPr>
    </w:lvl>
    <w:lvl w:ilvl="2" w:tplc="00C60412">
      <w:numFmt w:val="bullet"/>
      <w:lvlText w:val="•"/>
      <w:lvlJc w:val="left"/>
      <w:pPr>
        <w:ind w:left="2990" w:hanging="276"/>
      </w:pPr>
      <w:rPr>
        <w:rFonts w:hint="default"/>
        <w:lang w:val="es-ES" w:eastAsia="en-US" w:bidi="ar-SA"/>
      </w:rPr>
    </w:lvl>
    <w:lvl w:ilvl="3" w:tplc="7EBECFF4">
      <w:numFmt w:val="bullet"/>
      <w:lvlText w:val="•"/>
      <w:lvlJc w:val="left"/>
      <w:pPr>
        <w:ind w:left="4076" w:hanging="276"/>
      </w:pPr>
      <w:rPr>
        <w:rFonts w:hint="default"/>
        <w:lang w:val="es-ES" w:eastAsia="en-US" w:bidi="ar-SA"/>
      </w:rPr>
    </w:lvl>
    <w:lvl w:ilvl="4" w:tplc="82626622">
      <w:numFmt w:val="bullet"/>
      <w:lvlText w:val="•"/>
      <w:lvlJc w:val="left"/>
      <w:pPr>
        <w:ind w:left="5161" w:hanging="276"/>
      </w:pPr>
      <w:rPr>
        <w:rFonts w:hint="default"/>
        <w:lang w:val="es-ES" w:eastAsia="en-US" w:bidi="ar-SA"/>
      </w:rPr>
    </w:lvl>
    <w:lvl w:ilvl="5" w:tplc="B26685B8">
      <w:numFmt w:val="bullet"/>
      <w:lvlText w:val="•"/>
      <w:lvlJc w:val="left"/>
      <w:pPr>
        <w:ind w:left="6247" w:hanging="276"/>
      </w:pPr>
      <w:rPr>
        <w:rFonts w:hint="default"/>
        <w:lang w:val="es-ES" w:eastAsia="en-US" w:bidi="ar-SA"/>
      </w:rPr>
    </w:lvl>
    <w:lvl w:ilvl="6" w:tplc="81FAC7AE">
      <w:numFmt w:val="bullet"/>
      <w:lvlText w:val="•"/>
      <w:lvlJc w:val="left"/>
      <w:pPr>
        <w:ind w:left="7332" w:hanging="276"/>
      </w:pPr>
      <w:rPr>
        <w:rFonts w:hint="default"/>
        <w:lang w:val="es-ES" w:eastAsia="en-US" w:bidi="ar-SA"/>
      </w:rPr>
    </w:lvl>
    <w:lvl w:ilvl="7" w:tplc="EA38144C">
      <w:numFmt w:val="bullet"/>
      <w:lvlText w:val="•"/>
      <w:lvlJc w:val="left"/>
      <w:pPr>
        <w:ind w:left="8417" w:hanging="276"/>
      </w:pPr>
      <w:rPr>
        <w:rFonts w:hint="default"/>
        <w:lang w:val="es-ES" w:eastAsia="en-US" w:bidi="ar-SA"/>
      </w:rPr>
    </w:lvl>
    <w:lvl w:ilvl="8" w:tplc="20A0E28E">
      <w:numFmt w:val="bullet"/>
      <w:lvlText w:val="•"/>
      <w:lvlJc w:val="left"/>
      <w:pPr>
        <w:ind w:left="9503" w:hanging="276"/>
      </w:pPr>
      <w:rPr>
        <w:rFonts w:hint="default"/>
        <w:lang w:val="es-ES" w:eastAsia="en-US" w:bidi="ar-SA"/>
      </w:rPr>
    </w:lvl>
  </w:abstractNum>
  <w:abstractNum w:abstractNumId="4">
    <w:nsid w:val="298E60F8"/>
    <w:multiLevelType w:val="multilevel"/>
    <w:tmpl w:val="85547A10"/>
    <w:lvl w:ilvl="0">
      <w:start w:val="28"/>
      <w:numFmt w:val="decimal"/>
      <w:lvlText w:val="%1"/>
      <w:lvlJc w:val="left"/>
      <w:pPr>
        <w:ind w:left="815" w:hanging="465"/>
      </w:pPr>
      <w:rPr>
        <w:rFonts w:hint="default"/>
        <w:lang w:val="es-ES" w:eastAsia="en-US" w:bidi="ar-SA"/>
      </w:rPr>
    </w:lvl>
    <w:lvl w:ilvl="1">
      <w:start w:val="2"/>
      <w:numFmt w:val="decimal"/>
      <w:lvlText w:val="%1.%2"/>
      <w:lvlJc w:val="left"/>
      <w:pPr>
        <w:ind w:left="815" w:hanging="465"/>
      </w:pPr>
      <w:rPr>
        <w:rFonts w:ascii="Calibri" w:eastAsia="Calibri" w:hAnsi="Calibri" w:cs="Calibri" w:hint="default"/>
        <w:spacing w:val="-1"/>
        <w:w w:val="100"/>
        <w:sz w:val="22"/>
        <w:szCs w:val="22"/>
        <w:lang w:val="es-ES" w:eastAsia="en-US" w:bidi="ar-SA"/>
      </w:rPr>
    </w:lvl>
    <w:lvl w:ilvl="2">
      <w:start w:val="1"/>
      <w:numFmt w:val="decimal"/>
      <w:lvlText w:val="%3."/>
      <w:lvlJc w:val="left"/>
      <w:pPr>
        <w:ind w:left="815" w:hanging="271"/>
      </w:pPr>
      <w:rPr>
        <w:rFonts w:ascii="Calibri" w:eastAsia="Calibri" w:hAnsi="Calibri" w:cs="Calibri" w:hint="default"/>
        <w:w w:val="100"/>
        <w:sz w:val="22"/>
        <w:szCs w:val="22"/>
        <w:lang w:val="es-ES" w:eastAsia="en-US" w:bidi="ar-SA"/>
      </w:rPr>
    </w:lvl>
    <w:lvl w:ilvl="3">
      <w:start w:val="1"/>
      <w:numFmt w:val="lowerLetter"/>
      <w:lvlText w:val="%4."/>
      <w:lvlJc w:val="left"/>
      <w:pPr>
        <w:ind w:left="815" w:hanging="212"/>
      </w:pPr>
      <w:rPr>
        <w:rFonts w:ascii="Calibri" w:eastAsia="Calibri" w:hAnsi="Calibri" w:cs="Calibri" w:hint="default"/>
        <w:w w:val="100"/>
        <w:sz w:val="22"/>
        <w:szCs w:val="22"/>
        <w:lang w:val="es-ES" w:eastAsia="en-US" w:bidi="ar-SA"/>
      </w:rPr>
    </w:lvl>
    <w:lvl w:ilvl="4">
      <w:numFmt w:val="bullet"/>
      <w:lvlText w:val="•"/>
      <w:lvlJc w:val="left"/>
      <w:pPr>
        <w:ind w:left="5161" w:hanging="212"/>
      </w:pPr>
      <w:rPr>
        <w:rFonts w:hint="default"/>
        <w:lang w:val="es-ES" w:eastAsia="en-US" w:bidi="ar-SA"/>
      </w:rPr>
    </w:lvl>
    <w:lvl w:ilvl="5">
      <w:numFmt w:val="bullet"/>
      <w:lvlText w:val="•"/>
      <w:lvlJc w:val="left"/>
      <w:pPr>
        <w:ind w:left="6247" w:hanging="212"/>
      </w:pPr>
      <w:rPr>
        <w:rFonts w:hint="default"/>
        <w:lang w:val="es-ES" w:eastAsia="en-US" w:bidi="ar-SA"/>
      </w:rPr>
    </w:lvl>
    <w:lvl w:ilvl="6">
      <w:numFmt w:val="bullet"/>
      <w:lvlText w:val="•"/>
      <w:lvlJc w:val="left"/>
      <w:pPr>
        <w:ind w:left="7332" w:hanging="212"/>
      </w:pPr>
      <w:rPr>
        <w:rFonts w:hint="default"/>
        <w:lang w:val="es-ES" w:eastAsia="en-US" w:bidi="ar-SA"/>
      </w:rPr>
    </w:lvl>
    <w:lvl w:ilvl="7">
      <w:numFmt w:val="bullet"/>
      <w:lvlText w:val="•"/>
      <w:lvlJc w:val="left"/>
      <w:pPr>
        <w:ind w:left="8417" w:hanging="212"/>
      </w:pPr>
      <w:rPr>
        <w:rFonts w:hint="default"/>
        <w:lang w:val="es-ES" w:eastAsia="en-US" w:bidi="ar-SA"/>
      </w:rPr>
    </w:lvl>
    <w:lvl w:ilvl="8">
      <w:numFmt w:val="bullet"/>
      <w:lvlText w:val="•"/>
      <w:lvlJc w:val="left"/>
      <w:pPr>
        <w:ind w:left="9503" w:hanging="212"/>
      </w:pPr>
      <w:rPr>
        <w:rFonts w:hint="default"/>
        <w:lang w:val="es-ES" w:eastAsia="en-US" w:bidi="ar-SA"/>
      </w:rPr>
    </w:lvl>
  </w:abstractNum>
  <w:abstractNum w:abstractNumId="5">
    <w:nsid w:val="39202DE3"/>
    <w:multiLevelType w:val="hybridMultilevel"/>
    <w:tmpl w:val="3ADC8224"/>
    <w:lvl w:ilvl="0" w:tplc="02CE0790">
      <w:start w:val="1"/>
      <w:numFmt w:val="decimal"/>
      <w:lvlText w:val="%1."/>
      <w:lvlJc w:val="left"/>
      <w:pPr>
        <w:ind w:left="815" w:hanging="235"/>
      </w:pPr>
      <w:rPr>
        <w:rFonts w:ascii="Calibri" w:eastAsia="Calibri" w:hAnsi="Calibri" w:cs="Calibri" w:hint="default"/>
        <w:w w:val="100"/>
        <w:sz w:val="22"/>
        <w:szCs w:val="22"/>
        <w:lang w:val="es-ES" w:eastAsia="en-US" w:bidi="ar-SA"/>
      </w:rPr>
    </w:lvl>
    <w:lvl w:ilvl="1" w:tplc="74346A82">
      <w:start w:val="1"/>
      <w:numFmt w:val="lowerLetter"/>
      <w:lvlText w:val="%2."/>
      <w:lvlJc w:val="left"/>
      <w:pPr>
        <w:ind w:left="815" w:hanging="224"/>
      </w:pPr>
      <w:rPr>
        <w:rFonts w:ascii="Calibri" w:eastAsia="Calibri" w:hAnsi="Calibri" w:cs="Calibri" w:hint="default"/>
        <w:w w:val="100"/>
        <w:sz w:val="22"/>
        <w:szCs w:val="22"/>
        <w:lang w:val="es-ES" w:eastAsia="en-US" w:bidi="ar-SA"/>
      </w:rPr>
    </w:lvl>
    <w:lvl w:ilvl="2" w:tplc="5F2A32A4">
      <w:numFmt w:val="bullet"/>
      <w:lvlText w:val="•"/>
      <w:lvlJc w:val="left"/>
      <w:pPr>
        <w:ind w:left="2990" w:hanging="224"/>
      </w:pPr>
      <w:rPr>
        <w:rFonts w:hint="default"/>
        <w:lang w:val="es-ES" w:eastAsia="en-US" w:bidi="ar-SA"/>
      </w:rPr>
    </w:lvl>
    <w:lvl w:ilvl="3" w:tplc="248C68CE">
      <w:numFmt w:val="bullet"/>
      <w:lvlText w:val="•"/>
      <w:lvlJc w:val="left"/>
      <w:pPr>
        <w:ind w:left="4076" w:hanging="224"/>
      </w:pPr>
      <w:rPr>
        <w:rFonts w:hint="default"/>
        <w:lang w:val="es-ES" w:eastAsia="en-US" w:bidi="ar-SA"/>
      </w:rPr>
    </w:lvl>
    <w:lvl w:ilvl="4" w:tplc="2FDA118A">
      <w:numFmt w:val="bullet"/>
      <w:lvlText w:val="•"/>
      <w:lvlJc w:val="left"/>
      <w:pPr>
        <w:ind w:left="5161" w:hanging="224"/>
      </w:pPr>
      <w:rPr>
        <w:rFonts w:hint="default"/>
        <w:lang w:val="es-ES" w:eastAsia="en-US" w:bidi="ar-SA"/>
      </w:rPr>
    </w:lvl>
    <w:lvl w:ilvl="5" w:tplc="184682DA">
      <w:numFmt w:val="bullet"/>
      <w:lvlText w:val="•"/>
      <w:lvlJc w:val="left"/>
      <w:pPr>
        <w:ind w:left="6247" w:hanging="224"/>
      </w:pPr>
      <w:rPr>
        <w:rFonts w:hint="default"/>
        <w:lang w:val="es-ES" w:eastAsia="en-US" w:bidi="ar-SA"/>
      </w:rPr>
    </w:lvl>
    <w:lvl w:ilvl="6" w:tplc="5BD8F540">
      <w:numFmt w:val="bullet"/>
      <w:lvlText w:val="•"/>
      <w:lvlJc w:val="left"/>
      <w:pPr>
        <w:ind w:left="7332" w:hanging="224"/>
      </w:pPr>
      <w:rPr>
        <w:rFonts w:hint="default"/>
        <w:lang w:val="es-ES" w:eastAsia="en-US" w:bidi="ar-SA"/>
      </w:rPr>
    </w:lvl>
    <w:lvl w:ilvl="7" w:tplc="2C7C111E">
      <w:numFmt w:val="bullet"/>
      <w:lvlText w:val="•"/>
      <w:lvlJc w:val="left"/>
      <w:pPr>
        <w:ind w:left="8417" w:hanging="224"/>
      </w:pPr>
      <w:rPr>
        <w:rFonts w:hint="default"/>
        <w:lang w:val="es-ES" w:eastAsia="en-US" w:bidi="ar-SA"/>
      </w:rPr>
    </w:lvl>
    <w:lvl w:ilvl="8" w:tplc="1FDA70D6">
      <w:numFmt w:val="bullet"/>
      <w:lvlText w:val="•"/>
      <w:lvlJc w:val="left"/>
      <w:pPr>
        <w:ind w:left="9503" w:hanging="224"/>
      </w:pPr>
      <w:rPr>
        <w:rFonts w:hint="default"/>
        <w:lang w:val="es-ES" w:eastAsia="en-US" w:bidi="ar-SA"/>
      </w:rPr>
    </w:lvl>
  </w:abstractNum>
  <w:abstractNum w:abstractNumId="6">
    <w:nsid w:val="7B0711BC"/>
    <w:multiLevelType w:val="hybridMultilevel"/>
    <w:tmpl w:val="0824A69E"/>
    <w:lvl w:ilvl="0" w:tplc="6602D914">
      <w:start w:val="1"/>
      <w:numFmt w:val="lowerLetter"/>
      <w:lvlText w:val="%1)"/>
      <w:lvlJc w:val="left"/>
      <w:pPr>
        <w:ind w:left="815" w:hanging="236"/>
      </w:pPr>
      <w:rPr>
        <w:rFonts w:ascii="Calibri" w:eastAsia="Calibri" w:hAnsi="Calibri" w:cs="Calibri" w:hint="default"/>
        <w:w w:val="100"/>
        <w:sz w:val="22"/>
        <w:szCs w:val="22"/>
        <w:lang w:val="es-ES" w:eastAsia="en-US" w:bidi="ar-SA"/>
      </w:rPr>
    </w:lvl>
    <w:lvl w:ilvl="1" w:tplc="6FDCB6B8">
      <w:numFmt w:val="bullet"/>
      <w:lvlText w:val="•"/>
      <w:lvlJc w:val="left"/>
      <w:pPr>
        <w:ind w:left="1905" w:hanging="236"/>
      </w:pPr>
      <w:rPr>
        <w:rFonts w:hint="default"/>
        <w:lang w:val="es-ES" w:eastAsia="en-US" w:bidi="ar-SA"/>
      </w:rPr>
    </w:lvl>
    <w:lvl w:ilvl="2" w:tplc="5A04E216">
      <w:numFmt w:val="bullet"/>
      <w:lvlText w:val="•"/>
      <w:lvlJc w:val="left"/>
      <w:pPr>
        <w:ind w:left="2990" w:hanging="236"/>
      </w:pPr>
      <w:rPr>
        <w:rFonts w:hint="default"/>
        <w:lang w:val="es-ES" w:eastAsia="en-US" w:bidi="ar-SA"/>
      </w:rPr>
    </w:lvl>
    <w:lvl w:ilvl="3" w:tplc="2C6A4BB4">
      <w:numFmt w:val="bullet"/>
      <w:lvlText w:val="•"/>
      <w:lvlJc w:val="left"/>
      <w:pPr>
        <w:ind w:left="4076" w:hanging="236"/>
      </w:pPr>
      <w:rPr>
        <w:rFonts w:hint="default"/>
        <w:lang w:val="es-ES" w:eastAsia="en-US" w:bidi="ar-SA"/>
      </w:rPr>
    </w:lvl>
    <w:lvl w:ilvl="4" w:tplc="900450A2">
      <w:numFmt w:val="bullet"/>
      <w:lvlText w:val="•"/>
      <w:lvlJc w:val="left"/>
      <w:pPr>
        <w:ind w:left="5161" w:hanging="236"/>
      </w:pPr>
      <w:rPr>
        <w:rFonts w:hint="default"/>
        <w:lang w:val="es-ES" w:eastAsia="en-US" w:bidi="ar-SA"/>
      </w:rPr>
    </w:lvl>
    <w:lvl w:ilvl="5" w:tplc="AAB463DE">
      <w:numFmt w:val="bullet"/>
      <w:lvlText w:val="•"/>
      <w:lvlJc w:val="left"/>
      <w:pPr>
        <w:ind w:left="6247" w:hanging="236"/>
      </w:pPr>
      <w:rPr>
        <w:rFonts w:hint="default"/>
        <w:lang w:val="es-ES" w:eastAsia="en-US" w:bidi="ar-SA"/>
      </w:rPr>
    </w:lvl>
    <w:lvl w:ilvl="6" w:tplc="D75EEDEA">
      <w:numFmt w:val="bullet"/>
      <w:lvlText w:val="•"/>
      <w:lvlJc w:val="left"/>
      <w:pPr>
        <w:ind w:left="7332" w:hanging="236"/>
      </w:pPr>
      <w:rPr>
        <w:rFonts w:hint="default"/>
        <w:lang w:val="es-ES" w:eastAsia="en-US" w:bidi="ar-SA"/>
      </w:rPr>
    </w:lvl>
    <w:lvl w:ilvl="7" w:tplc="BB320984">
      <w:numFmt w:val="bullet"/>
      <w:lvlText w:val="•"/>
      <w:lvlJc w:val="left"/>
      <w:pPr>
        <w:ind w:left="8417" w:hanging="236"/>
      </w:pPr>
      <w:rPr>
        <w:rFonts w:hint="default"/>
        <w:lang w:val="es-ES" w:eastAsia="en-US" w:bidi="ar-SA"/>
      </w:rPr>
    </w:lvl>
    <w:lvl w:ilvl="8" w:tplc="51221900">
      <w:numFmt w:val="bullet"/>
      <w:lvlText w:val="•"/>
      <w:lvlJc w:val="left"/>
      <w:pPr>
        <w:ind w:left="9503" w:hanging="236"/>
      </w:pPr>
      <w:rPr>
        <w:rFonts w:hint="default"/>
        <w:lang w:val="es-ES" w:eastAsia="en-US" w:bidi="ar-SA"/>
      </w:rPr>
    </w:lvl>
  </w:abstractNum>
  <w:abstractNum w:abstractNumId="7">
    <w:nsid w:val="7B3D1B1C"/>
    <w:multiLevelType w:val="hybridMultilevel"/>
    <w:tmpl w:val="7714A914"/>
    <w:lvl w:ilvl="0" w:tplc="E994788E">
      <w:numFmt w:val="bullet"/>
      <w:lvlText w:val="-"/>
      <w:lvlJc w:val="left"/>
      <w:pPr>
        <w:ind w:left="957" w:hanging="118"/>
      </w:pPr>
      <w:rPr>
        <w:rFonts w:ascii="Calibri" w:eastAsia="Calibri" w:hAnsi="Calibri" w:cs="Calibri" w:hint="default"/>
        <w:w w:val="100"/>
        <w:sz w:val="22"/>
        <w:szCs w:val="22"/>
        <w:lang w:val="es-ES" w:eastAsia="en-US" w:bidi="ar-SA"/>
      </w:rPr>
    </w:lvl>
    <w:lvl w:ilvl="1" w:tplc="612AE1B6">
      <w:numFmt w:val="bullet"/>
      <w:lvlText w:val="•"/>
      <w:lvlJc w:val="left"/>
      <w:pPr>
        <w:ind w:left="2031" w:hanging="118"/>
      </w:pPr>
      <w:rPr>
        <w:rFonts w:hint="default"/>
        <w:lang w:val="es-ES" w:eastAsia="en-US" w:bidi="ar-SA"/>
      </w:rPr>
    </w:lvl>
    <w:lvl w:ilvl="2" w:tplc="AA82C4AE">
      <w:numFmt w:val="bullet"/>
      <w:lvlText w:val="•"/>
      <w:lvlJc w:val="left"/>
      <w:pPr>
        <w:ind w:left="3102" w:hanging="118"/>
      </w:pPr>
      <w:rPr>
        <w:rFonts w:hint="default"/>
        <w:lang w:val="es-ES" w:eastAsia="en-US" w:bidi="ar-SA"/>
      </w:rPr>
    </w:lvl>
    <w:lvl w:ilvl="3" w:tplc="E6CA659A">
      <w:numFmt w:val="bullet"/>
      <w:lvlText w:val="•"/>
      <w:lvlJc w:val="left"/>
      <w:pPr>
        <w:ind w:left="4174" w:hanging="118"/>
      </w:pPr>
      <w:rPr>
        <w:rFonts w:hint="default"/>
        <w:lang w:val="es-ES" w:eastAsia="en-US" w:bidi="ar-SA"/>
      </w:rPr>
    </w:lvl>
    <w:lvl w:ilvl="4" w:tplc="5B287C6C">
      <w:numFmt w:val="bullet"/>
      <w:lvlText w:val="•"/>
      <w:lvlJc w:val="left"/>
      <w:pPr>
        <w:ind w:left="5245" w:hanging="118"/>
      </w:pPr>
      <w:rPr>
        <w:rFonts w:hint="default"/>
        <w:lang w:val="es-ES" w:eastAsia="en-US" w:bidi="ar-SA"/>
      </w:rPr>
    </w:lvl>
    <w:lvl w:ilvl="5" w:tplc="C8DC236E">
      <w:numFmt w:val="bullet"/>
      <w:lvlText w:val="•"/>
      <w:lvlJc w:val="left"/>
      <w:pPr>
        <w:ind w:left="6317" w:hanging="118"/>
      </w:pPr>
      <w:rPr>
        <w:rFonts w:hint="default"/>
        <w:lang w:val="es-ES" w:eastAsia="en-US" w:bidi="ar-SA"/>
      </w:rPr>
    </w:lvl>
    <w:lvl w:ilvl="6" w:tplc="7FC41D38">
      <w:numFmt w:val="bullet"/>
      <w:lvlText w:val="•"/>
      <w:lvlJc w:val="left"/>
      <w:pPr>
        <w:ind w:left="7388" w:hanging="118"/>
      </w:pPr>
      <w:rPr>
        <w:rFonts w:hint="default"/>
        <w:lang w:val="es-ES" w:eastAsia="en-US" w:bidi="ar-SA"/>
      </w:rPr>
    </w:lvl>
    <w:lvl w:ilvl="7" w:tplc="77DA7518">
      <w:numFmt w:val="bullet"/>
      <w:lvlText w:val="•"/>
      <w:lvlJc w:val="left"/>
      <w:pPr>
        <w:ind w:left="8459" w:hanging="118"/>
      </w:pPr>
      <w:rPr>
        <w:rFonts w:hint="default"/>
        <w:lang w:val="es-ES" w:eastAsia="en-US" w:bidi="ar-SA"/>
      </w:rPr>
    </w:lvl>
    <w:lvl w:ilvl="8" w:tplc="ACCA2FC4">
      <w:numFmt w:val="bullet"/>
      <w:lvlText w:val="•"/>
      <w:lvlJc w:val="left"/>
      <w:pPr>
        <w:ind w:left="9531" w:hanging="118"/>
      </w:pPr>
      <w:rPr>
        <w:rFonts w:hint="default"/>
        <w:lang w:val="es-ES" w:eastAsia="en-US" w:bidi="ar-SA"/>
      </w:rPr>
    </w:lvl>
  </w:abstractNum>
  <w:num w:numId="1">
    <w:abstractNumId w:val="5"/>
  </w:num>
  <w:num w:numId="2">
    <w:abstractNumId w:val="3"/>
  </w:num>
  <w:num w:numId="3">
    <w:abstractNumId w:val="2"/>
  </w:num>
  <w:num w:numId="4">
    <w:abstractNumId w:val="1"/>
  </w:num>
  <w:num w:numId="5">
    <w:abstractNumId w:val="0"/>
  </w:num>
  <w:num w:numId="6">
    <w:abstractNumId w:val="7"/>
  </w:num>
  <w:num w:numId="7">
    <w:abstractNumId w:val="6"/>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20"/>
  <w:hyphenationZone w:val="425"/>
  <w:drawingGridHorizontalSpacing w:val="110"/>
  <w:displayHorizontalDrawingGridEvery w:val="2"/>
  <w:characterSpacingControl w:val="doNotCompress"/>
  <w:hdrShapeDefaults>
    <o:shapedefaults v:ext="edit" spidmax="4098"/>
    <o:shapelayout v:ext="edit">
      <o:idmap v:ext="edit" data="1"/>
    </o:shapelayout>
  </w:hdrShapeDefaults>
  <w:footnotePr>
    <w:footnote w:id="0"/>
    <w:footnote w:id="1"/>
  </w:footnotePr>
  <w:endnotePr>
    <w:endnote w:id="0"/>
    <w:endnote w:id="1"/>
  </w:endnotePr>
  <w:compat>
    <w:ulTrailSpace/>
  </w:compat>
  <w:rsids>
    <w:rsidRoot w:val="00000D08"/>
    <w:rsid w:val="00000D08"/>
    <w:rsid w:val="000313DC"/>
    <w:rsid w:val="00155187"/>
    <w:rsid w:val="002C1815"/>
    <w:rsid w:val="0032253F"/>
    <w:rsid w:val="004C60EC"/>
    <w:rsid w:val="00512971"/>
    <w:rsid w:val="005B0F4E"/>
    <w:rsid w:val="005E31CA"/>
    <w:rsid w:val="00752D3D"/>
    <w:rsid w:val="00796804"/>
    <w:rsid w:val="007D1E34"/>
    <w:rsid w:val="007F7A47"/>
    <w:rsid w:val="00806F11"/>
    <w:rsid w:val="00860AF1"/>
    <w:rsid w:val="00871991"/>
    <w:rsid w:val="00910DAA"/>
    <w:rsid w:val="009453A3"/>
    <w:rsid w:val="009A04CB"/>
    <w:rsid w:val="009A29BD"/>
    <w:rsid w:val="00A2650B"/>
    <w:rsid w:val="00A80156"/>
    <w:rsid w:val="00A824F8"/>
    <w:rsid w:val="00AD56A9"/>
    <w:rsid w:val="00B10592"/>
    <w:rsid w:val="00BF6691"/>
    <w:rsid w:val="00D0658E"/>
    <w:rsid w:val="00D83B9A"/>
    <w:rsid w:val="00E0125A"/>
    <w:rsid w:val="00E96E35"/>
    <w:rsid w:val="00F1470C"/>
    <w:rsid w:val="00F83C02"/>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1991"/>
    <w:rPr>
      <w:rFonts w:ascii="Calibri" w:eastAsia="Calibri" w:hAnsi="Calibri" w:cs="Calibri"/>
      <w:lang w:val="es-ES"/>
    </w:rPr>
  </w:style>
  <w:style w:type="paragraph" w:styleId="Ttulo1">
    <w:name w:val="heading 1"/>
    <w:basedOn w:val="Normal"/>
    <w:uiPriority w:val="9"/>
    <w:qFormat/>
    <w:rsid w:val="00871991"/>
    <w:pPr>
      <w:spacing w:before="159"/>
      <w:ind w:left="957"/>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871991"/>
    <w:tblPr>
      <w:tblInd w:w="0" w:type="dxa"/>
      <w:tblCellMar>
        <w:top w:w="0" w:type="dxa"/>
        <w:left w:w="0" w:type="dxa"/>
        <w:bottom w:w="0" w:type="dxa"/>
        <w:right w:w="0" w:type="dxa"/>
      </w:tblCellMar>
    </w:tblPr>
  </w:style>
  <w:style w:type="paragraph" w:styleId="Textoindependiente">
    <w:name w:val="Body Text"/>
    <w:basedOn w:val="Normal"/>
    <w:uiPriority w:val="1"/>
    <w:qFormat/>
    <w:rsid w:val="00871991"/>
    <w:pPr>
      <w:ind w:left="815" w:firstLine="141"/>
      <w:jc w:val="both"/>
    </w:pPr>
  </w:style>
  <w:style w:type="paragraph" w:styleId="Prrafodelista">
    <w:name w:val="List Paragraph"/>
    <w:basedOn w:val="Normal"/>
    <w:uiPriority w:val="1"/>
    <w:qFormat/>
    <w:rsid w:val="00871991"/>
    <w:pPr>
      <w:spacing w:before="160"/>
      <w:ind w:left="815" w:firstLine="141"/>
      <w:jc w:val="both"/>
    </w:pPr>
  </w:style>
  <w:style w:type="paragraph" w:customStyle="1" w:styleId="TableParagraph">
    <w:name w:val="Table Paragraph"/>
    <w:basedOn w:val="Normal"/>
    <w:uiPriority w:val="1"/>
    <w:qFormat/>
    <w:rsid w:val="00871991"/>
  </w:style>
  <w:style w:type="paragraph" w:styleId="Encabezado">
    <w:name w:val="header"/>
    <w:basedOn w:val="Normal"/>
    <w:link w:val="EncabezadoCar"/>
    <w:uiPriority w:val="99"/>
    <w:unhideWhenUsed/>
    <w:rsid w:val="00AD56A9"/>
    <w:pPr>
      <w:tabs>
        <w:tab w:val="center" w:pos="4252"/>
        <w:tab w:val="right" w:pos="8504"/>
      </w:tabs>
    </w:pPr>
  </w:style>
  <w:style w:type="character" w:customStyle="1" w:styleId="EncabezadoCar">
    <w:name w:val="Encabezado Car"/>
    <w:basedOn w:val="Fuentedeprrafopredeter"/>
    <w:link w:val="Encabezado"/>
    <w:uiPriority w:val="99"/>
    <w:rsid w:val="00AD56A9"/>
    <w:rPr>
      <w:rFonts w:ascii="Calibri" w:eastAsia="Calibri" w:hAnsi="Calibri" w:cs="Calibri"/>
      <w:lang w:val="es-ES"/>
    </w:rPr>
  </w:style>
  <w:style w:type="paragraph" w:styleId="Piedepgina">
    <w:name w:val="footer"/>
    <w:basedOn w:val="Normal"/>
    <w:link w:val="PiedepginaCar"/>
    <w:uiPriority w:val="99"/>
    <w:unhideWhenUsed/>
    <w:rsid w:val="00AD56A9"/>
    <w:pPr>
      <w:tabs>
        <w:tab w:val="center" w:pos="4252"/>
        <w:tab w:val="right" w:pos="8504"/>
      </w:tabs>
    </w:pPr>
  </w:style>
  <w:style w:type="character" w:customStyle="1" w:styleId="PiedepginaCar">
    <w:name w:val="Pie de página Car"/>
    <w:basedOn w:val="Fuentedeprrafopredeter"/>
    <w:link w:val="Piedepgina"/>
    <w:uiPriority w:val="99"/>
    <w:rsid w:val="00AD56A9"/>
    <w:rPr>
      <w:rFonts w:ascii="Calibri" w:eastAsia="Calibri" w:hAnsi="Calibri" w:cs="Calibri"/>
      <w:lang w:val="es-ES"/>
    </w:rPr>
  </w:style>
  <w:style w:type="paragraph" w:styleId="Textonotapie">
    <w:name w:val="footnote text"/>
    <w:basedOn w:val="Normal"/>
    <w:link w:val="TextonotapieCar"/>
    <w:uiPriority w:val="99"/>
    <w:semiHidden/>
    <w:unhideWhenUsed/>
    <w:rsid w:val="007F7A47"/>
    <w:rPr>
      <w:sz w:val="20"/>
      <w:szCs w:val="20"/>
    </w:rPr>
  </w:style>
  <w:style w:type="character" w:customStyle="1" w:styleId="TextonotapieCar">
    <w:name w:val="Texto nota pie Car"/>
    <w:basedOn w:val="Fuentedeprrafopredeter"/>
    <w:link w:val="Textonotapie"/>
    <w:uiPriority w:val="99"/>
    <w:semiHidden/>
    <w:rsid w:val="007F7A47"/>
    <w:rPr>
      <w:rFonts w:ascii="Calibri" w:eastAsia="Calibri" w:hAnsi="Calibri" w:cs="Calibri"/>
      <w:sz w:val="20"/>
      <w:szCs w:val="20"/>
      <w:lang w:val="es-ES"/>
    </w:rPr>
  </w:style>
  <w:style w:type="character" w:styleId="Refdenotaalpie">
    <w:name w:val="footnote reference"/>
    <w:basedOn w:val="Fuentedeprrafopredeter"/>
    <w:uiPriority w:val="99"/>
    <w:semiHidden/>
    <w:unhideWhenUsed/>
    <w:rsid w:val="007F7A47"/>
    <w:rPr>
      <w:vertAlign w:val="superscript"/>
    </w:rPr>
  </w:style>
  <w:style w:type="character" w:styleId="Hipervnculo">
    <w:name w:val="Hyperlink"/>
    <w:basedOn w:val="Fuentedeprrafopredeter"/>
    <w:uiPriority w:val="99"/>
    <w:unhideWhenUsed/>
    <w:rsid w:val="007F7A47"/>
    <w:rPr>
      <w:color w:val="0000FF" w:themeColor="hyperlink"/>
      <w:u w:val="single"/>
    </w:rPr>
  </w:style>
  <w:style w:type="paragraph" w:styleId="Textodeglobo">
    <w:name w:val="Balloon Text"/>
    <w:basedOn w:val="Normal"/>
    <w:link w:val="TextodegloboCar"/>
    <w:uiPriority w:val="99"/>
    <w:semiHidden/>
    <w:unhideWhenUsed/>
    <w:rsid w:val="002C181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C1815"/>
    <w:rPr>
      <w:rFonts w:ascii="Segoe UI" w:eastAsia="Calibri" w:hAnsi="Segoe UI" w:cs="Segoe UI"/>
      <w:sz w:val="18"/>
      <w:szCs w:val="18"/>
      <w:lang w:val="es-E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060053-E5E9-4311-A3F9-17D13EA1A2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3206</Words>
  <Characters>17638</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20803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2</cp:revision>
  <cp:lastPrinted>2022-08-19T11:54:00Z</cp:lastPrinted>
  <dcterms:created xsi:type="dcterms:W3CDTF">2022-09-20T08:18:00Z</dcterms:created>
  <dcterms:modified xsi:type="dcterms:W3CDTF">2022-09-20T08:18:00Z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2021-07-27T00:00:00Z</vt:filetime>
  </property>
  <property fmtid="{D5CDD505-2E9C-101B-9397-08002B2CF9AE}" pid="3" name="LastSaved">
    <vt:filetime>2022-08-11T00:00:00Z</vt:filetime>
  </property>
</Properties>
</file>