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5C89" w:rsidRPr="00CD7B86" w:rsidRDefault="00CC5C89" w:rsidP="00200578">
      <w:pPr>
        <w:pStyle w:val="msonospacing0"/>
        <w:suppressAutoHyphens/>
        <w:jc w:val="both"/>
        <w:rPr>
          <w:rFonts w:ascii="Arial" w:hAnsi="Arial" w:cs="Arial"/>
          <w:b/>
          <w:bCs/>
          <w:lang w:val="ca-ES"/>
        </w:rPr>
      </w:pPr>
    </w:p>
    <w:p w:rsidR="00CC5C89" w:rsidRPr="00CD7B86" w:rsidRDefault="00CC5C89" w:rsidP="00CC5C89">
      <w:pPr>
        <w:pStyle w:val="msonospacing0"/>
        <w:suppressAutoHyphens/>
        <w:jc w:val="both"/>
        <w:rPr>
          <w:rFonts w:ascii="Arial" w:hAnsi="Arial" w:cs="Arial"/>
          <w:b/>
          <w:bCs/>
          <w:lang w:val="ca-ES"/>
        </w:rPr>
      </w:pPr>
      <w:r w:rsidRPr="00CD7B86">
        <w:rPr>
          <w:rFonts w:ascii="Arial" w:hAnsi="Arial" w:cs="Arial"/>
          <w:b/>
          <w:bCs/>
          <w:lang w:val="ca-ES"/>
        </w:rPr>
        <w:t>Extracte de l’acord de la Junta de Govern de la Diputació de Girona del dia 15 de març de 2022</w:t>
      </w:r>
      <w:r w:rsidR="00DD2E1B">
        <w:rPr>
          <w:rFonts w:ascii="Arial" w:hAnsi="Arial" w:cs="Arial"/>
          <w:b/>
          <w:bCs/>
          <w:lang w:val="ca-ES"/>
        </w:rPr>
        <w:t>,</w:t>
      </w:r>
      <w:r w:rsidRPr="00CD7B86">
        <w:rPr>
          <w:rFonts w:ascii="Arial" w:hAnsi="Arial" w:cs="Arial"/>
          <w:b/>
          <w:bCs/>
          <w:lang w:val="ca-ES"/>
        </w:rPr>
        <w:t xml:space="preserve"> pel qual es convoquen les subvencions per a actuac</w:t>
      </w:r>
      <w:r w:rsidR="00DD2E1B">
        <w:rPr>
          <w:rFonts w:ascii="Arial" w:hAnsi="Arial" w:cs="Arial"/>
          <w:b/>
          <w:bCs/>
          <w:lang w:val="ca-ES"/>
        </w:rPr>
        <w:t>ions municipals per nevades, anualitat</w:t>
      </w:r>
      <w:r w:rsidRPr="00CD7B86">
        <w:rPr>
          <w:rFonts w:ascii="Arial" w:hAnsi="Arial" w:cs="Arial"/>
          <w:b/>
          <w:bCs/>
          <w:lang w:val="ca-ES"/>
        </w:rPr>
        <w:t xml:space="preserve"> 2022.</w:t>
      </w:r>
    </w:p>
    <w:p w:rsidR="00444DC9" w:rsidRPr="00CD7B86" w:rsidRDefault="00444DC9" w:rsidP="00CC5C89">
      <w:pPr>
        <w:pStyle w:val="msonospacing0"/>
        <w:suppressAutoHyphens/>
        <w:jc w:val="both"/>
        <w:rPr>
          <w:rFonts w:ascii="Arial" w:hAnsi="Arial" w:cs="Arial"/>
          <w:b/>
          <w:bCs/>
          <w:lang w:val="ca-ES"/>
        </w:rPr>
      </w:pPr>
    </w:p>
    <w:p w:rsidR="00444DC9" w:rsidRPr="00CD7B86" w:rsidRDefault="00444DC9" w:rsidP="00DD2E1B">
      <w:pPr>
        <w:pStyle w:val="msonospacing0"/>
        <w:jc w:val="both"/>
        <w:rPr>
          <w:rFonts w:ascii="Arial" w:hAnsi="Arial" w:cs="Arial"/>
          <w:bCs/>
          <w:iCs/>
        </w:rPr>
      </w:pPr>
      <w:r w:rsidRPr="00DD2E1B">
        <w:rPr>
          <w:rFonts w:ascii="Arial" w:hAnsi="Arial" w:cs="Arial"/>
          <w:bCs/>
          <w:iCs/>
          <w:lang w:val="ca-ES"/>
        </w:rPr>
        <w:t xml:space="preserve">De conformitat amb el que preveuen els articles 17.3.b i 20.8.a de la Llei 38/2003, de 17 de novembre, General de Subvencions, es publica l’extracte de la convocatòria el text complert de la qual es pot consultar a la Base de </w:t>
      </w:r>
      <w:proofErr w:type="spellStart"/>
      <w:r w:rsidRPr="00DD2E1B">
        <w:rPr>
          <w:rFonts w:ascii="Arial" w:hAnsi="Arial" w:cs="Arial"/>
          <w:bCs/>
          <w:iCs/>
          <w:lang w:val="ca-ES"/>
        </w:rPr>
        <w:t>Datos</w:t>
      </w:r>
      <w:proofErr w:type="spellEnd"/>
      <w:r w:rsidRPr="00DD2E1B">
        <w:rPr>
          <w:rFonts w:ascii="Arial" w:hAnsi="Arial" w:cs="Arial"/>
          <w:bCs/>
          <w:iCs/>
          <w:lang w:val="ca-ES"/>
        </w:rPr>
        <w:t xml:space="preserve"> Nacional de Subvenciones </w:t>
      </w:r>
      <w:r w:rsidR="002A060A" w:rsidRPr="00295412">
        <w:rPr>
          <w:rFonts w:ascii="Arial" w:eastAsiaTheme="minorHAnsi" w:hAnsi="Arial" w:cs="Arial"/>
          <w:color w:val="0000FF"/>
        </w:rPr>
        <w:t>http://www.pap.minhafp.gob.es/bdnstrans/index</w:t>
      </w:r>
    </w:p>
    <w:p w:rsidR="00CC5C89" w:rsidRPr="00CD7B86" w:rsidRDefault="00CC5C89" w:rsidP="00200578">
      <w:pPr>
        <w:pStyle w:val="msonospacing0"/>
        <w:suppressAutoHyphens/>
        <w:jc w:val="both"/>
        <w:rPr>
          <w:rFonts w:ascii="Arial" w:hAnsi="Arial" w:cs="Arial"/>
          <w:b/>
          <w:bCs/>
          <w:lang w:val="ca-ES"/>
        </w:rPr>
      </w:pPr>
    </w:p>
    <w:p w:rsidR="00DD2E1B" w:rsidRPr="00924F67" w:rsidRDefault="00DD2E1B" w:rsidP="00DD2E1B">
      <w:pPr>
        <w:tabs>
          <w:tab w:val="left" w:pos="3015"/>
        </w:tabs>
        <w:autoSpaceDE w:val="0"/>
        <w:ind w:right="-568"/>
        <w:rPr>
          <w:rFonts w:eastAsia="Arial-ItalicMT" w:cs="Arial"/>
          <w:b/>
          <w:iCs/>
          <w:szCs w:val="22"/>
        </w:rPr>
      </w:pPr>
      <w:r w:rsidRPr="00924F67">
        <w:rPr>
          <w:rFonts w:eastAsia="Arial-ItalicMT" w:cs="Arial"/>
          <w:b/>
          <w:iCs/>
          <w:szCs w:val="22"/>
        </w:rPr>
        <w:t xml:space="preserve">Primer. Beneficiaris: </w:t>
      </w:r>
    </w:p>
    <w:p w:rsidR="00DD2E1B" w:rsidRPr="00924F67" w:rsidRDefault="00DD2E1B" w:rsidP="00DD2E1B">
      <w:pPr>
        <w:autoSpaceDE w:val="0"/>
        <w:ind w:right="-568"/>
        <w:rPr>
          <w:rFonts w:eastAsia="Arial-ItalicMT" w:cs="Arial"/>
          <w:iCs/>
          <w:szCs w:val="22"/>
        </w:rPr>
      </w:pPr>
    </w:p>
    <w:p w:rsidR="00DD2E1B" w:rsidRPr="00924F67" w:rsidRDefault="00DD2E1B" w:rsidP="00DD2E1B">
      <w:pPr>
        <w:autoSpaceDE w:val="0"/>
        <w:ind w:right="-568"/>
        <w:rPr>
          <w:rFonts w:eastAsia="Arial-ItalicMT" w:cs="Arial"/>
          <w:iCs/>
          <w:szCs w:val="22"/>
        </w:rPr>
      </w:pPr>
      <w:r w:rsidRPr="00924F67">
        <w:rPr>
          <w:rFonts w:eastAsia="Arial-ItalicMT" w:cs="Arial"/>
          <w:iCs/>
          <w:szCs w:val="22"/>
        </w:rPr>
        <w:t xml:space="preserve">Ajuntaments inclosos en l’àmbit territorial de la Diputació de Girona. </w:t>
      </w:r>
    </w:p>
    <w:p w:rsidR="00200578" w:rsidRPr="00CD7B86" w:rsidRDefault="00200578" w:rsidP="00200578">
      <w:pPr>
        <w:pStyle w:val="msonospacing0"/>
        <w:suppressAutoHyphens/>
        <w:jc w:val="both"/>
        <w:rPr>
          <w:rFonts w:ascii="Arial" w:hAnsi="Arial" w:cs="Arial"/>
          <w:bCs/>
          <w:lang w:val="ca-ES"/>
        </w:rPr>
      </w:pPr>
    </w:p>
    <w:p w:rsidR="00200578" w:rsidRPr="00CD7B86" w:rsidRDefault="00DD2E1B" w:rsidP="002A060A">
      <w:pPr>
        <w:pStyle w:val="msonospacing0"/>
        <w:suppressAutoHyphens/>
        <w:jc w:val="both"/>
        <w:rPr>
          <w:rFonts w:ascii="Arial" w:hAnsi="Arial" w:cs="Arial"/>
          <w:b/>
          <w:bCs/>
          <w:lang w:val="ca-ES"/>
        </w:rPr>
      </w:pPr>
      <w:r>
        <w:rPr>
          <w:rFonts w:ascii="Arial" w:hAnsi="Arial" w:cs="Arial"/>
          <w:b/>
          <w:bCs/>
          <w:lang w:val="ca-ES"/>
        </w:rPr>
        <w:t xml:space="preserve">Segon. </w:t>
      </w:r>
      <w:r w:rsidR="00200578" w:rsidRPr="00CD7B86">
        <w:rPr>
          <w:rFonts w:ascii="Arial" w:hAnsi="Arial" w:cs="Arial"/>
          <w:b/>
          <w:bCs/>
          <w:lang w:val="ca-ES"/>
        </w:rPr>
        <w:t>Objecte i finalitat</w:t>
      </w:r>
      <w:r w:rsidR="00CD7B86">
        <w:rPr>
          <w:rFonts w:ascii="Arial" w:hAnsi="Arial" w:cs="Arial"/>
          <w:b/>
          <w:bCs/>
          <w:lang w:val="ca-ES"/>
        </w:rPr>
        <w:t>:</w:t>
      </w:r>
    </w:p>
    <w:p w:rsidR="00200578" w:rsidRPr="00CD7B86" w:rsidRDefault="00200578" w:rsidP="00200578">
      <w:pPr>
        <w:pStyle w:val="msonospacing0"/>
        <w:suppressAutoHyphens/>
        <w:jc w:val="both"/>
        <w:rPr>
          <w:rFonts w:ascii="Arial" w:hAnsi="Arial" w:cs="Arial"/>
          <w:bCs/>
          <w:lang w:val="ca-ES"/>
        </w:rPr>
      </w:pPr>
    </w:p>
    <w:p w:rsidR="00200578" w:rsidRPr="00CD7B86" w:rsidRDefault="00200578" w:rsidP="00A802F9">
      <w:pPr>
        <w:pStyle w:val="msonospacing0"/>
        <w:suppressAutoHyphens/>
        <w:jc w:val="both"/>
        <w:rPr>
          <w:rFonts w:ascii="Arial" w:hAnsi="Arial" w:cs="Arial"/>
          <w:bCs/>
          <w:lang w:val="ca-ES"/>
        </w:rPr>
      </w:pPr>
      <w:r w:rsidRPr="00CD7B86">
        <w:rPr>
          <w:rFonts w:ascii="Arial" w:hAnsi="Arial" w:cs="Arial"/>
          <w:bCs/>
          <w:lang w:val="ca-ES"/>
        </w:rPr>
        <w:t>Subvencions</w:t>
      </w:r>
      <w:r w:rsidR="00A802F9" w:rsidRPr="00CD7B86">
        <w:rPr>
          <w:rFonts w:ascii="Arial" w:hAnsi="Arial" w:cs="Arial"/>
          <w:bCs/>
          <w:lang w:val="ca-ES"/>
        </w:rPr>
        <w:t xml:space="preserve"> </w:t>
      </w:r>
      <w:r w:rsidRPr="00CD7B86">
        <w:rPr>
          <w:rFonts w:ascii="Arial" w:hAnsi="Arial" w:cs="Arial"/>
          <w:bCs/>
          <w:lang w:val="ca-ES"/>
        </w:rPr>
        <w:t>destinades al finançament de les ac</w:t>
      </w:r>
      <w:r w:rsidR="00A802F9" w:rsidRPr="00CD7B86">
        <w:rPr>
          <w:rFonts w:ascii="Arial" w:hAnsi="Arial" w:cs="Arial"/>
          <w:bCs/>
          <w:lang w:val="ca-ES"/>
        </w:rPr>
        <w:t>tuacions municipals per nevades.</w:t>
      </w:r>
      <w:r w:rsidRPr="00CD7B86">
        <w:rPr>
          <w:rFonts w:ascii="Arial" w:hAnsi="Arial" w:cs="Arial"/>
          <w:bCs/>
          <w:lang w:val="ca-ES"/>
        </w:rPr>
        <w:t xml:space="preserve"> </w:t>
      </w:r>
    </w:p>
    <w:p w:rsidR="00200578" w:rsidRDefault="00200578" w:rsidP="00200578">
      <w:pPr>
        <w:pStyle w:val="msonospacing0"/>
        <w:suppressAutoHyphens/>
        <w:jc w:val="both"/>
        <w:rPr>
          <w:rFonts w:ascii="Arial" w:hAnsi="Arial" w:cs="Arial"/>
          <w:bCs/>
          <w:lang w:val="ca-ES"/>
        </w:rPr>
      </w:pPr>
    </w:p>
    <w:p w:rsidR="00CD7B86" w:rsidRPr="00CD7B86" w:rsidRDefault="00CD7B86" w:rsidP="00200578">
      <w:pPr>
        <w:pStyle w:val="msonospacing0"/>
        <w:suppressAutoHyphens/>
        <w:jc w:val="both"/>
        <w:rPr>
          <w:rFonts w:ascii="Arial" w:hAnsi="Arial" w:cs="Arial"/>
          <w:bCs/>
          <w:lang w:val="ca-ES"/>
        </w:rPr>
      </w:pPr>
    </w:p>
    <w:p w:rsidR="00A802F9" w:rsidRPr="00CD7B86" w:rsidRDefault="00DD2E1B" w:rsidP="002A060A">
      <w:pPr>
        <w:pStyle w:val="msonospacing0"/>
        <w:suppressAutoHyphens/>
        <w:jc w:val="both"/>
        <w:rPr>
          <w:rFonts w:ascii="Arial" w:hAnsi="Arial" w:cs="Arial"/>
          <w:b/>
          <w:bCs/>
          <w:lang w:val="ca-ES"/>
        </w:rPr>
      </w:pPr>
      <w:r>
        <w:rPr>
          <w:rFonts w:ascii="Arial" w:hAnsi="Arial" w:cs="Arial"/>
          <w:b/>
          <w:bCs/>
          <w:lang w:val="ca-ES"/>
        </w:rPr>
        <w:t xml:space="preserve">Tercer. </w:t>
      </w:r>
      <w:r w:rsidR="00A802F9" w:rsidRPr="00CD7B86">
        <w:rPr>
          <w:rFonts w:ascii="Arial" w:hAnsi="Arial" w:cs="Arial"/>
          <w:b/>
          <w:bCs/>
          <w:lang w:val="ca-ES"/>
        </w:rPr>
        <w:t>Bases reguladores</w:t>
      </w:r>
      <w:r w:rsidR="00CD7B86">
        <w:rPr>
          <w:rFonts w:ascii="Arial" w:hAnsi="Arial" w:cs="Arial"/>
          <w:b/>
          <w:bCs/>
          <w:lang w:val="ca-ES"/>
        </w:rPr>
        <w:t>:</w:t>
      </w:r>
    </w:p>
    <w:p w:rsidR="00A802F9" w:rsidRPr="00CD7B86" w:rsidRDefault="00A802F9" w:rsidP="002A060A">
      <w:pPr>
        <w:pStyle w:val="msonospacing0"/>
        <w:suppressAutoHyphens/>
        <w:jc w:val="both"/>
        <w:rPr>
          <w:rFonts w:ascii="Arial" w:hAnsi="Arial" w:cs="Arial"/>
          <w:b/>
          <w:bCs/>
          <w:lang w:val="ca-ES"/>
        </w:rPr>
      </w:pPr>
    </w:p>
    <w:p w:rsidR="00A802F9" w:rsidRPr="00CD7B86" w:rsidRDefault="00A802F9" w:rsidP="002A060A">
      <w:pPr>
        <w:pStyle w:val="msonospacing0"/>
        <w:suppressAutoHyphens/>
        <w:jc w:val="both"/>
        <w:rPr>
          <w:rFonts w:ascii="Arial" w:hAnsi="Arial" w:cs="Arial"/>
          <w:bCs/>
          <w:lang w:val="ca-ES"/>
        </w:rPr>
      </w:pPr>
      <w:r w:rsidRPr="00CD7B86">
        <w:rPr>
          <w:rFonts w:ascii="Arial" w:hAnsi="Arial" w:cs="Arial"/>
          <w:bCs/>
          <w:lang w:val="ca-ES"/>
        </w:rPr>
        <w:t>Bases específiques reguladores aprovades pel Ple de la Diputació en la sessió de 18 de febrer de 2020, publicades definitivament en el BOPG núm. 93 de 14 de maig de 2020.</w:t>
      </w:r>
    </w:p>
    <w:p w:rsidR="00A802F9" w:rsidRDefault="00A802F9" w:rsidP="002A060A">
      <w:pPr>
        <w:pStyle w:val="msonospacing0"/>
        <w:suppressAutoHyphens/>
        <w:jc w:val="both"/>
        <w:rPr>
          <w:rFonts w:ascii="Arial" w:hAnsi="Arial" w:cs="Arial"/>
          <w:b/>
          <w:bCs/>
          <w:lang w:val="ca-ES"/>
        </w:rPr>
      </w:pPr>
    </w:p>
    <w:p w:rsidR="00CD7B86" w:rsidRPr="00CD7B86" w:rsidRDefault="00CD7B86" w:rsidP="002A060A">
      <w:pPr>
        <w:pStyle w:val="msonospacing0"/>
        <w:suppressAutoHyphens/>
        <w:jc w:val="both"/>
        <w:rPr>
          <w:rFonts w:ascii="Arial" w:hAnsi="Arial" w:cs="Arial"/>
          <w:b/>
          <w:bCs/>
          <w:lang w:val="ca-ES"/>
        </w:rPr>
      </w:pPr>
    </w:p>
    <w:p w:rsidR="00200578" w:rsidRPr="00CD7B86" w:rsidRDefault="00DD2E1B" w:rsidP="002A060A">
      <w:pPr>
        <w:pStyle w:val="msonospacing0"/>
        <w:suppressAutoHyphens/>
        <w:jc w:val="both"/>
        <w:rPr>
          <w:rFonts w:ascii="Arial" w:hAnsi="Arial" w:cs="Arial"/>
          <w:b/>
          <w:bCs/>
          <w:lang w:val="ca-ES"/>
        </w:rPr>
      </w:pPr>
      <w:r>
        <w:rPr>
          <w:rFonts w:ascii="Arial" w:hAnsi="Arial" w:cs="Arial"/>
          <w:b/>
          <w:bCs/>
          <w:lang w:val="ca-ES"/>
        </w:rPr>
        <w:t>Quart. Quantia:</w:t>
      </w:r>
    </w:p>
    <w:p w:rsidR="00200578" w:rsidRPr="00CD7B86" w:rsidRDefault="00200578" w:rsidP="00200578">
      <w:pPr>
        <w:pStyle w:val="msonospacing0"/>
        <w:suppressAutoHyphens/>
        <w:jc w:val="both"/>
        <w:rPr>
          <w:rFonts w:ascii="Arial" w:hAnsi="Arial" w:cs="Arial"/>
          <w:bCs/>
          <w:lang w:val="ca-ES"/>
        </w:rPr>
      </w:pPr>
    </w:p>
    <w:p w:rsidR="0046430E" w:rsidRDefault="00200578" w:rsidP="002A060A">
      <w:pPr>
        <w:pStyle w:val="msonospacing0"/>
        <w:suppressAutoHyphens/>
        <w:jc w:val="both"/>
        <w:rPr>
          <w:rFonts w:ascii="Arial" w:hAnsi="Arial" w:cs="Arial"/>
          <w:bCs/>
          <w:lang w:val="ca-ES"/>
        </w:rPr>
      </w:pPr>
      <w:r w:rsidRPr="00CD7B86">
        <w:rPr>
          <w:rFonts w:ascii="Arial" w:hAnsi="Arial" w:cs="Arial"/>
          <w:bCs/>
          <w:lang w:val="ca-ES"/>
        </w:rPr>
        <w:t xml:space="preserve">L’import total destinat a la convocatòria és de </w:t>
      </w:r>
      <w:r w:rsidR="00DD31E1" w:rsidRPr="00CD7B86">
        <w:rPr>
          <w:rFonts w:ascii="Arial" w:hAnsi="Arial" w:cs="Arial"/>
          <w:bCs/>
          <w:lang w:val="ca-ES"/>
        </w:rPr>
        <w:t xml:space="preserve">402.000,00 </w:t>
      </w:r>
      <w:r w:rsidR="00295412">
        <w:rPr>
          <w:rFonts w:ascii="Arial" w:hAnsi="Arial" w:cs="Arial"/>
          <w:bCs/>
          <w:lang w:val="ca-ES"/>
        </w:rPr>
        <w:t>euros, distribuïts en 201.000</w:t>
      </w:r>
      <w:r w:rsidR="00B961AA">
        <w:rPr>
          <w:rFonts w:ascii="Arial" w:hAnsi="Arial" w:cs="Arial"/>
          <w:bCs/>
          <w:lang w:val="ca-ES"/>
        </w:rPr>
        <w:t>,00 € per a la línia de despeses corrents i de  201.000,00 € per a la línia d’inversions.</w:t>
      </w:r>
    </w:p>
    <w:p w:rsidR="00B961AA" w:rsidRDefault="00B961AA" w:rsidP="00B961AA">
      <w:pPr>
        <w:pStyle w:val="msonospacing0"/>
        <w:suppressAutoHyphens/>
        <w:jc w:val="both"/>
        <w:rPr>
          <w:rFonts w:ascii="Arial" w:hAnsi="Arial" w:cs="Arial"/>
          <w:bCs/>
          <w:lang w:val="ca-ES"/>
        </w:rPr>
      </w:pPr>
    </w:p>
    <w:p w:rsidR="00B961AA" w:rsidRDefault="00B961AA" w:rsidP="00B961AA">
      <w:pPr>
        <w:pStyle w:val="msonospacing0"/>
        <w:suppressAutoHyphens/>
        <w:jc w:val="both"/>
        <w:rPr>
          <w:rFonts w:ascii="Arial" w:hAnsi="Arial" w:cs="Arial"/>
          <w:bCs/>
          <w:lang w:val="ca-ES"/>
        </w:rPr>
      </w:pPr>
      <w:r w:rsidRPr="00200578">
        <w:rPr>
          <w:rFonts w:ascii="Arial" w:hAnsi="Arial" w:cs="Arial"/>
          <w:bCs/>
          <w:lang w:val="ca-ES"/>
        </w:rPr>
        <w:t>La distribució dels fons assignats en aquesta convocatòria s’efectuarà entre les sol·licituds presentades aplicant els criteris següents:</w:t>
      </w:r>
    </w:p>
    <w:p w:rsidR="00DD2E1B" w:rsidRPr="00200578" w:rsidRDefault="00DD2E1B" w:rsidP="00B961AA">
      <w:pPr>
        <w:pStyle w:val="msonospacing0"/>
        <w:suppressAutoHyphens/>
        <w:jc w:val="both"/>
        <w:rPr>
          <w:rFonts w:ascii="Arial" w:hAnsi="Arial" w:cs="Arial"/>
          <w:bCs/>
          <w:lang w:val="ca-ES"/>
        </w:rPr>
      </w:pPr>
    </w:p>
    <w:p w:rsidR="00B961AA" w:rsidRPr="00200578" w:rsidRDefault="00B961AA" w:rsidP="00B961AA">
      <w:pPr>
        <w:pStyle w:val="msonospacing0"/>
        <w:numPr>
          <w:ilvl w:val="0"/>
          <w:numId w:val="4"/>
        </w:numPr>
        <w:suppressAutoHyphens/>
        <w:jc w:val="both"/>
        <w:rPr>
          <w:rFonts w:ascii="Arial" w:hAnsi="Arial" w:cs="Arial"/>
          <w:bCs/>
          <w:lang w:val="ca-ES"/>
        </w:rPr>
      </w:pPr>
      <w:r w:rsidRPr="00200578">
        <w:rPr>
          <w:rFonts w:ascii="Arial" w:hAnsi="Arial" w:cs="Arial"/>
          <w:bCs/>
          <w:lang w:val="ca-ES"/>
        </w:rPr>
        <w:t>Les subvencions no excediran dels percentatges següents, calculats sobre el pressupost de les despeses subvencionables:</w:t>
      </w:r>
    </w:p>
    <w:p w:rsidR="00B961AA" w:rsidRPr="00200578" w:rsidRDefault="00B961AA" w:rsidP="00B961AA">
      <w:pPr>
        <w:pStyle w:val="msonospacing0"/>
        <w:suppressAutoHyphens/>
        <w:ind w:left="708"/>
        <w:jc w:val="both"/>
        <w:rPr>
          <w:rFonts w:ascii="Arial" w:hAnsi="Arial" w:cs="Arial"/>
          <w:bCs/>
          <w:lang w:val="ca-ES"/>
        </w:rPr>
      </w:pPr>
    </w:p>
    <w:p w:rsidR="00B961AA" w:rsidRPr="00200578" w:rsidRDefault="00B961AA" w:rsidP="00B961AA">
      <w:pPr>
        <w:pStyle w:val="msonospacing0"/>
        <w:suppressAutoHyphens/>
        <w:ind w:left="1416"/>
        <w:jc w:val="both"/>
        <w:rPr>
          <w:rFonts w:ascii="Arial" w:hAnsi="Arial" w:cs="Arial"/>
          <w:bCs/>
          <w:lang w:val="ca-ES"/>
        </w:rPr>
      </w:pPr>
      <w:r w:rsidRPr="00200578">
        <w:rPr>
          <w:rFonts w:ascii="Arial" w:hAnsi="Arial" w:cs="Arial"/>
          <w:bCs/>
          <w:lang w:val="ca-ES"/>
        </w:rPr>
        <w:t>Tram de població del municipi</w:t>
      </w:r>
      <w:r w:rsidRPr="00200578">
        <w:rPr>
          <w:rFonts w:ascii="Arial" w:hAnsi="Arial" w:cs="Arial"/>
          <w:bCs/>
          <w:lang w:val="ca-ES"/>
        </w:rPr>
        <w:tab/>
      </w:r>
      <w:r w:rsidRPr="00200578">
        <w:rPr>
          <w:rFonts w:ascii="Arial" w:hAnsi="Arial" w:cs="Arial"/>
          <w:bCs/>
          <w:lang w:val="ca-ES"/>
        </w:rPr>
        <w:tab/>
      </w:r>
      <w:r w:rsidRPr="00200578">
        <w:rPr>
          <w:rFonts w:ascii="Arial" w:hAnsi="Arial" w:cs="Arial"/>
          <w:bCs/>
          <w:lang w:val="ca-ES"/>
        </w:rPr>
        <w:tab/>
        <w:t>Percentatge</w:t>
      </w:r>
    </w:p>
    <w:p w:rsidR="00B961AA" w:rsidRPr="00200578" w:rsidRDefault="00B961AA" w:rsidP="00B961AA">
      <w:pPr>
        <w:pStyle w:val="msonospacing0"/>
        <w:suppressAutoHyphens/>
        <w:ind w:left="1416"/>
        <w:jc w:val="both"/>
        <w:rPr>
          <w:rFonts w:ascii="Arial" w:hAnsi="Arial" w:cs="Arial"/>
          <w:bCs/>
          <w:lang w:val="ca-ES"/>
        </w:rPr>
      </w:pPr>
      <w:r w:rsidRPr="00200578">
        <w:rPr>
          <w:rFonts w:ascii="Arial" w:hAnsi="Arial" w:cs="Arial"/>
          <w:bCs/>
          <w:lang w:val="ca-ES"/>
        </w:rPr>
        <w:t xml:space="preserve">Fins a 1.000 habitants </w:t>
      </w:r>
      <w:r w:rsidRPr="00200578">
        <w:rPr>
          <w:rFonts w:ascii="Arial" w:hAnsi="Arial" w:cs="Arial"/>
          <w:bCs/>
          <w:lang w:val="ca-ES"/>
        </w:rPr>
        <w:tab/>
      </w:r>
      <w:r w:rsidRPr="00200578">
        <w:rPr>
          <w:rFonts w:ascii="Arial" w:hAnsi="Arial" w:cs="Arial"/>
          <w:bCs/>
          <w:lang w:val="ca-ES"/>
        </w:rPr>
        <w:tab/>
      </w:r>
      <w:r w:rsidRPr="00200578">
        <w:rPr>
          <w:rFonts w:ascii="Arial" w:hAnsi="Arial" w:cs="Arial"/>
          <w:bCs/>
          <w:lang w:val="ca-ES"/>
        </w:rPr>
        <w:tab/>
      </w:r>
      <w:r w:rsidRPr="00200578">
        <w:rPr>
          <w:rFonts w:ascii="Arial" w:hAnsi="Arial" w:cs="Arial"/>
          <w:bCs/>
          <w:lang w:val="ca-ES"/>
        </w:rPr>
        <w:tab/>
        <w:t>fins al 95 %</w:t>
      </w:r>
    </w:p>
    <w:p w:rsidR="00B961AA" w:rsidRPr="00200578" w:rsidRDefault="00B961AA" w:rsidP="00B961AA">
      <w:pPr>
        <w:pStyle w:val="msonospacing0"/>
        <w:suppressAutoHyphens/>
        <w:ind w:left="1416"/>
        <w:jc w:val="both"/>
        <w:rPr>
          <w:rFonts w:ascii="Arial" w:hAnsi="Arial" w:cs="Arial"/>
          <w:bCs/>
          <w:lang w:val="ca-ES"/>
        </w:rPr>
      </w:pPr>
      <w:r w:rsidRPr="00200578">
        <w:rPr>
          <w:rFonts w:ascii="Arial" w:hAnsi="Arial" w:cs="Arial"/>
          <w:bCs/>
          <w:lang w:val="ca-ES"/>
        </w:rPr>
        <w:t xml:space="preserve">De 1.001 a 2.000 habitants </w:t>
      </w:r>
      <w:r w:rsidRPr="00200578">
        <w:rPr>
          <w:rFonts w:ascii="Arial" w:hAnsi="Arial" w:cs="Arial"/>
          <w:bCs/>
          <w:lang w:val="ca-ES"/>
        </w:rPr>
        <w:tab/>
      </w:r>
      <w:r w:rsidRPr="00200578">
        <w:rPr>
          <w:rFonts w:ascii="Arial" w:hAnsi="Arial" w:cs="Arial"/>
          <w:bCs/>
          <w:lang w:val="ca-ES"/>
        </w:rPr>
        <w:tab/>
      </w:r>
      <w:r w:rsidRPr="00200578">
        <w:rPr>
          <w:rFonts w:ascii="Arial" w:hAnsi="Arial" w:cs="Arial"/>
          <w:bCs/>
          <w:lang w:val="ca-ES"/>
        </w:rPr>
        <w:tab/>
      </w:r>
      <w:r>
        <w:rPr>
          <w:rFonts w:ascii="Arial" w:hAnsi="Arial" w:cs="Arial"/>
          <w:bCs/>
          <w:lang w:val="ca-ES"/>
        </w:rPr>
        <w:tab/>
      </w:r>
      <w:r w:rsidRPr="00200578">
        <w:rPr>
          <w:rFonts w:ascii="Arial" w:hAnsi="Arial" w:cs="Arial"/>
          <w:bCs/>
          <w:lang w:val="ca-ES"/>
        </w:rPr>
        <w:t>fins al 90 %</w:t>
      </w:r>
    </w:p>
    <w:p w:rsidR="00B961AA" w:rsidRPr="00200578" w:rsidRDefault="00B961AA" w:rsidP="00B961AA">
      <w:pPr>
        <w:pStyle w:val="msonospacing0"/>
        <w:suppressAutoHyphens/>
        <w:ind w:left="1416"/>
        <w:jc w:val="both"/>
        <w:rPr>
          <w:rFonts w:ascii="Arial" w:hAnsi="Arial" w:cs="Arial"/>
          <w:bCs/>
          <w:lang w:val="ca-ES"/>
        </w:rPr>
      </w:pPr>
      <w:r w:rsidRPr="00200578">
        <w:rPr>
          <w:rFonts w:ascii="Arial" w:hAnsi="Arial" w:cs="Arial"/>
          <w:bCs/>
          <w:lang w:val="ca-ES"/>
        </w:rPr>
        <w:t xml:space="preserve">De 2.001 a 5.000 habitants </w:t>
      </w:r>
      <w:r w:rsidRPr="00200578">
        <w:rPr>
          <w:rFonts w:ascii="Arial" w:hAnsi="Arial" w:cs="Arial"/>
          <w:bCs/>
          <w:lang w:val="ca-ES"/>
        </w:rPr>
        <w:tab/>
      </w:r>
      <w:r w:rsidRPr="00200578">
        <w:rPr>
          <w:rFonts w:ascii="Arial" w:hAnsi="Arial" w:cs="Arial"/>
          <w:bCs/>
          <w:lang w:val="ca-ES"/>
        </w:rPr>
        <w:tab/>
      </w:r>
      <w:r w:rsidRPr="00200578">
        <w:rPr>
          <w:rFonts w:ascii="Arial" w:hAnsi="Arial" w:cs="Arial"/>
          <w:bCs/>
          <w:lang w:val="ca-ES"/>
        </w:rPr>
        <w:tab/>
      </w:r>
      <w:r>
        <w:rPr>
          <w:rFonts w:ascii="Arial" w:hAnsi="Arial" w:cs="Arial"/>
          <w:bCs/>
          <w:lang w:val="ca-ES"/>
        </w:rPr>
        <w:tab/>
      </w:r>
      <w:r w:rsidRPr="00200578">
        <w:rPr>
          <w:rFonts w:ascii="Arial" w:hAnsi="Arial" w:cs="Arial"/>
          <w:bCs/>
          <w:lang w:val="ca-ES"/>
        </w:rPr>
        <w:t>fins al 80 %</w:t>
      </w:r>
    </w:p>
    <w:p w:rsidR="00B961AA" w:rsidRPr="00200578" w:rsidRDefault="00B961AA" w:rsidP="00B961AA">
      <w:pPr>
        <w:pStyle w:val="msonospacing0"/>
        <w:suppressAutoHyphens/>
        <w:ind w:left="1416"/>
        <w:jc w:val="both"/>
        <w:rPr>
          <w:rFonts w:ascii="Arial" w:hAnsi="Arial" w:cs="Arial"/>
          <w:bCs/>
          <w:lang w:val="ca-ES"/>
        </w:rPr>
      </w:pPr>
      <w:r w:rsidRPr="00200578">
        <w:rPr>
          <w:rFonts w:ascii="Arial" w:hAnsi="Arial" w:cs="Arial"/>
          <w:bCs/>
          <w:lang w:val="ca-ES"/>
        </w:rPr>
        <w:t xml:space="preserve">De 5.001 a 10.000 habitants </w:t>
      </w:r>
      <w:r w:rsidRPr="00200578">
        <w:rPr>
          <w:rFonts w:ascii="Arial" w:hAnsi="Arial" w:cs="Arial"/>
          <w:bCs/>
          <w:lang w:val="ca-ES"/>
        </w:rPr>
        <w:tab/>
      </w:r>
      <w:r w:rsidRPr="00200578">
        <w:rPr>
          <w:rFonts w:ascii="Arial" w:hAnsi="Arial" w:cs="Arial"/>
          <w:bCs/>
          <w:lang w:val="ca-ES"/>
        </w:rPr>
        <w:tab/>
      </w:r>
      <w:r w:rsidRPr="00200578">
        <w:rPr>
          <w:rFonts w:ascii="Arial" w:hAnsi="Arial" w:cs="Arial"/>
          <w:bCs/>
          <w:lang w:val="ca-ES"/>
        </w:rPr>
        <w:tab/>
      </w:r>
      <w:r>
        <w:rPr>
          <w:rFonts w:ascii="Arial" w:hAnsi="Arial" w:cs="Arial"/>
          <w:bCs/>
          <w:lang w:val="ca-ES"/>
        </w:rPr>
        <w:tab/>
      </w:r>
      <w:r w:rsidRPr="00200578">
        <w:rPr>
          <w:rFonts w:ascii="Arial" w:hAnsi="Arial" w:cs="Arial"/>
          <w:bCs/>
          <w:lang w:val="ca-ES"/>
        </w:rPr>
        <w:t>fins al 75 %</w:t>
      </w:r>
    </w:p>
    <w:p w:rsidR="00B961AA" w:rsidRPr="00200578" w:rsidRDefault="00B961AA" w:rsidP="00B961AA">
      <w:pPr>
        <w:pStyle w:val="msonospacing0"/>
        <w:suppressAutoHyphens/>
        <w:ind w:left="1416"/>
        <w:jc w:val="both"/>
        <w:rPr>
          <w:rFonts w:ascii="Arial" w:hAnsi="Arial" w:cs="Arial"/>
          <w:bCs/>
          <w:lang w:val="ca-ES"/>
        </w:rPr>
      </w:pPr>
      <w:r w:rsidRPr="00200578">
        <w:rPr>
          <w:rFonts w:ascii="Arial" w:hAnsi="Arial" w:cs="Arial"/>
          <w:bCs/>
          <w:lang w:val="ca-ES"/>
        </w:rPr>
        <w:t xml:space="preserve">De 10.001 a 20.000 habitants </w:t>
      </w:r>
      <w:r w:rsidRPr="00200578">
        <w:rPr>
          <w:rFonts w:ascii="Arial" w:hAnsi="Arial" w:cs="Arial"/>
          <w:bCs/>
          <w:lang w:val="ca-ES"/>
        </w:rPr>
        <w:tab/>
      </w:r>
      <w:r w:rsidRPr="00200578">
        <w:rPr>
          <w:rFonts w:ascii="Arial" w:hAnsi="Arial" w:cs="Arial"/>
          <w:bCs/>
          <w:lang w:val="ca-ES"/>
        </w:rPr>
        <w:tab/>
      </w:r>
      <w:r w:rsidRPr="00200578">
        <w:rPr>
          <w:rFonts w:ascii="Arial" w:hAnsi="Arial" w:cs="Arial"/>
          <w:bCs/>
          <w:lang w:val="ca-ES"/>
        </w:rPr>
        <w:tab/>
        <w:t>fins al 70 %</w:t>
      </w:r>
    </w:p>
    <w:p w:rsidR="00B961AA" w:rsidRPr="00200578" w:rsidRDefault="00B961AA" w:rsidP="00B961AA">
      <w:pPr>
        <w:pStyle w:val="msonospacing0"/>
        <w:suppressAutoHyphens/>
        <w:ind w:left="1416"/>
        <w:jc w:val="both"/>
        <w:rPr>
          <w:rFonts w:ascii="Arial" w:hAnsi="Arial" w:cs="Arial"/>
          <w:bCs/>
          <w:lang w:val="ca-ES"/>
        </w:rPr>
      </w:pPr>
      <w:r w:rsidRPr="00200578">
        <w:rPr>
          <w:rFonts w:ascii="Arial" w:hAnsi="Arial" w:cs="Arial"/>
          <w:bCs/>
          <w:lang w:val="ca-ES"/>
        </w:rPr>
        <w:t xml:space="preserve">Més de 20.000 habitants </w:t>
      </w:r>
      <w:r w:rsidRPr="00200578">
        <w:rPr>
          <w:rFonts w:ascii="Arial" w:hAnsi="Arial" w:cs="Arial"/>
          <w:bCs/>
          <w:lang w:val="ca-ES"/>
        </w:rPr>
        <w:tab/>
      </w:r>
      <w:r w:rsidRPr="00200578">
        <w:rPr>
          <w:rFonts w:ascii="Arial" w:hAnsi="Arial" w:cs="Arial"/>
          <w:bCs/>
          <w:lang w:val="ca-ES"/>
        </w:rPr>
        <w:tab/>
      </w:r>
      <w:r w:rsidRPr="00200578">
        <w:rPr>
          <w:rFonts w:ascii="Arial" w:hAnsi="Arial" w:cs="Arial"/>
          <w:bCs/>
          <w:lang w:val="ca-ES"/>
        </w:rPr>
        <w:tab/>
      </w:r>
      <w:r w:rsidRPr="00200578">
        <w:rPr>
          <w:rFonts w:ascii="Arial" w:hAnsi="Arial" w:cs="Arial"/>
          <w:bCs/>
          <w:lang w:val="ca-ES"/>
        </w:rPr>
        <w:tab/>
        <w:t>fins al 60 %</w:t>
      </w:r>
    </w:p>
    <w:p w:rsidR="00B961AA" w:rsidRPr="00200578" w:rsidRDefault="00B961AA" w:rsidP="00B961AA">
      <w:pPr>
        <w:pStyle w:val="msonospacing0"/>
        <w:suppressAutoHyphens/>
        <w:ind w:left="708"/>
        <w:jc w:val="both"/>
        <w:rPr>
          <w:rFonts w:ascii="Arial" w:hAnsi="Arial" w:cs="Arial"/>
          <w:bCs/>
          <w:lang w:val="ca-ES"/>
        </w:rPr>
      </w:pPr>
    </w:p>
    <w:p w:rsidR="00B961AA" w:rsidRPr="00200578" w:rsidRDefault="00B961AA" w:rsidP="00B961AA">
      <w:pPr>
        <w:pStyle w:val="msonospacing0"/>
        <w:numPr>
          <w:ilvl w:val="0"/>
          <w:numId w:val="4"/>
        </w:numPr>
        <w:suppressAutoHyphens/>
        <w:jc w:val="both"/>
        <w:rPr>
          <w:rFonts w:ascii="Arial" w:hAnsi="Arial" w:cs="Arial"/>
          <w:bCs/>
          <w:lang w:val="ca-ES"/>
        </w:rPr>
      </w:pPr>
      <w:r w:rsidRPr="00200578">
        <w:rPr>
          <w:rFonts w:ascii="Arial" w:hAnsi="Arial" w:cs="Arial"/>
          <w:bCs/>
          <w:lang w:val="ca-ES"/>
        </w:rPr>
        <w:t>L’import que podrà rebre un mateix ajuntament per la línia de subvencions per a despeses corrents tindrà un import màxim de 75.000 € i un mínim de 1.000 € i per la línia de subvencions per a inversions tindrà un import màxim de 50.000 € i un mínim de 1.000 €.</w:t>
      </w:r>
    </w:p>
    <w:p w:rsidR="00B961AA" w:rsidRPr="00200578" w:rsidRDefault="00B961AA" w:rsidP="00B961AA">
      <w:pPr>
        <w:pStyle w:val="msonospacing0"/>
        <w:suppressAutoHyphens/>
        <w:ind w:left="708"/>
        <w:jc w:val="both"/>
        <w:rPr>
          <w:rFonts w:ascii="Arial" w:hAnsi="Arial" w:cs="Arial"/>
          <w:bCs/>
          <w:lang w:val="ca-ES"/>
        </w:rPr>
      </w:pPr>
    </w:p>
    <w:p w:rsidR="00B961AA" w:rsidRPr="00200578" w:rsidRDefault="00B961AA" w:rsidP="00B961AA">
      <w:pPr>
        <w:pStyle w:val="msonospacing0"/>
        <w:numPr>
          <w:ilvl w:val="0"/>
          <w:numId w:val="4"/>
        </w:numPr>
        <w:suppressAutoHyphens/>
        <w:jc w:val="both"/>
        <w:rPr>
          <w:rFonts w:ascii="Arial" w:hAnsi="Arial" w:cs="Arial"/>
          <w:bCs/>
          <w:lang w:val="ca-ES"/>
        </w:rPr>
      </w:pPr>
      <w:r w:rsidRPr="00200578">
        <w:rPr>
          <w:rFonts w:ascii="Arial" w:hAnsi="Arial" w:cs="Arial"/>
          <w:bCs/>
          <w:lang w:val="ca-ES"/>
        </w:rPr>
        <w:t xml:space="preserve">En cas d’inversions efectuades de manera conjunta, mancomunada o agregada per part de diversos ajuntaments, l’import màxim de la subvenció s’aplicarà a la </w:t>
      </w:r>
      <w:r w:rsidRPr="00200578">
        <w:rPr>
          <w:rFonts w:ascii="Arial" w:hAnsi="Arial" w:cs="Arial"/>
          <w:bCs/>
          <w:lang w:val="ca-ES"/>
        </w:rPr>
        <w:lastRenderedPageBreak/>
        <w:t>suma de subvencions individuals que podria rebre cadascun dels ajuntaments afectats.</w:t>
      </w:r>
    </w:p>
    <w:p w:rsidR="00B961AA" w:rsidRPr="00200578" w:rsidRDefault="00B961AA" w:rsidP="00B961AA">
      <w:pPr>
        <w:pStyle w:val="msonospacing0"/>
        <w:suppressAutoHyphens/>
        <w:ind w:left="708"/>
        <w:jc w:val="both"/>
        <w:rPr>
          <w:rFonts w:ascii="Arial" w:hAnsi="Arial" w:cs="Arial"/>
          <w:bCs/>
          <w:lang w:val="ca-ES"/>
        </w:rPr>
      </w:pPr>
    </w:p>
    <w:p w:rsidR="00B961AA" w:rsidRPr="00200578" w:rsidRDefault="00B961AA" w:rsidP="00B961AA">
      <w:pPr>
        <w:pStyle w:val="msonospacing0"/>
        <w:numPr>
          <w:ilvl w:val="0"/>
          <w:numId w:val="4"/>
        </w:numPr>
        <w:suppressAutoHyphens/>
        <w:jc w:val="both"/>
        <w:rPr>
          <w:rFonts w:ascii="Arial" w:hAnsi="Arial" w:cs="Arial"/>
          <w:bCs/>
          <w:lang w:val="ca-ES"/>
        </w:rPr>
      </w:pPr>
      <w:r w:rsidRPr="00200578">
        <w:rPr>
          <w:rFonts w:ascii="Arial" w:hAnsi="Arial" w:cs="Arial"/>
          <w:bCs/>
          <w:lang w:val="ca-ES"/>
        </w:rPr>
        <w:t>En cas que les subvencions a atorgar superin l’import del crèdit assignat a la convocatòria, la subvenció a atorgar a cada ajuntament es multiplicarà pel percentatge resultant de dividir l’import del crèdit assignat a la convocatòria entre l’import total de les subvencions a atorgar. Quedaran excloses les sol·licituds que obtinguin un resultat inferior a l’import mínim de 1.000 € i es redistribuirà l’import del crèdit assignat a la convocatòria entre la resta de sol·licituds aplicant la mateixa fórmula.</w:t>
      </w:r>
    </w:p>
    <w:p w:rsidR="002A060A" w:rsidRPr="00CD7B86" w:rsidRDefault="002A060A" w:rsidP="002A060A">
      <w:pPr>
        <w:pStyle w:val="msonospacing0"/>
        <w:suppressAutoHyphens/>
        <w:jc w:val="both"/>
        <w:rPr>
          <w:rFonts w:ascii="Arial" w:hAnsi="Arial" w:cs="Arial"/>
          <w:bCs/>
          <w:lang w:val="ca-ES"/>
        </w:rPr>
      </w:pPr>
    </w:p>
    <w:p w:rsidR="00200578" w:rsidRPr="00CD7B86" w:rsidRDefault="00200578" w:rsidP="00200578">
      <w:pPr>
        <w:pStyle w:val="msonospacing0"/>
        <w:suppressAutoHyphens/>
        <w:jc w:val="both"/>
        <w:rPr>
          <w:rFonts w:ascii="Arial" w:hAnsi="Arial" w:cs="Arial"/>
          <w:bCs/>
          <w:lang w:val="ca-ES"/>
        </w:rPr>
      </w:pPr>
    </w:p>
    <w:p w:rsidR="00200578" w:rsidRPr="00CD7B86" w:rsidRDefault="00DD2E1B" w:rsidP="002A060A">
      <w:pPr>
        <w:pStyle w:val="msonospacing0"/>
        <w:suppressAutoHyphens/>
        <w:jc w:val="both"/>
        <w:rPr>
          <w:rFonts w:ascii="Arial" w:hAnsi="Arial" w:cs="Arial"/>
          <w:b/>
          <w:bCs/>
          <w:lang w:val="ca-ES"/>
        </w:rPr>
      </w:pPr>
      <w:r>
        <w:rPr>
          <w:rFonts w:ascii="Arial" w:hAnsi="Arial" w:cs="Arial"/>
          <w:b/>
          <w:bCs/>
          <w:lang w:val="ca-ES"/>
        </w:rPr>
        <w:t xml:space="preserve">Cinquè. </w:t>
      </w:r>
      <w:r w:rsidR="00200578" w:rsidRPr="00CD7B86">
        <w:rPr>
          <w:rFonts w:ascii="Arial" w:hAnsi="Arial" w:cs="Arial"/>
          <w:b/>
          <w:bCs/>
          <w:lang w:val="ca-ES"/>
        </w:rPr>
        <w:t>Termini de presentació de sol·licituds</w:t>
      </w:r>
      <w:r w:rsidR="00CD7B86">
        <w:rPr>
          <w:rFonts w:ascii="Arial" w:hAnsi="Arial" w:cs="Arial"/>
          <w:b/>
          <w:bCs/>
          <w:lang w:val="ca-ES"/>
        </w:rPr>
        <w:t>:</w:t>
      </w:r>
    </w:p>
    <w:p w:rsidR="00200578" w:rsidRPr="00CD7B86" w:rsidRDefault="00200578" w:rsidP="00200578">
      <w:pPr>
        <w:pStyle w:val="msonospacing0"/>
        <w:suppressAutoHyphens/>
        <w:jc w:val="both"/>
        <w:rPr>
          <w:rFonts w:ascii="Arial" w:hAnsi="Arial" w:cs="Arial"/>
          <w:bCs/>
          <w:lang w:val="ca-ES"/>
        </w:rPr>
      </w:pPr>
    </w:p>
    <w:p w:rsidR="002779F2" w:rsidRPr="00D77BEB" w:rsidRDefault="002779F2" w:rsidP="002779F2">
      <w:pPr>
        <w:pStyle w:val="msonospacing0"/>
        <w:suppressAutoHyphens/>
        <w:jc w:val="both"/>
        <w:rPr>
          <w:rFonts w:ascii="Arial" w:hAnsi="Arial" w:cs="Arial"/>
          <w:bCs/>
          <w:lang w:val="ca-ES"/>
        </w:rPr>
      </w:pPr>
      <w:r w:rsidRPr="00CD7B86">
        <w:rPr>
          <w:rFonts w:ascii="Arial" w:hAnsi="Arial" w:cs="Arial"/>
          <w:bCs/>
          <w:lang w:val="ca-ES"/>
        </w:rPr>
        <w:t xml:space="preserve">El termini de presentació de sol·licituds començarà el dia </w:t>
      </w:r>
      <w:r w:rsidRPr="00D77BEB">
        <w:rPr>
          <w:rFonts w:ascii="Arial" w:hAnsi="Arial" w:cs="Arial"/>
          <w:bCs/>
          <w:lang w:val="ca-ES"/>
        </w:rPr>
        <w:t>1 d’abril i finalitzarà el dia 13 de maig de 202</w:t>
      </w:r>
      <w:r w:rsidR="00B407B0" w:rsidRPr="00D77BEB">
        <w:rPr>
          <w:rFonts w:ascii="Arial" w:hAnsi="Arial" w:cs="Arial"/>
          <w:bCs/>
          <w:lang w:val="ca-ES"/>
        </w:rPr>
        <w:t>2</w:t>
      </w:r>
      <w:r w:rsidRPr="00D77BEB">
        <w:rPr>
          <w:rFonts w:ascii="Arial" w:hAnsi="Arial" w:cs="Arial"/>
          <w:bCs/>
          <w:lang w:val="ca-ES"/>
        </w:rPr>
        <w:t>.</w:t>
      </w:r>
    </w:p>
    <w:p w:rsidR="00200578" w:rsidRPr="00CD7B86" w:rsidRDefault="00200578" w:rsidP="00200578">
      <w:pPr>
        <w:pStyle w:val="msonospacing0"/>
        <w:suppressAutoHyphens/>
        <w:jc w:val="both"/>
        <w:rPr>
          <w:rFonts w:ascii="Arial" w:hAnsi="Arial" w:cs="Arial"/>
          <w:bCs/>
          <w:lang w:val="ca-ES"/>
        </w:rPr>
      </w:pPr>
    </w:p>
    <w:p w:rsidR="002A060A" w:rsidRPr="00CD7B86" w:rsidRDefault="002A060A" w:rsidP="00200578">
      <w:pPr>
        <w:pStyle w:val="msonospacing0"/>
        <w:suppressAutoHyphens/>
        <w:jc w:val="both"/>
        <w:rPr>
          <w:rFonts w:ascii="Arial" w:hAnsi="Arial" w:cs="Arial"/>
          <w:bCs/>
          <w:lang w:val="ca-ES"/>
        </w:rPr>
      </w:pPr>
    </w:p>
    <w:p w:rsidR="00200578" w:rsidRPr="00CD7B86" w:rsidRDefault="00DD2E1B" w:rsidP="002A060A">
      <w:pPr>
        <w:pStyle w:val="msonospacing0"/>
        <w:suppressAutoHyphens/>
        <w:jc w:val="both"/>
        <w:rPr>
          <w:rFonts w:ascii="Arial" w:hAnsi="Arial" w:cs="Arial"/>
          <w:b/>
          <w:bCs/>
          <w:lang w:val="ca-ES"/>
        </w:rPr>
      </w:pPr>
      <w:r>
        <w:rPr>
          <w:rFonts w:ascii="Arial" w:hAnsi="Arial" w:cs="Arial"/>
          <w:b/>
          <w:bCs/>
          <w:lang w:val="ca-ES"/>
        </w:rPr>
        <w:t xml:space="preserve">Sisè. </w:t>
      </w:r>
      <w:r w:rsidR="00200578" w:rsidRPr="00CD7B86">
        <w:rPr>
          <w:rFonts w:ascii="Arial" w:hAnsi="Arial" w:cs="Arial"/>
          <w:b/>
          <w:bCs/>
          <w:lang w:val="ca-ES"/>
        </w:rPr>
        <w:t>Termini per justificar les actuacions</w:t>
      </w:r>
      <w:r w:rsidR="00CD7B86">
        <w:rPr>
          <w:rFonts w:ascii="Arial" w:hAnsi="Arial" w:cs="Arial"/>
          <w:b/>
          <w:bCs/>
          <w:lang w:val="ca-ES"/>
        </w:rPr>
        <w:t>:</w:t>
      </w:r>
    </w:p>
    <w:p w:rsidR="0028772E" w:rsidRPr="00CD7B86" w:rsidRDefault="0028772E" w:rsidP="00200578">
      <w:pPr>
        <w:pStyle w:val="msonospacing0"/>
        <w:suppressAutoHyphens/>
        <w:jc w:val="both"/>
        <w:rPr>
          <w:rFonts w:ascii="Arial" w:hAnsi="Arial" w:cs="Arial"/>
          <w:b/>
          <w:bCs/>
          <w:lang w:val="ca-ES"/>
        </w:rPr>
      </w:pPr>
    </w:p>
    <w:p w:rsidR="00DD2E1B" w:rsidRPr="00924F67" w:rsidRDefault="00DD2E1B" w:rsidP="00DD2E1B">
      <w:pPr>
        <w:autoSpaceDE w:val="0"/>
        <w:autoSpaceDN w:val="0"/>
        <w:adjustRightInd w:val="0"/>
        <w:ind w:right="-568"/>
        <w:rPr>
          <w:rFonts w:cs="Arial"/>
          <w:szCs w:val="20"/>
          <w:lang w:eastAsia="ca-ES"/>
        </w:rPr>
      </w:pPr>
      <w:r w:rsidRPr="00924F67">
        <w:rPr>
          <w:rFonts w:cs="Arial"/>
          <w:szCs w:val="20"/>
          <w:lang w:eastAsia="ca-ES"/>
        </w:rPr>
        <w:t xml:space="preserve">Es subvencionaran despeses realitzades a </w:t>
      </w:r>
      <w:r>
        <w:rPr>
          <w:rFonts w:cs="Arial"/>
          <w:szCs w:val="20"/>
          <w:lang w:eastAsia="ca-ES"/>
        </w:rPr>
        <w:t>partir de l’1 de novembre de 2020</w:t>
      </w:r>
      <w:r w:rsidRPr="00924F67">
        <w:rPr>
          <w:rFonts w:cs="Arial"/>
          <w:szCs w:val="20"/>
          <w:lang w:eastAsia="ca-ES"/>
        </w:rPr>
        <w:t xml:space="preserve"> i fins a la data límit de la justificació.</w:t>
      </w:r>
    </w:p>
    <w:p w:rsidR="00DD2E1B" w:rsidRDefault="00DD2E1B" w:rsidP="00200578">
      <w:pPr>
        <w:pStyle w:val="msonospacing0"/>
        <w:suppressAutoHyphens/>
        <w:jc w:val="both"/>
        <w:rPr>
          <w:rFonts w:ascii="Arial" w:hAnsi="Arial" w:cs="Arial"/>
          <w:bCs/>
          <w:lang w:val="ca-ES"/>
        </w:rPr>
      </w:pPr>
    </w:p>
    <w:p w:rsidR="00200578" w:rsidRPr="00CD7B86" w:rsidRDefault="00200578" w:rsidP="00200578">
      <w:pPr>
        <w:pStyle w:val="msonospacing0"/>
        <w:suppressAutoHyphens/>
        <w:jc w:val="both"/>
        <w:rPr>
          <w:rFonts w:ascii="Arial" w:hAnsi="Arial" w:cs="Arial"/>
          <w:bCs/>
          <w:lang w:val="ca-ES"/>
        </w:rPr>
      </w:pPr>
      <w:r w:rsidRPr="00CD7B86">
        <w:rPr>
          <w:rFonts w:ascii="Arial" w:hAnsi="Arial" w:cs="Arial"/>
          <w:bCs/>
          <w:lang w:val="ca-ES"/>
        </w:rPr>
        <w:t>El termini per justificar les actuacions finalitzarà:</w:t>
      </w:r>
    </w:p>
    <w:p w:rsidR="00200578" w:rsidRPr="00CD7B86" w:rsidRDefault="00200578" w:rsidP="00200578">
      <w:pPr>
        <w:pStyle w:val="msonospacing0"/>
        <w:suppressAutoHyphens/>
        <w:jc w:val="both"/>
        <w:rPr>
          <w:rFonts w:ascii="Arial" w:hAnsi="Arial" w:cs="Arial"/>
          <w:bCs/>
          <w:lang w:val="ca-ES"/>
        </w:rPr>
      </w:pPr>
    </w:p>
    <w:p w:rsidR="00200578" w:rsidRPr="00CD7B86" w:rsidRDefault="00200578" w:rsidP="00200578">
      <w:pPr>
        <w:pStyle w:val="msonospacing0"/>
        <w:suppressAutoHyphens/>
        <w:jc w:val="both"/>
        <w:rPr>
          <w:rFonts w:ascii="Arial" w:hAnsi="Arial" w:cs="Arial"/>
          <w:bCs/>
          <w:lang w:val="ca-ES"/>
        </w:rPr>
      </w:pPr>
      <w:r w:rsidRPr="00CD7B86">
        <w:rPr>
          <w:rFonts w:ascii="Arial" w:hAnsi="Arial" w:cs="Arial"/>
          <w:bCs/>
          <w:lang w:val="ca-ES"/>
        </w:rPr>
        <w:t>•</w:t>
      </w:r>
      <w:r w:rsidRPr="00CD7B86">
        <w:rPr>
          <w:rFonts w:ascii="Arial" w:hAnsi="Arial" w:cs="Arial"/>
          <w:bCs/>
          <w:lang w:val="ca-ES"/>
        </w:rPr>
        <w:tab/>
        <w:t xml:space="preserve">Per a les subvencions per a despeses corrents: </w:t>
      </w:r>
      <w:r w:rsidRPr="00CD7B86">
        <w:rPr>
          <w:rFonts w:ascii="Arial" w:hAnsi="Arial" w:cs="Arial"/>
          <w:bCs/>
          <w:lang w:val="ca-ES"/>
        </w:rPr>
        <w:tab/>
        <w:t>el 30 de setembre de 202</w:t>
      </w:r>
      <w:r w:rsidR="0046430E" w:rsidRPr="00CD7B86">
        <w:rPr>
          <w:rFonts w:ascii="Arial" w:hAnsi="Arial" w:cs="Arial"/>
          <w:bCs/>
          <w:lang w:val="ca-ES"/>
        </w:rPr>
        <w:t>2</w:t>
      </w:r>
      <w:r w:rsidRPr="00CD7B86">
        <w:rPr>
          <w:rFonts w:ascii="Arial" w:hAnsi="Arial" w:cs="Arial"/>
          <w:bCs/>
          <w:lang w:val="ca-ES"/>
        </w:rPr>
        <w:t>.</w:t>
      </w:r>
    </w:p>
    <w:p w:rsidR="00200578" w:rsidRPr="00CD7B86" w:rsidRDefault="00200578" w:rsidP="00200578">
      <w:pPr>
        <w:pStyle w:val="msonospacing0"/>
        <w:suppressAutoHyphens/>
        <w:jc w:val="both"/>
        <w:rPr>
          <w:rFonts w:ascii="Arial" w:hAnsi="Arial" w:cs="Arial"/>
          <w:bCs/>
          <w:lang w:val="ca-ES"/>
        </w:rPr>
      </w:pPr>
      <w:r w:rsidRPr="00CD7B86">
        <w:rPr>
          <w:rFonts w:ascii="Arial" w:hAnsi="Arial" w:cs="Arial"/>
          <w:bCs/>
          <w:lang w:val="ca-ES"/>
        </w:rPr>
        <w:t>•</w:t>
      </w:r>
      <w:r w:rsidRPr="00CD7B86">
        <w:rPr>
          <w:rFonts w:ascii="Arial" w:hAnsi="Arial" w:cs="Arial"/>
          <w:bCs/>
          <w:lang w:val="ca-ES"/>
        </w:rPr>
        <w:tab/>
        <w:t xml:space="preserve">Per a les subvencions per a inversions: </w:t>
      </w:r>
      <w:r w:rsidRPr="00CD7B86">
        <w:rPr>
          <w:rFonts w:ascii="Arial" w:hAnsi="Arial" w:cs="Arial"/>
          <w:bCs/>
          <w:lang w:val="ca-ES"/>
        </w:rPr>
        <w:tab/>
      </w:r>
      <w:r w:rsidRPr="00CD7B86">
        <w:rPr>
          <w:rFonts w:ascii="Arial" w:hAnsi="Arial" w:cs="Arial"/>
          <w:bCs/>
          <w:lang w:val="ca-ES"/>
        </w:rPr>
        <w:tab/>
        <w:t>el 28 de febrer de 202</w:t>
      </w:r>
      <w:r w:rsidR="0046430E" w:rsidRPr="00CD7B86">
        <w:rPr>
          <w:rFonts w:ascii="Arial" w:hAnsi="Arial" w:cs="Arial"/>
          <w:bCs/>
          <w:lang w:val="ca-ES"/>
        </w:rPr>
        <w:t>3</w:t>
      </w:r>
      <w:r w:rsidRPr="00CD7B86">
        <w:rPr>
          <w:rFonts w:ascii="Arial" w:hAnsi="Arial" w:cs="Arial"/>
          <w:bCs/>
          <w:lang w:val="ca-ES"/>
        </w:rPr>
        <w:t>.</w:t>
      </w:r>
    </w:p>
    <w:p w:rsidR="00200578" w:rsidRDefault="00200578" w:rsidP="00200578">
      <w:pPr>
        <w:pStyle w:val="msonospacing0"/>
        <w:suppressAutoHyphens/>
        <w:jc w:val="both"/>
        <w:rPr>
          <w:rFonts w:ascii="Arial" w:hAnsi="Arial" w:cs="Arial"/>
          <w:bCs/>
          <w:lang w:val="ca-ES"/>
        </w:rPr>
      </w:pPr>
    </w:p>
    <w:p w:rsidR="00CD7B86" w:rsidRPr="00CD7B86" w:rsidRDefault="00CD7B86" w:rsidP="00200578">
      <w:pPr>
        <w:pStyle w:val="msonospacing0"/>
        <w:suppressAutoHyphens/>
        <w:jc w:val="both"/>
        <w:rPr>
          <w:rFonts w:ascii="Arial" w:hAnsi="Arial" w:cs="Arial"/>
          <w:bCs/>
          <w:lang w:val="ca-ES"/>
        </w:rPr>
      </w:pPr>
    </w:p>
    <w:p w:rsidR="00200578" w:rsidRPr="00CD7B86" w:rsidRDefault="00DD2E1B" w:rsidP="002A060A">
      <w:pPr>
        <w:pStyle w:val="msonospacing0"/>
        <w:suppressAutoHyphens/>
        <w:jc w:val="both"/>
        <w:rPr>
          <w:rFonts w:ascii="Arial" w:hAnsi="Arial" w:cs="Arial"/>
          <w:b/>
          <w:bCs/>
          <w:lang w:val="ca-ES"/>
        </w:rPr>
      </w:pPr>
      <w:r>
        <w:rPr>
          <w:rFonts w:ascii="Arial" w:hAnsi="Arial" w:cs="Arial"/>
          <w:b/>
          <w:bCs/>
          <w:lang w:val="ca-ES"/>
        </w:rPr>
        <w:t xml:space="preserve">Setè. </w:t>
      </w:r>
      <w:r w:rsidR="00200578" w:rsidRPr="00CD7B86">
        <w:rPr>
          <w:rFonts w:ascii="Arial" w:hAnsi="Arial" w:cs="Arial"/>
          <w:b/>
          <w:bCs/>
          <w:lang w:val="ca-ES"/>
        </w:rPr>
        <w:t>Règim de recursos</w:t>
      </w:r>
      <w:r w:rsidR="00CD7B86">
        <w:rPr>
          <w:rFonts w:ascii="Arial" w:hAnsi="Arial" w:cs="Arial"/>
          <w:b/>
          <w:bCs/>
          <w:lang w:val="ca-ES"/>
        </w:rPr>
        <w:t>:</w:t>
      </w:r>
    </w:p>
    <w:p w:rsidR="00200578" w:rsidRPr="00CD7B86" w:rsidRDefault="00200578" w:rsidP="00200578">
      <w:pPr>
        <w:pStyle w:val="msonospacing0"/>
        <w:suppressAutoHyphens/>
        <w:jc w:val="both"/>
        <w:rPr>
          <w:rFonts w:ascii="Arial" w:hAnsi="Arial" w:cs="Arial"/>
          <w:bCs/>
          <w:lang w:val="ca-ES"/>
        </w:rPr>
      </w:pPr>
    </w:p>
    <w:p w:rsidR="00E875D4" w:rsidRPr="00405C1A" w:rsidRDefault="00200578" w:rsidP="00405C1A">
      <w:pPr>
        <w:pStyle w:val="msonospacing0"/>
        <w:suppressAutoHyphens/>
        <w:jc w:val="both"/>
        <w:rPr>
          <w:rFonts w:ascii="Arial" w:hAnsi="Arial" w:cs="Arial"/>
          <w:bCs/>
          <w:lang w:val="ca-ES"/>
        </w:rPr>
      </w:pPr>
      <w:r w:rsidRPr="00CD7B86">
        <w:rPr>
          <w:rFonts w:ascii="Arial" w:hAnsi="Arial" w:cs="Arial"/>
          <w:bCs/>
          <w:lang w:val="ca-ES"/>
        </w:rPr>
        <w:t xml:space="preserve">La resolució de la convocatòria posa fi a la via administrativa. Contra aquesta resolució escau interposar recurs contenciós administratiu davant del Jutjat Contenciós Administratiu de Girona, en el termini de 2 mesos a comptar des del dia següent de la notificació. Alternativament, i de forma potestativa, es pot interposar recurs de reposició davant de la Junta de Govern de la Diputació de Girona, en el termini d’1 mes, a comptar des del dia següent de la notificació. </w:t>
      </w:r>
    </w:p>
    <w:p w:rsidR="00E875D4" w:rsidRDefault="00E875D4" w:rsidP="00200578">
      <w:pPr>
        <w:rPr>
          <w:rFonts w:cs="Arial"/>
          <w:szCs w:val="22"/>
        </w:rPr>
      </w:pPr>
    </w:p>
    <w:p w:rsidR="00E875D4" w:rsidRDefault="00E875D4" w:rsidP="00200578">
      <w:pPr>
        <w:rPr>
          <w:rFonts w:cs="Arial"/>
          <w:szCs w:val="22"/>
        </w:rPr>
      </w:pPr>
    </w:p>
    <w:p w:rsidR="00E875D4" w:rsidRDefault="00E875D4" w:rsidP="00200578">
      <w:pPr>
        <w:rPr>
          <w:rFonts w:cs="Arial"/>
          <w:szCs w:val="22"/>
        </w:rPr>
      </w:pPr>
    </w:p>
    <w:p w:rsidR="00E875D4" w:rsidRDefault="00E875D4" w:rsidP="00200578">
      <w:pPr>
        <w:rPr>
          <w:rFonts w:cs="Arial"/>
          <w:szCs w:val="22"/>
        </w:rPr>
      </w:pPr>
    </w:p>
    <w:p w:rsidR="00753003" w:rsidRDefault="00753003" w:rsidP="00200578">
      <w:pPr>
        <w:rPr>
          <w:rFonts w:cs="Arial"/>
          <w:szCs w:val="22"/>
        </w:rPr>
      </w:pPr>
    </w:p>
    <w:p w:rsidR="00753003" w:rsidRDefault="00753003" w:rsidP="00200578">
      <w:pPr>
        <w:rPr>
          <w:rFonts w:cs="Arial"/>
          <w:szCs w:val="22"/>
        </w:rPr>
      </w:pPr>
    </w:p>
    <w:p w:rsidR="00753003" w:rsidRDefault="00753003" w:rsidP="00200578">
      <w:pPr>
        <w:rPr>
          <w:rFonts w:cs="Arial"/>
          <w:szCs w:val="22"/>
        </w:rPr>
      </w:pPr>
    </w:p>
    <w:p w:rsidR="00753003" w:rsidRDefault="00753003" w:rsidP="00200578">
      <w:pPr>
        <w:rPr>
          <w:rFonts w:cs="Arial"/>
          <w:szCs w:val="22"/>
        </w:rPr>
      </w:pPr>
    </w:p>
    <w:p w:rsidR="00753003" w:rsidRDefault="00753003" w:rsidP="00200578">
      <w:pPr>
        <w:rPr>
          <w:rFonts w:cs="Arial"/>
          <w:szCs w:val="22"/>
        </w:rPr>
      </w:pPr>
    </w:p>
    <w:p w:rsidR="00753003" w:rsidRDefault="00753003" w:rsidP="00200578">
      <w:pPr>
        <w:rPr>
          <w:rFonts w:cs="Arial"/>
          <w:szCs w:val="22"/>
        </w:rPr>
      </w:pPr>
    </w:p>
    <w:p w:rsidR="00753003" w:rsidRDefault="00753003" w:rsidP="00200578">
      <w:pPr>
        <w:rPr>
          <w:rFonts w:cs="Arial"/>
          <w:szCs w:val="22"/>
        </w:rPr>
      </w:pPr>
    </w:p>
    <w:p w:rsidR="00753003" w:rsidRDefault="00753003" w:rsidP="00200578">
      <w:pPr>
        <w:rPr>
          <w:rFonts w:cs="Arial"/>
          <w:szCs w:val="22"/>
        </w:rPr>
      </w:pPr>
    </w:p>
    <w:p w:rsidR="00E875D4" w:rsidRDefault="00E875D4" w:rsidP="00200578">
      <w:pPr>
        <w:rPr>
          <w:rFonts w:cs="Arial"/>
          <w:szCs w:val="22"/>
        </w:rPr>
      </w:pPr>
    </w:p>
    <w:p w:rsidR="00E875D4" w:rsidRDefault="00E875D4" w:rsidP="00200578">
      <w:pPr>
        <w:rPr>
          <w:rFonts w:cs="Arial"/>
          <w:szCs w:val="22"/>
        </w:rPr>
      </w:pPr>
    </w:p>
    <w:p w:rsidR="00E875D4" w:rsidRDefault="00E875D4" w:rsidP="00E875D4">
      <w:pPr>
        <w:autoSpaceDE w:val="0"/>
        <w:ind w:right="282"/>
        <w:rPr>
          <w:rFonts w:cs="Arial"/>
          <w:b/>
          <w:color w:val="000000"/>
          <w:szCs w:val="22"/>
        </w:rPr>
      </w:pPr>
      <w:r w:rsidRPr="00757015">
        <w:rPr>
          <w:rFonts w:cs="Arial"/>
          <w:b/>
          <w:color w:val="000000"/>
          <w:szCs w:val="22"/>
        </w:rPr>
        <w:lastRenderedPageBreak/>
        <w:t xml:space="preserve">Extracte de l’acord de la Junta de Govern de la Diputació de Girona, </w:t>
      </w:r>
      <w:r w:rsidRPr="002465DA">
        <w:rPr>
          <w:rFonts w:cs="Arial"/>
          <w:b/>
          <w:color w:val="000000"/>
          <w:szCs w:val="22"/>
        </w:rPr>
        <w:t xml:space="preserve">del dia </w:t>
      </w:r>
      <w:r>
        <w:rPr>
          <w:rFonts w:cs="Arial"/>
          <w:b/>
          <w:color w:val="000000"/>
          <w:szCs w:val="22"/>
        </w:rPr>
        <w:t>5 de juliol de 2022</w:t>
      </w:r>
      <w:r w:rsidRPr="002465DA">
        <w:rPr>
          <w:rFonts w:cs="Arial"/>
          <w:b/>
          <w:color w:val="000000"/>
          <w:szCs w:val="22"/>
        </w:rPr>
        <w:t>, pel qual i es redistribueix l’import de la conv</w:t>
      </w:r>
      <w:r w:rsidRPr="00757015">
        <w:rPr>
          <w:rFonts w:cs="Arial"/>
          <w:b/>
          <w:color w:val="000000"/>
          <w:szCs w:val="22"/>
        </w:rPr>
        <w:t xml:space="preserve">ocatòria </w:t>
      </w:r>
      <w:r>
        <w:rPr>
          <w:rFonts w:cs="Arial"/>
          <w:b/>
          <w:color w:val="000000"/>
          <w:szCs w:val="22"/>
        </w:rPr>
        <w:t xml:space="preserve">de subvencions </w:t>
      </w:r>
      <w:r w:rsidRPr="00757015">
        <w:rPr>
          <w:rFonts w:cs="Arial"/>
          <w:b/>
          <w:color w:val="000000"/>
          <w:szCs w:val="22"/>
        </w:rPr>
        <w:t>per a actuacions municipals per nevades, anualitat 202</w:t>
      </w:r>
      <w:r>
        <w:rPr>
          <w:rFonts w:cs="Arial"/>
          <w:b/>
          <w:color w:val="000000"/>
          <w:szCs w:val="22"/>
        </w:rPr>
        <w:t>2</w:t>
      </w:r>
      <w:r w:rsidRPr="00757015">
        <w:rPr>
          <w:rFonts w:cs="Arial"/>
          <w:b/>
          <w:color w:val="000000"/>
          <w:szCs w:val="22"/>
        </w:rPr>
        <w:t xml:space="preserve">. </w:t>
      </w:r>
      <w:r>
        <w:rPr>
          <w:rFonts w:cs="Arial"/>
          <w:b/>
          <w:color w:val="000000"/>
          <w:szCs w:val="22"/>
        </w:rPr>
        <w:t>Exp. 2022/2153.</w:t>
      </w:r>
    </w:p>
    <w:p w:rsidR="00E875D4" w:rsidRPr="00D50E48" w:rsidRDefault="00E875D4" w:rsidP="00E875D4">
      <w:pPr>
        <w:autoSpaceDE w:val="0"/>
        <w:ind w:right="282"/>
        <w:rPr>
          <w:rFonts w:eastAsia="Arial-ItalicMT" w:cs="Arial"/>
          <w:b/>
          <w:iCs/>
          <w:szCs w:val="22"/>
        </w:rPr>
      </w:pPr>
    </w:p>
    <w:p w:rsidR="00E875D4" w:rsidRDefault="00E875D4" w:rsidP="00E875D4">
      <w:pPr>
        <w:autoSpaceDE w:val="0"/>
        <w:ind w:right="282"/>
        <w:rPr>
          <w:rFonts w:eastAsia="Arial-ItalicMT" w:cs="Arial"/>
          <w:iCs/>
          <w:szCs w:val="22"/>
        </w:rPr>
      </w:pPr>
      <w:r w:rsidRPr="000F166F">
        <w:rPr>
          <w:rFonts w:cs="Arial"/>
          <w:color w:val="000000"/>
          <w:szCs w:val="22"/>
        </w:rPr>
        <w:t>De conformitat amb el que preveuen els articles</w:t>
      </w:r>
      <w:r>
        <w:rPr>
          <w:rFonts w:cs="Arial"/>
          <w:color w:val="000000"/>
          <w:szCs w:val="22"/>
        </w:rPr>
        <w:t xml:space="preserve"> 17.3.b i 20.8.a de la Llei 3</w:t>
      </w:r>
      <w:r w:rsidRPr="000F166F">
        <w:rPr>
          <w:rFonts w:cs="Arial"/>
          <w:color w:val="000000"/>
          <w:szCs w:val="22"/>
        </w:rPr>
        <w:t xml:space="preserve">8/2003, de 17 de novembre, General de Subvencions, es publica l’extracte de la </w:t>
      </w:r>
      <w:r>
        <w:rPr>
          <w:rFonts w:cs="Arial"/>
          <w:color w:val="000000"/>
          <w:szCs w:val="22"/>
        </w:rPr>
        <w:t xml:space="preserve">redistribució de l’import de la </w:t>
      </w:r>
      <w:r w:rsidRPr="000F166F">
        <w:rPr>
          <w:rFonts w:cs="Arial"/>
          <w:color w:val="000000"/>
          <w:szCs w:val="22"/>
        </w:rPr>
        <w:t xml:space="preserve">convocatòria el text complert de la qual es pot consultar a la Base de </w:t>
      </w:r>
      <w:proofErr w:type="spellStart"/>
      <w:r w:rsidRPr="000F166F">
        <w:rPr>
          <w:rFonts w:cs="Arial"/>
          <w:color w:val="000000"/>
          <w:szCs w:val="22"/>
        </w:rPr>
        <w:t>Datos</w:t>
      </w:r>
      <w:proofErr w:type="spellEnd"/>
      <w:r w:rsidRPr="000F166F">
        <w:rPr>
          <w:rFonts w:cs="Arial"/>
          <w:color w:val="000000"/>
          <w:szCs w:val="22"/>
        </w:rPr>
        <w:t xml:space="preserve"> Nacional de Subvenciones</w:t>
      </w:r>
      <w:r w:rsidRPr="000F166F">
        <w:rPr>
          <w:rFonts w:eastAsia="Arial-ItalicMT" w:cs="Arial"/>
          <w:iCs/>
          <w:szCs w:val="22"/>
        </w:rPr>
        <w:t xml:space="preserve"> </w:t>
      </w:r>
      <w:hyperlink r:id="rId8" w:history="1">
        <w:r w:rsidRPr="000F166F">
          <w:rPr>
            <w:rStyle w:val="Enlla"/>
            <w:rFonts w:eastAsia="Arial-ItalicMT" w:cs="Arial"/>
            <w:iCs/>
            <w:szCs w:val="22"/>
          </w:rPr>
          <w:t>http://www.pap.minhpa.gob.es/bdnstrans</w:t>
        </w:r>
      </w:hyperlink>
      <w:r w:rsidRPr="000F166F">
        <w:rPr>
          <w:rFonts w:eastAsia="Arial-ItalicMT" w:cs="Arial"/>
          <w:iCs/>
          <w:szCs w:val="22"/>
        </w:rPr>
        <w:t>:</w:t>
      </w:r>
    </w:p>
    <w:p w:rsidR="00E875D4" w:rsidRPr="008314D9" w:rsidRDefault="00E875D4" w:rsidP="00E875D4">
      <w:pPr>
        <w:autoSpaceDE w:val="0"/>
        <w:ind w:right="282"/>
        <w:rPr>
          <w:rFonts w:eastAsia="Arial-ItalicMT" w:cs="Arial"/>
          <w:iCs/>
          <w:szCs w:val="22"/>
        </w:rPr>
      </w:pPr>
    </w:p>
    <w:p w:rsidR="00E875D4" w:rsidRDefault="00E875D4" w:rsidP="00E875D4">
      <w:pPr>
        <w:ind w:right="282"/>
        <w:rPr>
          <w:rFonts w:cs="Arial"/>
          <w:bCs/>
          <w:szCs w:val="22"/>
        </w:rPr>
      </w:pPr>
      <w:r>
        <w:rPr>
          <w:rFonts w:cs="Arial"/>
          <w:bCs/>
          <w:szCs w:val="22"/>
        </w:rPr>
        <w:t xml:space="preserve">Es redistribueix l’import de la convocatòria de </w:t>
      </w:r>
      <w:r w:rsidRPr="00C46BB9">
        <w:rPr>
          <w:rFonts w:cs="Arial"/>
          <w:bCs/>
          <w:szCs w:val="22"/>
        </w:rPr>
        <w:t>subvencions per a actuacions municipals per nevades</w:t>
      </w:r>
      <w:r>
        <w:rPr>
          <w:rFonts w:cs="Arial"/>
          <w:bCs/>
          <w:szCs w:val="22"/>
        </w:rPr>
        <w:t>, anualitat 2022, d’import total 402.000,00 € d’acord amb el següent detall:</w:t>
      </w:r>
    </w:p>
    <w:p w:rsidR="00E875D4" w:rsidRDefault="00E875D4" w:rsidP="00E875D4"/>
    <w:p w:rsidR="00E875D4" w:rsidRDefault="00E875D4" w:rsidP="00E875D4"/>
    <w:tbl>
      <w:tblPr>
        <w:tblW w:w="0" w:type="auto"/>
        <w:tblInd w:w="-567" w:type="dxa"/>
        <w:tblCellMar>
          <w:left w:w="70" w:type="dxa"/>
          <w:right w:w="70" w:type="dxa"/>
        </w:tblCellMar>
        <w:tblLook w:val="04A0" w:firstRow="1" w:lastRow="0" w:firstColumn="1" w:lastColumn="0" w:noHBand="0" w:noVBand="1"/>
      </w:tblPr>
      <w:tblGrid>
        <w:gridCol w:w="2021"/>
        <w:gridCol w:w="3000"/>
        <w:gridCol w:w="1411"/>
        <w:gridCol w:w="1348"/>
        <w:gridCol w:w="1291"/>
      </w:tblGrid>
      <w:tr w:rsidR="00E875D4" w:rsidRPr="00473333" w:rsidTr="00473333">
        <w:trPr>
          <w:trHeight w:val="480"/>
        </w:trPr>
        <w:tc>
          <w:tcPr>
            <w:tcW w:w="0" w:type="auto"/>
            <w:tcBorders>
              <w:bottom w:val="single" w:sz="4" w:space="0" w:color="auto"/>
            </w:tcBorders>
            <w:shd w:val="clear" w:color="auto" w:fill="auto"/>
            <w:vAlign w:val="center"/>
            <w:hideMark/>
          </w:tcPr>
          <w:p w:rsidR="00E875D4" w:rsidRPr="00473333" w:rsidRDefault="00E875D4" w:rsidP="00BE3F02">
            <w:pPr>
              <w:jc w:val="center"/>
              <w:rPr>
                <w:rFonts w:cs="Arial"/>
                <w:b/>
                <w:bCs/>
                <w:color w:val="000000"/>
                <w:sz w:val="18"/>
                <w:szCs w:val="18"/>
                <w:lang w:eastAsia="ca-ES"/>
              </w:rPr>
            </w:pPr>
            <w:r w:rsidRPr="00473333">
              <w:rPr>
                <w:rFonts w:cs="Arial"/>
                <w:b/>
                <w:bCs/>
                <w:color w:val="000000"/>
                <w:sz w:val="18"/>
                <w:szCs w:val="18"/>
                <w:lang w:eastAsia="ca-ES"/>
              </w:rPr>
              <w:t>Aplicació pressupostària 2022</w:t>
            </w:r>
          </w:p>
        </w:tc>
        <w:tc>
          <w:tcPr>
            <w:tcW w:w="0" w:type="auto"/>
            <w:tcBorders>
              <w:bottom w:val="single" w:sz="4" w:space="0" w:color="auto"/>
            </w:tcBorders>
            <w:shd w:val="clear" w:color="auto" w:fill="auto"/>
            <w:vAlign w:val="center"/>
            <w:hideMark/>
          </w:tcPr>
          <w:p w:rsidR="00E875D4" w:rsidRPr="00473333" w:rsidRDefault="00E875D4" w:rsidP="00BE3F02">
            <w:pPr>
              <w:jc w:val="center"/>
              <w:rPr>
                <w:rFonts w:cs="Arial"/>
                <w:b/>
                <w:bCs/>
                <w:color w:val="000000"/>
                <w:sz w:val="18"/>
                <w:szCs w:val="18"/>
                <w:lang w:eastAsia="ca-ES"/>
              </w:rPr>
            </w:pPr>
            <w:r w:rsidRPr="00473333">
              <w:rPr>
                <w:rFonts w:cs="Arial"/>
                <w:b/>
                <w:bCs/>
                <w:color w:val="000000"/>
                <w:sz w:val="18"/>
                <w:szCs w:val="18"/>
                <w:lang w:eastAsia="ca-ES"/>
              </w:rPr>
              <w:t>Descripció</w:t>
            </w:r>
          </w:p>
        </w:tc>
        <w:tc>
          <w:tcPr>
            <w:tcW w:w="0" w:type="auto"/>
            <w:tcBorders>
              <w:bottom w:val="single" w:sz="4" w:space="0" w:color="auto"/>
            </w:tcBorders>
            <w:shd w:val="clear" w:color="auto" w:fill="auto"/>
            <w:vAlign w:val="center"/>
            <w:hideMark/>
          </w:tcPr>
          <w:p w:rsidR="00E875D4" w:rsidRPr="00473333" w:rsidRDefault="00E875D4" w:rsidP="00BE3F02">
            <w:pPr>
              <w:jc w:val="center"/>
              <w:rPr>
                <w:rFonts w:cs="Arial"/>
                <w:b/>
                <w:bCs/>
                <w:color w:val="000000"/>
                <w:sz w:val="18"/>
                <w:szCs w:val="18"/>
                <w:lang w:eastAsia="ca-ES"/>
              </w:rPr>
            </w:pPr>
            <w:r w:rsidRPr="00473333">
              <w:rPr>
                <w:rFonts w:cs="Arial"/>
                <w:b/>
                <w:bCs/>
                <w:color w:val="000000"/>
                <w:sz w:val="18"/>
                <w:szCs w:val="18"/>
                <w:lang w:eastAsia="ca-ES"/>
              </w:rPr>
              <w:t>Pressupost inicial</w:t>
            </w:r>
          </w:p>
        </w:tc>
        <w:tc>
          <w:tcPr>
            <w:tcW w:w="0" w:type="auto"/>
            <w:tcBorders>
              <w:bottom w:val="single" w:sz="4" w:space="0" w:color="auto"/>
            </w:tcBorders>
            <w:shd w:val="clear" w:color="auto" w:fill="auto"/>
            <w:vAlign w:val="center"/>
            <w:hideMark/>
          </w:tcPr>
          <w:p w:rsidR="00E875D4" w:rsidRPr="00473333" w:rsidRDefault="00E875D4" w:rsidP="00BE3F02">
            <w:pPr>
              <w:jc w:val="center"/>
              <w:rPr>
                <w:rFonts w:cs="Arial"/>
                <w:b/>
                <w:bCs/>
                <w:color w:val="000000"/>
                <w:sz w:val="18"/>
                <w:szCs w:val="18"/>
                <w:lang w:eastAsia="ca-ES"/>
              </w:rPr>
            </w:pPr>
            <w:r w:rsidRPr="00473333">
              <w:rPr>
                <w:rFonts w:cs="Arial"/>
                <w:b/>
                <w:bCs/>
                <w:color w:val="000000"/>
                <w:sz w:val="18"/>
                <w:szCs w:val="18"/>
                <w:lang w:eastAsia="ca-ES"/>
              </w:rPr>
              <w:t>Pressupost final</w:t>
            </w:r>
          </w:p>
        </w:tc>
        <w:tc>
          <w:tcPr>
            <w:tcW w:w="0" w:type="auto"/>
            <w:tcBorders>
              <w:bottom w:val="single" w:sz="4" w:space="0" w:color="auto"/>
            </w:tcBorders>
            <w:shd w:val="clear" w:color="auto" w:fill="auto"/>
            <w:vAlign w:val="center"/>
            <w:hideMark/>
          </w:tcPr>
          <w:p w:rsidR="00E875D4" w:rsidRPr="00473333" w:rsidRDefault="00E875D4" w:rsidP="00BE3F02">
            <w:pPr>
              <w:jc w:val="center"/>
              <w:rPr>
                <w:rFonts w:cs="Arial"/>
                <w:b/>
                <w:bCs/>
                <w:color w:val="000000"/>
                <w:sz w:val="18"/>
                <w:szCs w:val="18"/>
                <w:lang w:eastAsia="ca-ES"/>
              </w:rPr>
            </w:pPr>
            <w:r w:rsidRPr="00473333">
              <w:rPr>
                <w:rFonts w:cs="Arial"/>
                <w:b/>
                <w:bCs/>
                <w:color w:val="000000"/>
                <w:sz w:val="18"/>
                <w:szCs w:val="18"/>
                <w:lang w:eastAsia="ca-ES"/>
              </w:rPr>
              <w:t>Redistribució</w:t>
            </w:r>
          </w:p>
        </w:tc>
      </w:tr>
      <w:tr w:rsidR="00E875D4" w:rsidRPr="00473333" w:rsidTr="00473333">
        <w:trPr>
          <w:trHeight w:val="300"/>
        </w:trPr>
        <w:tc>
          <w:tcPr>
            <w:tcW w:w="0" w:type="auto"/>
            <w:vMerge w:val="restart"/>
            <w:tcBorders>
              <w:top w:val="single" w:sz="4" w:space="0" w:color="auto"/>
            </w:tcBorders>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220 9420 46203</w:t>
            </w:r>
          </w:p>
        </w:tc>
        <w:tc>
          <w:tcPr>
            <w:tcW w:w="0" w:type="auto"/>
            <w:vMerge w:val="restart"/>
            <w:tcBorders>
              <w:top w:val="single" w:sz="4" w:space="0" w:color="auto"/>
            </w:tcBorders>
            <w:shd w:val="clear" w:color="auto" w:fill="auto"/>
            <w:vAlign w:val="center"/>
            <w:hideMark/>
          </w:tcPr>
          <w:p w:rsidR="00E875D4" w:rsidRPr="00473333" w:rsidRDefault="00E875D4" w:rsidP="00BE3F02">
            <w:pPr>
              <w:rPr>
                <w:rFonts w:cs="Arial"/>
                <w:color w:val="000000"/>
                <w:sz w:val="18"/>
                <w:szCs w:val="18"/>
                <w:lang w:eastAsia="ca-ES"/>
              </w:rPr>
            </w:pPr>
            <w:r w:rsidRPr="00473333">
              <w:rPr>
                <w:rFonts w:cs="Arial"/>
                <w:color w:val="000000"/>
                <w:sz w:val="18"/>
                <w:szCs w:val="18"/>
                <w:lang w:eastAsia="ca-ES"/>
              </w:rPr>
              <w:t xml:space="preserve">CC-Ajuts a </w:t>
            </w:r>
            <w:proofErr w:type="spellStart"/>
            <w:r w:rsidRPr="00473333">
              <w:rPr>
                <w:rFonts w:cs="Arial"/>
                <w:color w:val="000000"/>
                <w:sz w:val="18"/>
                <w:szCs w:val="18"/>
                <w:lang w:eastAsia="ca-ES"/>
              </w:rPr>
              <w:t>ajunt</w:t>
            </w:r>
            <w:proofErr w:type="spellEnd"/>
            <w:r w:rsidRPr="00473333">
              <w:rPr>
                <w:rFonts w:cs="Arial"/>
                <w:color w:val="000000"/>
                <w:sz w:val="18"/>
                <w:szCs w:val="18"/>
                <w:lang w:eastAsia="ca-ES"/>
              </w:rPr>
              <w:t>. despeses corrents per nevades i glaçades</w:t>
            </w:r>
          </w:p>
        </w:tc>
        <w:tc>
          <w:tcPr>
            <w:tcW w:w="0" w:type="auto"/>
            <w:vMerge w:val="restart"/>
            <w:tcBorders>
              <w:top w:val="single" w:sz="4" w:space="0" w:color="auto"/>
            </w:tcBorders>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200.000,00 €</w:t>
            </w:r>
          </w:p>
        </w:tc>
        <w:tc>
          <w:tcPr>
            <w:tcW w:w="0" w:type="auto"/>
            <w:vMerge w:val="restart"/>
            <w:tcBorders>
              <w:top w:val="single" w:sz="4" w:space="0" w:color="auto"/>
            </w:tcBorders>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233.978,88 €</w:t>
            </w:r>
          </w:p>
        </w:tc>
        <w:tc>
          <w:tcPr>
            <w:tcW w:w="0" w:type="auto"/>
            <w:vMerge w:val="restart"/>
            <w:tcBorders>
              <w:top w:val="single" w:sz="4" w:space="0" w:color="auto"/>
            </w:tcBorders>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33.978,88 €</w:t>
            </w:r>
          </w:p>
        </w:tc>
      </w:tr>
      <w:tr w:rsidR="00E875D4" w:rsidRPr="00473333" w:rsidTr="00473333">
        <w:trPr>
          <w:trHeight w:val="458"/>
        </w:trPr>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r>
      <w:tr w:rsidR="00E875D4" w:rsidRPr="00473333" w:rsidTr="00473333">
        <w:trPr>
          <w:trHeight w:val="458"/>
        </w:trPr>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r>
      <w:tr w:rsidR="00E875D4" w:rsidRPr="00473333" w:rsidTr="00473333">
        <w:trPr>
          <w:trHeight w:val="300"/>
        </w:trPr>
        <w:tc>
          <w:tcPr>
            <w:tcW w:w="0" w:type="auto"/>
            <w:vMerge w:val="restart"/>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220 9430 46300</w:t>
            </w:r>
          </w:p>
        </w:tc>
        <w:tc>
          <w:tcPr>
            <w:tcW w:w="0" w:type="auto"/>
            <w:vMerge w:val="restart"/>
            <w:shd w:val="clear" w:color="auto" w:fill="auto"/>
            <w:vAlign w:val="center"/>
            <w:hideMark/>
          </w:tcPr>
          <w:p w:rsidR="00E875D4" w:rsidRPr="00473333" w:rsidRDefault="00E875D4" w:rsidP="00BE3F02">
            <w:pPr>
              <w:rPr>
                <w:rFonts w:cs="Arial"/>
                <w:color w:val="000000"/>
                <w:sz w:val="18"/>
                <w:szCs w:val="18"/>
                <w:lang w:eastAsia="ca-ES"/>
              </w:rPr>
            </w:pPr>
            <w:r w:rsidRPr="00473333">
              <w:rPr>
                <w:rFonts w:cs="Arial"/>
                <w:color w:val="000000"/>
                <w:sz w:val="18"/>
                <w:szCs w:val="18"/>
                <w:lang w:eastAsia="ca-ES"/>
              </w:rPr>
              <w:t xml:space="preserve">CC-Ajuts </w:t>
            </w:r>
            <w:proofErr w:type="spellStart"/>
            <w:r w:rsidRPr="00473333">
              <w:rPr>
                <w:rFonts w:cs="Arial"/>
                <w:color w:val="000000"/>
                <w:sz w:val="18"/>
                <w:szCs w:val="18"/>
                <w:lang w:eastAsia="ca-ES"/>
              </w:rPr>
              <w:t>mancom</w:t>
            </w:r>
            <w:proofErr w:type="spellEnd"/>
            <w:r w:rsidRPr="00473333">
              <w:rPr>
                <w:rFonts w:cs="Arial"/>
                <w:color w:val="000000"/>
                <w:sz w:val="18"/>
                <w:szCs w:val="18"/>
                <w:lang w:eastAsia="ca-ES"/>
              </w:rPr>
              <w:t>. per desp. corrent per nevades i glaçades</w:t>
            </w:r>
          </w:p>
        </w:tc>
        <w:tc>
          <w:tcPr>
            <w:tcW w:w="0" w:type="auto"/>
            <w:vMerge w:val="restart"/>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1.000,00 €</w:t>
            </w:r>
          </w:p>
        </w:tc>
        <w:tc>
          <w:tcPr>
            <w:tcW w:w="0" w:type="auto"/>
            <w:vMerge w:val="restart"/>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0,00 €</w:t>
            </w:r>
          </w:p>
        </w:tc>
        <w:tc>
          <w:tcPr>
            <w:tcW w:w="0" w:type="auto"/>
            <w:vMerge w:val="restart"/>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-1.000,00 €</w:t>
            </w:r>
          </w:p>
        </w:tc>
      </w:tr>
      <w:tr w:rsidR="00E875D4" w:rsidRPr="00473333" w:rsidTr="00473333">
        <w:trPr>
          <w:trHeight w:val="458"/>
        </w:trPr>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r>
      <w:tr w:rsidR="00E875D4" w:rsidRPr="00473333" w:rsidTr="00473333">
        <w:trPr>
          <w:trHeight w:val="458"/>
        </w:trPr>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r>
      <w:tr w:rsidR="00E875D4" w:rsidRPr="00473333" w:rsidTr="00473333">
        <w:trPr>
          <w:trHeight w:val="300"/>
        </w:trPr>
        <w:tc>
          <w:tcPr>
            <w:tcW w:w="0" w:type="auto"/>
            <w:vMerge w:val="restart"/>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220 9420 76203</w:t>
            </w:r>
          </w:p>
        </w:tc>
        <w:tc>
          <w:tcPr>
            <w:tcW w:w="0" w:type="auto"/>
            <w:vMerge w:val="restart"/>
            <w:shd w:val="clear" w:color="auto" w:fill="auto"/>
            <w:vAlign w:val="center"/>
            <w:hideMark/>
          </w:tcPr>
          <w:p w:rsidR="00E875D4" w:rsidRPr="00473333" w:rsidRDefault="00E875D4" w:rsidP="00BE3F02">
            <w:pPr>
              <w:rPr>
                <w:rFonts w:cs="Arial"/>
                <w:color w:val="000000"/>
                <w:sz w:val="18"/>
                <w:szCs w:val="18"/>
                <w:lang w:eastAsia="ca-ES"/>
              </w:rPr>
            </w:pPr>
            <w:r w:rsidRPr="00473333">
              <w:rPr>
                <w:rFonts w:cs="Arial"/>
                <w:color w:val="000000"/>
                <w:sz w:val="18"/>
                <w:szCs w:val="18"/>
                <w:lang w:eastAsia="ca-ES"/>
              </w:rPr>
              <w:t>CC-Ajuts a ajuntaments per inversions nevades i glaçades</w:t>
            </w:r>
          </w:p>
        </w:tc>
        <w:tc>
          <w:tcPr>
            <w:tcW w:w="0" w:type="auto"/>
            <w:vMerge w:val="restart"/>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100.000,00 €</w:t>
            </w:r>
          </w:p>
        </w:tc>
        <w:tc>
          <w:tcPr>
            <w:tcW w:w="0" w:type="auto"/>
            <w:vMerge w:val="restart"/>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168.021,12 €</w:t>
            </w:r>
          </w:p>
        </w:tc>
        <w:tc>
          <w:tcPr>
            <w:tcW w:w="0" w:type="auto"/>
            <w:vMerge w:val="restart"/>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68.021,12 €</w:t>
            </w:r>
          </w:p>
        </w:tc>
      </w:tr>
      <w:tr w:rsidR="00E875D4" w:rsidRPr="00473333" w:rsidTr="00473333">
        <w:trPr>
          <w:trHeight w:val="458"/>
        </w:trPr>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r>
      <w:tr w:rsidR="00E875D4" w:rsidRPr="00473333" w:rsidTr="00473333">
        <w:trPr>
          <w:trHeight w:val="458"/>
        </w:trPr>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r>
      <w:tr w:rsidR="00E875D4" w:rsidRPr="00473333" w:rsidTr="00473333">
        <w:trPr>
          <w:trHeight w:val="300"/>
        </w:trPr>
        <w:tc>
          <w:tcPr>
            <w:tcW w:w="0" w:type="auto"/>
            <w:vMerge w:val="restart"/>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220 9430 76300</w:t>
            </w:r>
          </w:p>
        </w:tc>
        <w:tc>
          <w:tcPr>
            <w:tcW w:w="0" w:type="auto"/>
            <w:vMerge w:val="restart"/>
            <w:shd w:val="clear" w:color="auto" w:fill="auto"/>
            <w:vAlign w:val="center"/>
            <w:hideMark/>
          </w:tcPr>
          <w:p w:rsidR="00E875D4" w:rsidRPr="00473333" w:rsidRDefault="00E875D4" w:rsidP="00BE3F02">
            <w:pPr>
              <w:rPr>
                <w:rFonts w:cs="Arial"/>
                <w:color w:val="000000"/>
                <w:sz w:val="18"/>
                <w:szCs w:val="18"/>
                <w:lang w:eastAsia="ca-ES"/>
              </w:rPr>
            </w:pPr>
            <w:r w:rsidRPr="00473333">
              <w:rPr>
                <w:rFonts w:cs="Arial"/>
                <w:color w:val="000000"/>
                <w:sz w:val="18"/>
                <w:szCs w:val="18"/>
                <w:lang w:eastAsia="ca-ES"/>
              </w:rPr>
              <w:t>CC-Ajuts mancomunitats per inversió per nevades i glaçades</w:t>
            </w:r>
          </w:p>
        </w:tc>
        <w:tc>
          <w:tcPr>
            <w:tcW w:w="0" w:type="auto"/>
            <w:vMerge w:val="restart"/>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1.000,00 €</w:t>
            </w:r>
          </w:p>
        </w:tc>
        <w:tc>
          <w:tcPr>
            <w:tcW w:w="0" w:type="auto"/>
            <w:vMerge w:val="restart"/>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0,00 €</w:t>
            </w:r>
          </w:p>
        </w:tc>
        <w:tc>
          <w:tcPr>
            <w:tcW w:w="0" w:type="auto"/>
            <w:vMerge w:val="restart"/>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-1.000,00 €</w:t>
            </w:r>
          </w:p>
        </w:tc>
      </w:tr>
      <w:tr w:rsidR="00E875D4" w:rsidRPr="00473333" w:rsidTr="00473333">
        <w:trPr>
          <w:trHeight w:val="458"/>
        </w:trPr>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r>
      <w:tr w:rsidR="00E875D4" w:rsidRPr="00473333" w:rsidTr="00473333">
        <w:trPr>
          <w:trHeight w:val="458"/>
        </w:trPr>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r>
      <w:tr w:rsidR="00E875D4" w:rsidRPr="00473333" w:rsidTr="00473333">
        <w:trPr>
          <w:trHeight w:val="480"/>
        </w:trPr>
        <w:tc>
          <w:tcPr>
            <w:tcW w:w="0" w:type="auto"/>
            <w:shd w:val="clear" w:color="auto" w:fill="auto"/>
            <w:vAlign w:val="center"/>
            <w:hideMark/>
          </w:tcPr>
          <w:p w:rsidR="00E875D4" w:rsidRPr="00473333" w:rsidRDefault="00E875D4" w:rsidP="00BE3F02">
            <w:pPr>
              <w:jc w:val="center"/>
              <w:rPr>
                <w:rFonts w:cs="Arial"/>
                <w:b/>
                <w:bCs/>
                <w:color w:val="000000"/>
                <w:sz w:val="18"/>
                <w:szCs w:val="18"/>
                <w:u w:val="single"/>
                <w:lang w:eastAsia="ca-ES"/>
              </w:rPr>
            </w:pPr>
            <w:r w:rsidRPr="00473333">
              <w:rPr>
                <w:rFonts w:cs="Arial"/>
                <w:b/>
                <w:bCs/>
                <w:color w:val="000000"/>
                <w:sz w:val="18"/>
                <w:szCs w:val="18"/>
                <w:u w:val="single"/>
                <w:lang w:eastAsia="ca-ES"/>
              </w:rPr>
              <w:t>Aplicació pressupostària 2022</w:t>
            </w:r>
          </w:p>
        </w:tc>
        <w:tc>
          <w:tcPr>
            <w:tcW w:w="0" w:type="auto"/>
            <w:shd w:val="clear" w:color="auto" w:fill="auto"/>
            <w:noWrap/>
            <w:vAlign w:val="bottom"/>
            <w:hideMark/>
          </w:tcPr>
          <w:p w:rsidR="00E875D4" w:rsidRPr="00473333" w:rsidRDefault="00E875D4" w:rsidP="00BE3F02">
            <w:pPr>
              <w:rPr>
                <w:rFonts w:cs="Arial"/>
                <w:color w:val="000000"/>
                <w:sz w:val="18"/>
                <w:szCs w:val="18"/>
                <w:lang w:eastAsia="ca-ES"/>
              </w:rPr>
            </w:pPr>
          </w:p>
          <w:p w:rsidR="00E875D4" w:rsidRPr="00473333" w:rsidRDefault="00E875D4" w:rsidP="00BE3F02">
            <w:pPr>
              <w:rPr>
                <w:rFonts w:cs="Arial"/>
                <w:color w:val="000000"/>
                <w:sz w:val="18"/>
                <w:szCs w:val="18"/>
                <w:lang w:eastAsia="ca-ES"/>
              </w:rPr>
            </w:pPr>
            <w:r w:rsidRPr="00473333">
              <w:rPr>
                <w:rFonts w:cs="Arial"/>
                <w:color w:val="000000"/>
                <w:sz w:val="18"/>
                <w:szCs w:val="18"/>
                <w:lang w:eastAsia="ca-ES"/>
              </w:rPr>
              <w:t> </w:t>
            </w:r>
          </w:p>
        </w:tc>
        <w:tc>
          <w:tcPr>
            <w:tcW w:w="0" w:type="auto"/>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 </w:t>
            </w:r>
          </w:p>
        </w:tc>
        <w:tc>
          <w:tcPr>
            <w:tcW w:w="0" w:type="auto"/>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 </w:t>
            </w:r>
          </w:p>
        </w:tc>
        <w:tc>
          <w:tcPr>
            <w:tcW w:w="0" w:type="auto"/>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 </w:t>
            </w:r>
          </w:p>
        </w:tc>
      </w:tr>
      <w:tr w:rsidR="00E875D4" w:rsidRPr="00473333" w:rsidTr="00473333">
        <w:trPr>
          <w:trHeight w:val="300"/>
        </w:trPr>
        <w:tc>
          <w:tcPr>
            <w:tcW w:w="0" w:type="auto"/>
            <w:vMerge w:val="restart"/>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220 9420 76203</w:t>
            </w:r>
          </w:p>
        </w:tc>
        <w:tc>
          <w:tcPr>
            <w:tcW w:w="0" w:type="auto"/>
            <w:vMerge w:val="restart"/>
            <w:shd w:val="clear" w:color="auto" w:fill="auto"/>
            <w:vAlign w:val="center"/>
            <w:hideMark/>
          </w:tcPr>
          <w:p w:rsidR="00E875D4" w:rsidRPr="00473333" w:rsidRDefault="00E875D4" w:rsidP="00BE3F02">
            <w:pPr>
              <w:rPr>
                <w:rFonts w:cs="Arial"/>
                <w:color w:val="000000"/>
                <w:sz w:val="18"/>
                <w:szCs w:val="18"/>
                <w:lang w:eastAsia="ca-ES"/>
              </w:rPr>
            </w:pPr>
            <w:r w:rsidRPr="00473333">
              <w:rPr>
                <w:rFonts w:cs="Arial"/>
                <w:color w:val="000000"/>
                <w:sz w:val="18"/>
                <w:szCs w:val="18"/>
                <w:lang w:eastAsia="ca-ES"/>
              </w:rPr>
              <w:t>CC-Ajuts mancomunitats per inversió per nevades i glaçades</w:t>
            </w:r>
          </w:p>
        </w:tc>
        <w:tc>
          <w:tcPr>
            <w:tcW w:w="0" w:type="auto"/>
            <w:vMerge w:val="restart"/>
            <w:shd w:val="clear" w:color="auto" w:fill="auto"/>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100.000,00 €</w:t>
            </w:r>
          </w:p>
        </w:tc>
        <w:tc>
          <w:tcPr>
            <w:tcW w:w="0" w:type="auto"/>
            <w:vMerge w:val="restart"/>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0,00 €</w:t>
            </w:r>
          </w:p>
        </w:tc>
        <w:tc>
          <w:tcPr>
            <w:tcW w:w="0" w:type="auto"/>
            <w:vMerge w:val="restart"/>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-100.000,00 €</w:t>
            </w:r>
          </w:p>
        </w:tc>
      </w:tr>
      <w:tr w:rsidR="00E875D4" w:rsidRPr="00473333" w:rsidTr="00473333">
        <w:trPr>
          <w:trHeight w:val="458"/>
        </w:trPr>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c>
          <w:tcPr>
            <w:tcW w:w="0" w:type="auto"/>
            <w:vMerge/>
            <w:vAlign w:val="center"/>
            <w:hideMark/>
          </w:tcPr>
          <w:p w:rsidR="00E875D4" w:rsidRPr="00473333" w:rsidRDefault="00E875D4" w:rsidP="00BE3F02">
            <w:pPr>
              <w:rPr>
                <w:rFonts w:cs="Arial"/>
                <w:color w:val="000000"/>
                <w:sz w:val="18"/>
                <w:szCs w:val="18"/>
                <w:lang w:eastAsia="ca-ES"/>
              </w:rPr>
            </w:pPr>
          </w:p>
        </w:tc>
      </w:tr>
      <w:tr w:rsidR="00E875D4" w:rsidRPr="00473333" w:rsidTr="00473333">
        <w:trPr>
          <w:trHeight w:val="458"/>
        </w:trPr>
        <w:tc>
          <w:tcPr>
            <w:tcW w:w="0" w:type="auto"/>
            <w:vMerge/>
            <w:tcBorders>
              <w:bottom w:val="single" w:sz="4" w:space="0" w:color="auto"/>
            </w:tcBorders>
            <w:vAlign w:val="center"/>
            <w:hideMark/>
          </w:tcPr>
          <w:p w:rsidR="00E875D4" w:rsidRPr="00473333" w:rsidRDefault="00E875D4" w:rsidP="00BE3F02">
            <w:pPr>
              <w:rPr>
                <w:rFonts w:cs="Arial"/>
                <w:color w:val="000000"/>
                <w:sz w:val="18"/>
                <w:szCs w:val="18"/>
                <w:lang w:eastAsia="ca-ES"/>
              </w:rPr>
            </w:pPr>
          </w:p>
        </w:tc>
        <w:tc>
          <w:tcPr>
            <w:tcW w:w="0" w:type="auto"/>
            <w:vMerge/>
            <w:tcBorders>
              <w:bottom w:val="single" w:sz="4" w:space="0" w:color="auto"/>
            </w:tcBorders>
            <w:vAlign w:val="center"/>
            <w:hideMark/>
          </w:tcPr>
          <w:p w:rsidR="00E875D4" w:rsidRPr="00473333" w:rsidRDefault="00E875D4" w:rsidP="00BE3F02">
            <w:pPr>
              <w:rPr>
                <w:rFonts w:cs="Arial"/>
                <w:color w:val="000000"/>
                <w:sz w:val="18"/>
                <w:szCs w:val="18"/>
                <w:lang w:eastAsia="ca-ES"/>
              </w:rPr>
            </w:pPr>
          </w:p>
        </w:tc>
        <w:tc>
          <w:tcPr>
            <w:tcW w:w="0" w:type="auto"/>
            <w:vMerge/>
            <w:tcBorders>
              <w:bottom w:val="single" w:sz="4" w:space="0" w:color="auto"/>
            </w:tcBorders>
            <w:vAlign w:val="center"/>
            <w:hideMark/>
          </w:tcPr>
          <w:p w:rsidR="00E875D4" w:rsidRPr="00473333" w:rsidRDefault="00E875D4" w:rsidP="00BE3F02">
            <w:pPr>
              <w:rPr>
                <w:rFonts w:cs="Arial"/>
                <w:color w:val="000000"/>
                <w:sz w:val="18"/>
                <w:szCs w:val="18"/>
                <w:lang w:eastAsia="ca-ES"/>
              </w:rPr>
            </w:pPr>
          </w:p>
        </w:tc>
        <w:tc>
          <w:tcPr>
            <w:tcW w:w="0" w:type="auto"/>
            <w:vMerge/>
            <w:tcBorders>
              <w:bottom w:val="single" w:sz="4" w:space="0" w:color="auto"/>
            </w:tcBorders>
            <w:vAlign w:val="center"/>
            <w:hideMark/>
          </w:tcPr>
          <w:p w:rsidR="00E875D4" w:rsidRPr="00473333" w:rsidRDefault="00E875D4" w:rsidP="00BE3F02">
            <w:pPr>
              <w:rPr>
                <w:rFonts w:cs="Arial"/>
                <w:color w:val="000000"/>
                <w:sz w:val="18"/>
                <w:szCs w:val="18"/>
                <w:lang w:eastAsia="ca-ES"/>
              </w:rPr>
            </w:pPr>
          </w:p>
        </w:tc>
        <w:tc>
          <w:tcPr>
            <w:tcW w:w="0" w:type="auto"/>
            <w:vMerge/>
            <w:tcBorders>
              <w:bottom w:val="single" w:sz="4" w:space="0" w:color="auto"/>
            </w:tcBorders>
            <w:vAlign w:val="center"/>
            <w:hideMark/>
          </w:tcPr>
          <w:p w:rsidR="00E875D4" w:rsidRPr="00473333" w:rsidRDefault="00E875D4" w:rsidP="00BE3F02">
            <w:pPr>
              <w:rPr>
                <w:rFonts w:cs="Arial"/>
                <w:color w:val="000000"/>
                <w:sz w:val="18"/>
                <w:szCs w:val="18"/>
                <w:lang w:eastAsia="ca-ES"/>
              </w:rPr>
            </w:pPr>
          </w:p>
        </w:tc>
      </w:tr>
      <w:tr w:rsidR="00E875D4" w:rsidRPr="00473333" w:rsidTr="00473333">
        <w:trPr>
          <w:trHeight w:val="300"/>
        </w:trPr>
        <w:tc>
          <w:tcPr>
            <w:tcW w:w="0" w:type="auto"/>
            <w:tcBorders>
              <w:top w:val="single" w:sz="4" w:space="0" w:color="auto"/>
            </w:tcBorders>
            <w:shd w:val="clear" w:color="auto" w:fill="auto"/>
            <w:noWrap/>
            <w:vAlign w:val="center"/>
            <w:hideMark/>
          </w:tcPr>
          <w:p w:rsidR="00E875D4" w:rsidRPr="00473333" w:rsidRDefault="00E875D4" w:rsidP="00BE3F02">
            <w:pPr>
              <w:rPr>
                <w:rFonts w:cs="Arial"/>
                <w:b/>
                <w:bCs/>
                <w:color w:val="000000"/>
                <w:sz w:val="18"/>
                <w:szCs w:val="18"/>
                <w:lang w:eastAsia="ca-ES"/>
              </w:rPr>
            </w:pPr>
            <w:r w:rsidRPr="00473333">
              <w:rPr>
                <w:rFonts w:cs="Arial"/>
                <w:b/>
                <w:bCs/>
                <w:color w:val="000000"/>
                <w:sz w:val="18"/>
                <w:szCs w:val="18"/>
                <w:lang w:eastAsia="ca-ES"/>
              </w:rPr>
              <w:t>Total</w:t>
            </w:r>
          </w:p>
        </w:tc>
        <w:tc>
          <w:tcPr>
            <w:tcW w:w="0" w:type="auto"/>
            <w:tcBorders>
              <w:top w:val="single" w:sz="4" w:space="0" w:color="auto"/>
            </w:tcBorders>
            <w:shd w:val="clear" w:color="auto" w:fill="auto"/>
            <w:noWrap/>
            <w:vAlign w:val="center"/>
            <w:hideMark/>
          </w:tcPr>
          <w:p w:rsidR="00E875D4" w:rsidRPr="00473333" w:rsidRDefault="00E875D4" w:rsidP="00BE3F02">
            <w:pPr>
              <w:rPr>
                <w:rFonts w:cs="Arial"/>
                <w:b/>
                <w:bCs/>
                <w:color w:val="000000"/>
                <w:sz w:val="18"/>
                <w:szCs w:val="18"/>
                <w:u w:val="single"/>
                <w:lang w:eastAsia="ca-ES"/>
              </w:rPr>
            </w:pPr>
            <w:r w:rsidRPr="00473333">
              <w:rPr>
                <w:rFonts w:cs="Arial"/>
                <w:b/>
                <w:bCs/>
                <w:color w:val="000000"/>
                <w:sz w:val="18"/>
                <w:szCs w:val="18"/>
                <w:u w:val="single"/>
                <w:lang w:eastAsia="ca-ES"/>
              </w:rPr>
              <w:t> </w:t>
            </w:r>
          </w:p>
        </w:tc>
        <w:tc>
          <w:tcPr>
            <w:tcW w:w="0" w:type="auto"/>
            <w:tcBorders>
              <w:top w:val="single" w:sz="4" w:space="0" w:color="auto"/>
            </w:tcBorders>
            <w:shd w:val="clear" w:color="auto" w:fill="auto"/>
            <w:noWrap/>
            <w:vAlign w:val="center"/>
            <w:hideMark/>
          </w:tcPr>
          <w:p w:rsidR="00E875D4" w:rsidRPr="00473333" w:rsidRDefault="00E875D4" w:rsidP="00BE3F02">
            <w:pPr>
              <w:jc w:val="center"/>
              <w:rPr>
                <w:rFonts w:cs="Arial"/>
                <w:b/>
                <w:bCs/>
                <w:color w:val="000000"/>
                <w:sz w:val="18"/>
                <w:szCs w:val="18"/>
                <w:lang w:eastAsia="ca-ES"/>
              </w:rPr>
            </w:pPr>
            <w:r w:rsidRPr="00473333">
              <w:rPr>
                <w:rFonts w:cs="Arial"/>
                <w:b/>
                <w:bCs/>
                <w:color w:val="000000"/>
                <w:sz w:val="18"/>
                <w:szCs w:val="18"/>
                <w:lang w:eastAsia="ca-ES"/>
              </w:rPr>
              <w:t>402.000,00 €</w:t>
            </w:r>
          </w:p>
        </w:tc>
        <w:tc>
          <w:tcPr>
            <w:tcW w:w="0" w:type="auto"/>
            <w:tcBorders>
              <w:top w:val="single" w:sz="4" w:space="0" w:color="auto"/>
            </w:tcBorders>
            <w:shd w:val="clear" w:color="auto" w:fill="auto"/>
            <w:noWrap/>
            <w:vAlign w:val="center"/>
            <w:hideMark/>
          </w:tcPr>
          <w:p w:rsidR="00E875D4" w:rsidRPr="00473333" w:rsidRDefault="00E875D4" w:rsidP="00BE3F02">
            <w:pPr>
              <w:jc w:val="center"/>
              <w:rPr>
                <w:rFonts w:cs="Arial"/>
                <w:b/>
                <w:bCs/>
                <w:color w:val="000000"/>
                <w:sz w:val="18"/>
                <w:szCs w:val="18"/>
                <w:lang w:eastAsia="ca-ES"/>
              </w:rPr>
            </w:pPr>
            <w:r w:rsidRPr="00473333">
              <w:rPr>
                <w:rFonts w:cs="Arial"/>
                <w:b/>
                <w:bCs/>
                <w:color w:val="000000"/>
                <w:sz w:val="18"/>
                <w:szCs w:val="18"/>
                <w:lang w:eastAsia="ca-ES"/>
              </w:rPr>
              <w:t>402.000,00 €</w:t>
            </w:r>
          </w:p>
        </w:tc>
        <w:tc>
          <w:tcPr>
            <w:tcW w:w="0" w:type="auto"/>
            <w:tcBorders>
              <w:top w:val="single" w:sz="4" w:space="0" w:color="auto"/>
            </w:tcBorders>
            <w:shd w:val="clear" w:color="auto" w:fill="auto"/>
            <w:noWrap/>
            <w:vAlign w:val="center"/>
            <w:hideMark/>
          </w:tcPr>
          <w:p w:rsidR="00E875D4" w:rsidRPr="00473333" w:rsidRDefault="00E875D4" w:rsidP="00BE3F02">
            <w:pPr>
              <w:jc w:val="center"/>
              <w:rPr>
                <w:rFonts w:cs="Arial"/>
                <w:color w:val="000000"/>
                <w:sz w:val="18"/>
                <w:szCs w:val="18"/>
                <w:lang w:eastAsia="ca-ES"/>
              </w:rPr>
            </w:pPr>
            <w:r w:rsidRPr="00473333">
              <w:rPr>
                <w:rFonts w:cs="Arial"/>
                <w:color w:val="000000"/>
                <w:sz w:val="18"/>
                <w:szCs w:val="18"/>
                <w:lang w:eastAsia="ca-ES"/>
              </w:rPr>
              <w:t> </w:t>
            </w:r>
          </w:p>
        </w:tc>
      </w:tr>
    </w:tbl>
    <w:p w:rsidR="00E875D4" w:rsidRDefault="00E875D4" w:rsidP="00E875D4"/>
    <w:p w:rsidR="00E875D4" w:rsidRDefault="00E875D4" w:rsidP="00200578">
      <w:pPr>
        <w:rPr>
          <w:rFonts w:cs="Arial"/>
          <w:szCs w:val="22"/>
        </w:rPr>
      </w:pPr>
    </w:p>
    <w:p w:rsidR="006951C0" w:rsidRDefault="006951C0" w:rsidP="00200578">
      <w:pPr>
        <w:rPr>
          <w:rFonts w:cs="Arial"/>
          <w:szCs w:val="22"/>
        </w:rPr>
      </w:pPr>
    </w:p>
    <w:p w:rsidR="006951C0" w:rsidRDefault="006951C0" w:rsidP="00200578">
      <w:pPr>
        <w:rPr>
          <w:rFonts w:cs="Arial"/>
          <w:szCs w:val="22"/>
        </w:rPr>
      </w:pPr>
    </w:p>
    <w:p w:rsidR="006951C0" w:rsidRDefault="006951C0" w:rsidP="00200578">
      <w:pPr>
        <w:rPr>
          <w:rFonts w:cs="Arial"/>
          <w:szCs w:val="22"/>
        </w:rPr>
      </w:pPr>
    </w:p>
    <w:p w:rsidR="006951C0" w:rsidRDefault="006951C0" w:rsidP="00200578">
      <w:pPr>
        <w:rPr>
          <w:rFonts w:cs="Arial"/>
          <w:szCs w:val="22"/>
        </w:rPr>
      </w:pPr>
    </w:p>
    <w:p w:rsidR="006951C0" w:rsidRDefault="006951C0" w:rsidP="00200578">
      <w:pPr>
        <w:rPr>
          <w:rFonts w:cs="Arial"/>
          <w:szCs w:val="22"/>
        </w:rPr>
      </w:pPr>
    </w:p>
    <w:p w:rsidR="006951C0" w:rsidRDefault="006951C0" w:rsidP="00200578">
      <w:pPr>
        <w:rPr>
          <w:rFonts w:cs="Arial"/>
          <w:szCs w:val="22"/>
        </w:rPr>
      </w:pPr>
    </w:p>
    <w:p w:rsidR="006951C0" w:rsidRDefault="006951C0" w:rsidP="006951C0">
      <w:pPr>
        <w:autoSpaceDE w:val="0"/>
        <w:ind w:right="282"/>
        <w:rPr>
          <w:rFonts w:cs="Arial"/>
          <w:b/>
          <w:color w:val="000000"/>
          <w:szCs w:val="22"/>
        </w:rPr>
      </w:pPr>
      <w:r>
        <w:rPr>
          <w:rFonts w:cs="Arial"/>
          <w:b/>
          <w:color w:val="000000"/>
          <w:szCs w:val="22"/>
        </w:rPr>
        <w:lastRenderedPageBreak/>
        <w:t xml:space="preserve">Extracte del decret </w:t>
      </w:r>
      <w:r w:rsidR="00074DC1">
        <w:rPr>
          <w:rFonts w:cs="Arial"/>
          <w:b/>
          <w:color w:val="000000"/>
          <w:szCs w:val="22"/>
        </w:rPr>
        <w:t>del president</w:t>
      </w:r>
      <w:bookmarkStart w:id="0" w:name="_GoBack"/>
      <w:bookmarkEnd w:id="0"/>
      <w:r>
        <w:rPr>
          <w:rFonts w:cs="Arial"/>
          <w:b/>
          <w:color w:val="000000"/>
          <w:szCs w:val="22"/>
        </w:rPr>
        <w:t xml:space="preserve"> </w:t>
      </w:r>
      <w:r w:rsidRPr="00757015">
        <w:rPr>
          <w:rFonts w:cs="Arial"/>
          <w:b/>
          <w:color w:val="000000"/>
          <w:szCs w:val="22"/>
        </w:rPr>
        <w:t xml:space="preserve">de la Diputació de Girona, </w:t>
      </w:r>
      <w:r w:rsidRPr="002465DA">
        <w:rPr>
          <w:rFonts w:cs="Arial"/>
          <w:b/>
          <w:color w:val="000000"/>
          <w:szCs w:val="22"/>
        </w:rPr>
        <w:t xml:space="preserve">del dia </w:t>
      </w:r>
      <w:r>
        <w:rPr>
          <w:rFonts w:cs="Arial"/>
          <w:b/>
          <w:color w:val="000000"/>
          <w:szCs w:val="22"/>
        </w:rPr>
        <w:t xml:space="preserve">23 d’agost de 2022, pel qual s’amplia </w:t>
      </w:r>
      <w:r w:rsidRPr="002465DA">
        <w:rPr>
          <w:rFonts w:cs="Arial"/>
          <w:b/>
          <w:color w:val="000000"/>
          <w:szCs w:val="22"/>
        </w:rPr>
        <w:t>l’import de la conv</w:t>
      </w:r>
      <w:r w:rsidRPr="00757015">
        <w:rPr>
          <w:rFonts w:cs="Arial"/>
          <w:b/>
          <w:color w:val="000000"/>
          <w:szCs w:val="22"/>
        </w:rPr>
        <w:t xml:space="preserve">ocatòria </w:t>
      </w:r>
      <w:r>
        <w:rPr>
          <w:rFonts w:cs="Arial"/>
          <w:b/>
          <w:color w:val="000000"/>
          <w:szCs w:val="22"/>
        </w:rPr>
        <w:t xml:space="preserve">de subvencions </w:t>
      </w:r>
      <w:r w:rsidRPr="00757015">
        <w:rPr>
          <w:rFonts w:cs="Arial"/>
          <w:b/>
          <w:color w:val="000000"/>
          <w:szCs w:val="22"/>
        </w:rPr>
        <w:t>per a actuacions municipals per nevades, anualitat 202</w:t>
      </w:r>
      <w:r>
        <w:rPr>
          <w:rFonts w:cs="Arial"/>
          <w:b/>
          <w:color w:val="000000"/>
          <w:szCs w:val="22"/>
        </w:rPr>
        <w:t>2</w:t>
      </w:r>
      <w:r w:rsidRPr="00757015">
        <w:rPr>
          <w:rFonts w:cs="Arial"/>
          <w:b/>
          <w:color w:val="000000"/>
          <w:szCs w:val="22"/>
        </w:rPr>
        <w:t xml:space="preserve">. </w:t>
      </w:r>
      <w:r>
        <w:rPr>
          <w:rFonts w:cs="Arial"/>
          <w:b/>
          <w:color w:val="000000"/>
          <w:szCs w:val="22"/>
        </w:rPr>
        <w:t>Exp. 2022/2153.</w:t>
      </w:r>
    </w:p>
    <w:p w:rsidR="006951C0" w:rsidRPr="00D50E48" w:rsidRDefault="006951C0" w:rsidP="006951C0">
      <w:pPr>
        <w:autoSpaceDE w:val="0"/>
        <w:ind w:right="282"/>
        <w:rPr>
          <w:rFonts w:eastAsia="Arial-ItalicMT" w:cs="Arial"/>
          <w:b/>
          <w:iCs/>
          <w:szCs w:val="22"/>
        </w:rPr>
      </w:pPr>
    </w:p>
    <w:p w:rsidR="006951C0" w:rsidRDefault="006951C0" w:rsidP="006951C0">
      <w:pPr>
        <w:autoSpaceDE w:val="0"/>
        <w:ind w:right="282"/>
        <w:rPr>
          <w:rFonts w:eastAsia="Arial-ItalicMT" w:cs="Arial"/>
          <w:iCs/>
          <w:szCs w:val="22"/>
        </w:rPr>
      </w:pPr>
      <w:r w:rsidRPr="000F166F">
        <w:rPr>
          <w:rFonts w:cs="Arial"/>
          <w:color w:val="000000"/>
          <w:szCs w:val="22"/>
        </w:rPr>
        <w:t>De conformitat amb el que preveuen els articles</w:t>
      </w:r>
      <w:r>
        <w:rPr>
          <w:rFonts w:cs="Arial"/>
          <w:color w:val="000000"/>
          <w:szCs w:val="22"/>
        </w:rPr>
        <w:t xml:space="preserve"> 17.3.b i 20.8.a de la Llei 3</w:t>
      </w:r>
      <w:r w:rsidRPr="000F166F">
        <w:rPr>
          <w:rFonts w:cs="Arial"/>
          <w:color w:val="000000"/>
          <w:szCs w:val="22"/>
        </w:rPr>
        <w:t xml:space="preserve">8/2003, de 17 de novembre, General de Subvencions, es publica l’extracte de </w:t>
      </w:r>
      <w:r>
        <w:rPr>
          <w:rFonts w:cs="Arial"/>
          <w:color w:val="000000"/>
          <w:szCs w:val="22"/>
        </w:rPr>
        <w:t xml:space="preserve">l’ampliació de l’import de la </w:t>
      </w:r>
      <w:r w:rsidRPr="000F166F">
        <w:rPr>
          <w:rFonts w:cs="Arial"/>
          <w:color w:val="000000"/>
          <w:szCs w:val="22"/>
        </w:rPr>
        <w:t xml:space="preserve">convocatòria el text complert de la qual es pot consultar a la Base de </w:t>
      </w:r>
      <w:proofErr w:type="spellStart"/>
      <w:r w:rsidRPr="000F166F">
        <w:rPr>
          <w:rFonts w:cs="Arial"/>
          <w:color w:val="000000"/>
          <w:szCs w:val="22"/>
        </w:rPr>
        <w:t>Datos</w:t>
      </w:r>
      <w:proofErr w:type="spellEnd"/>
      <w:r w:rsidRPr="000F166F">
        <w:rPr>
          <w:rFonts w:cs="Arial"/>
          <w:color w:val="000000"/>
          <w:szCs w:val="22"/>
        </w:rPr>
        <w:t xml:space="preserve"> Nacional de Subvenciones</w:t>
      </w:r>
      <w:r w:rsidRPr="000F166F">
        <w:rPr>
          <w:rFonts w:eastAsia="Arial-ItalicMT" w:cs="Arial"/>
          <w:iCs/>
          <w:szCs w:val="22"/>
        </w:rPr>
        <w:t xml:space="preserve"> </w:t>
      </w:r>
      <w:hyperlink r:id="rId9" w:history="1">
        <w:r w:rsidRPr="000F166F">
          <w:rPr>
            <w:rStyle w:val="Enlla"/>
            <w:rFonts w:eastAsia="Arial-ItalicMT" w:cs="Arial"/>
            <w:iCs/>
            <w:szCs w:val="22"/>
          </w:rPr>
          <w:t>http://www.pap.minhpa.gob.es/bdnstrans</w:t>
        </w:r>
      </w:hyperlink>
      <w:r w:rsidRPr="000F166F">
        <w:rPr>
          <w:rFonts w:eastAsia="Arial-ItalicMT" w:cs="Arial"/>
          <w:iCs/>
          <w:szCs w:val="22"/>
        </w:rPr>
        <w:t>:</w:t>
      </w:r>
    </w:p>
    <w:p w:rsidR="006951C0" w:rsidRPr="008314D9" w:rsidRDefault="006951C0" w:rsidP="006951C0">
      <w:pPr>
        <w:autoSpaceDE w:val="0"/>
        <w:ind w:right="282"/>
        <w:rPr>
          <w:rFonts w:eastAsia="Arial-ItalicMT" w:cs="Arial"/>
          <w:iCs/>
          <w:szCs w:val="22"/>
        </w:rPr>
      </w:pPr>
    </w:p>
    <w:p w:rsidR="006951C0" w:rsidRDefault="006951C0" w:rsidP="006951C0">
      <w:pPr>
        <w:ind w:right="282"/>
        <w:rPr>
          <w:rFonts w:cs="Arial"/>
          <w:bCs/>
          <w:szCs w:val="22"/>
        </w:rPr>
      </w:pPr>
      <w:r>
        <w:rPr>
          <w:rFonts w:cs="Arial"/>
          <w:bCs/>
          <w:szCs w:val="22"/>
        </w:rPr>
        <w:t xml:space="preserve">S’amplia l’import de la convocatòria de </w:t>
      </w:r>
      <w:r w:rsidRPr="00C46BB9">
        <w:rPr>
          <w:rFonts w:cs="Arial"/>
          <w:bCs/>
          <w:szCs w:val="22"/>
        </w:rPr>
        <w:t>subvencions per a actuacions municipals per nevades</w:t>
      </w:r>
      <w:r>
        <w:rPr>
          <w:rFonts w:cs="Arial"/>
          <w:bCs/>
          <w:szCs w:val="22"/>
        </w:rPr>
        <w:t>, anualitat 2022, en 50.000,00 €, d’acord amb el següent detall:</w:t>
      </w:r>
    </w:p>
    <w:p w:rsidR="006951C0" w:rsidRDefault="006951C0" w:rsidP="006951C0"/>
    <w:tbl>
      <w:tblPr>
        <w:tblpPr w:leftFromText="141" w:rightFromText="141" w:vertAnchor="text" w:horzAnchor="margin" w:tblpY="96"/>
        <w:tblW w:w="5000" w:type="pct"/>
        <w:tblCellMar>
          <w:left w:w="70" w:type="dxa"/>
          <w:right w:w="70" w:type="dxa"/>
        </w:tblCellMar>
        <w:tblLook w:val="04A0" w:firstRow="1" w:lastRow="0" w:firstColumn="1" w:lastColumn="0" w:noHBand="0" w:noVBand="1"/>
      </w:tblPr>
      <w:tblGrid>
        <w:gridCol w:w="1123"/>
        <w:gridCol w:w="1442"/>
        <w:gridCol w:w="2169"/>
        <w:gridCol w:w="1261"/>
        <w:gridCol w:w="1250"/>
        <w:gridCol w:w="1249"/>
      </w:tblGrid>
      <w:tr w:rsidR="006951C0" w:rsidRPr="00885299" w:rsidTr="00DE0D0C">
        <w:trPr>
          <w:trHeight w:val="600"/>
        </w:trPr>
        <w:tc>
          <w:tcPr>
            <w:tcW w:w="661" w:type="pct"/>
            <w:tcBorders>
              <w:top w:val="single" w:sz="4" w:space="0" w:color="auto"/>
              <w:left w:val="single" w:sz="4" w:space="0" w:color="auto"/>
              <w:bottom w:val="single" w:sz="4" w:space="0" w:color="auto"/>
              <w:right w:val="single" w:sz="4" w:space="0" w:color="auto"/>
            </w:tcBorders>
            <w:noWrap/>
            <w:vAlign w:val="center"/>
            <w:hideMark/>
          </w:tcPr>
          <w:p w:rsidR="006951C0" w:rsidRPr="00885299" w:rsidRDefault="006951C0" w:rsidP="00DE0D0C">
            <w:pPr>
              <w:spacing w:line="259" w:lineRule="auto"/>
              <w:jc w:val="center"/>
              <w:rPr>
                <w:b/>
                <w:sz w:val="18"/>
                <w:szCs w:val="18"/>
              </w:rPr>
            </w:pPr>
            <w:r w:rsidRPr="00885299">
              <w:rPr>
                <w:b/>
                <w:sz w:val="18"/>
                <w:szCs w:val="18"/>
              </w:rPr>
              <w:t>Pressupost</w:t>
            </w:r>
          </w:p>
        </w:tc>
        <w:tc>
          <w:tcPr>
            <w:tcW w:w="849" w:type="pct"/>
            <w:tcBorders>
              <w:top w:val="single" w:sz="4" w:space="0" w:color="auto"/>
              <w:left w:val="nil"/>
              <w:bottom w:val="single" w:sz="4" w:space="0" w:color="auto"/>
              <w:right w:val="single" w:sz="4" w:space="0" w:color="auto"/>
            </w:tcBorders>
            <w:vAlign w:val="center"/>
            <w:hideMark/>
          </w:tcPr>
          <w:p w:rsidR="006951C0" w:rsidRPr="00885299" w:rsidRDefault="006951C0" w:rsidP="00DE0D0C">
            <w:pPr>
              <w:spacing w:line="259" w:lineRule="auto"/>
              <w:jc w:val="center"/>
              <w:rPr>
                <w:b/>
                <w:sz w:val="18"/>
                <w:szCs w:val="18"/>
              </w:rPr>
            </w:pPr>
            <w:r w:rsidRPr="00885299">
              <w:rPr>
                <w:b/>
                <w:sz w:val="18"/>
                <w:szCs w:val="18"/>
              </w:rPr>
              <w:t>Aplicació</w:t>
            </w:r>
          </w:p>
        </w:tc>
        <w:tc>
          <w:tcPr>
            <w:tcW w:w="1277" w:type="pct"/>
            <w:tcBorders>
              <w:top w:val="single" w:sz="4" w:space="0" w:color="auto"/>
              <w:left w:val="nil"/>
              <w:bottom w:val="single" w:sz="4" w:space="0" w:color="auto"/>
              <w:right w:val="single" w:sz="4" w:space="0" w:color="auto"/>
            </w:tcBorders>
            <w:noWrap/>
            <w:vAlign w:val="center"/>
            <w:hideMark/>
          </w:tcPr>
          <w:p w:rsidR="006951C0" w:rsidRPr="00885299" w:rsidRDefault="006951C0" w:rsidP="00DE0D0C">
            <w:pPr>
              <w:spacing w:line="259" w:lineRule="auto"/>
              <w:jc w:val="center"/>
              <w:rPr>
                <w:b/>
                <w:sz w:val="18"/>
                <w:szCs w:val="18"/>
              </w:rPr>
            </w:pPr>
            <w:r w:rsidRPr="00885299">
              <w:rPr>
                <w:b/>
                <w:sz w:val="18"/>
                <w:szCs w:val="18"/>
              </w:rPr>
              <w:t>Descripció</w:t>
            </w:r>
          </w:p>
        </w:tc>
        <w:tc>
          <w:tcPr>
            <w:tcW w:w="742" w:type="pct"/>
            <w:tcBorders>
              <w:top w:val="single" w:sz="4" w:space="0" w:color="auto"/>
              <w:left w:val="nil"/>
              <w:bottom w:val="single" w:sz="4" w:space="0" w:color="auto"/>
              <w:right w:val="single" w:sz="4" w:space="0" w:color="auto"/>
            </w:tcBorders>
            <w:noWrap/>
            <w:vAlign w:val="center"/>
            <w:hideMark/>
          </w:tcPr>
          <w:p w:rsidR="006951C0" w:rsidRPr="00885299" w:rsidRDefault="006951C0" w:rsidP="00DE0D0C">
            <w:pPr>
              <w:spacing w:line="259" w:lineRule="auto"/>
              <w:jc w:val="center"/>
              <w:rPr>
                <w:b/>
                <w:sz w:val="18"/>
                <w:szCs w:val="18"/>
              </w:rPr>
            </w:pPr>
            <w:r w:rsidRPr="00885299">
              <w:rPr>
                <w:b/>
                <w:sz w:val="18"/>
                <w:szCs w:val="18"/>
              </w:rPr>
              <w:t>Import inicial</w:t>
            </w:r>
          </w:p>
        </w:tc>
        <w:tc>
          <w:tcPr>
            <w:tcW w:w="736" w:type="pct"/>
            <w:tcBorders>
              <w:top w:val="single" w:sz="4" w:space="0" w:color="auto"/>
              <w:left w:val="nil"/>
              <w:bottom w:val="single" w:sz="4" w:space="0" w:color="auto"/>
              <w:right w:val="single" w:sz="4" w:space="0" w:color="auto"/>
            </w:tcBorders>
            <w:vAlign w:val="center"/>
          </w:tcPr>
          <w:p w:rsidR="006951C0" w:rsidRPr="00885299" w:rsidRDefault="006951C0" w:rsidP="00DE0D0C">
            <w:pPr>
              <w:spacing w:line="259" w:lineRule="auto"/>
              <w:jc w:val="center"/>
              <w:rPr>
                <w:b/>
                <w:sz w:val="18"/>
                <w:szCs w:val="18"/>
              </w:rPr>
            </w:pPr>
            <w:r w:rsidRPr="00885299">
              <w:rPr>
                <w:b/>
                <w:sz w:val="18"/>
                <w:szCs w:val="18"/>
              </w:rPr>
              <w:t>Import final</w:t>
            </w:r>
          </w:p>
        </w:tc>
        <w:tc>
          <w:tcPr>
            <w:tcW w:w="735" w:type="pct"/>
            <w:tcBorders>
              <w:top w:val="single" w:sz="4" w:space="0" w:color="auto"/>
              <w:left w:val="nil"/>
              <w:bottom w:val="single" w:sz="4" w:space="0" w:color="auto"/>
              <w:right w:val="single" w:sz="4" w:space="0" w:color="auto"/>
            </w:tcBorders>
            <w:vAlign w:val="center"/>
          </w:tcPr>
          <w:p w:rsidR="006951C0" w:rsidRPr="00885299" w:rsidRDefault="006951C0" w:rsidP="00DE0D0C">
            <w:pPr>
              <w:spacing w:line="259" w:lineRule="auto"/>
              <w:jc w:val="center"/>
              <w:rPr>
                <w:b/>
                <w:sz w:val="18"/>
                <w:szCs w:val="18"/>
              </w:rPr>
            </w:pPr>
            <w:r w:rsidRPr="00885299">
              <w:rPr>
                <w:b/>
                <w:sz w:val="18"/>
                <w:szCs w:val="18"/>
              </w:rPr>
              <w:t>Diferència</w:t>
            </w:r>
          </w:p>
        </w:tc>
      </w:tr>
      <w:tr w:rsidR="006951C0" w:rsidRPr="00885299" w:rsidTr="00DE0D0C">
        <w:trPr>
          <w:trHeight w:val="600"/>
        </w:trPr>
        <w:tc>
          <w:tcPr>
            <w:tcW w:w="661" w:type="pct"/>
            <w:vMerge w:val="restart"/>
            <w:tcBorders>
              <w:top w:val="nil"/>
              <w:left w:val="single" w:sz="4" w:space="0" w:color="auto"/>
              <w:bottom w:val="single" w:sz="4" w:space="0" w:color="auto"/>
              <w:right w:val="single" w:sz="4" w:space="0" w:color="auto"/>
            </w:tcBorders>
            <w:noWrap/>
            <w:vAlign w:val="center"/>
            <w:hideMark/>
          </w:tcPr>
          <w:p w:rsidR="006951C0" w:rsidRPr="00885299" w:rsidRDefault="006951C0" w:rsidP="00DE0D0C">
            <w:pPr>
              <w:spacing w:line="259" w:lineRule="auto"/>
              <w:rPr>
                <w:sz w:val="18"/>
                <w:szCs w:val="18"/>
              </w:rPr>
            </w:pPr>
            <w:r w:rsidRPr="00885299">
              <w:rPr>
                <w:sz w:val="18"/>
                <w:szCs w:val="18"/>
              </w:rPr>
              <w:t>2022</w:t>
            </w:r>
          </w:p>
        </w:tc>
        <w:tc>
          <w:tcPr>
            <w:tcW w:w="849" w:type="pct"/>
            <w:tcBorders>
              <w:top w:val="nil"/>
              <w:left w:val="nil"/>
              <w:bottom w:val="single" w:sz="4" w:space="0" w:color="auto"/>
              <w:right w:val="single" w:sz="4" w:space="0" w:color="auto"/>
            </w:tcBorders>
            <w:noWrap/>
            <w:vAlign w:val="center"/>
            <w:hideMark/>
          </w:tcPr>
          <w:p w:rsidR="006951C0" w:rsidRPr="00885299" w:rsidRDefault="006951C0" w:rsidP="00DE0D0C">
            <w:pPr>
              <w:spacing w:line="259" w:lineRule="auto"/>
              <w:rPr>
                <w:sz w:val="18"/>
                <w:szCs w:val="18"/>
              </w:rPr>
            </w:pPr>
            <w:r w:rsidRPr="00885299">
              <w:rPr>
                <w:sz w:val="18"/>
                <w:szCs w:val="18"/>
              </w:rPr>
              <w:t>220 9420 46203</w:t>
            </w:r>
          </w:p>
        </w:tc>
        <w:tc>
          <w:tcPr>
            <w:tcW w:w="1277" w:type="pct"/>
            <w:tcBorders>
              <w:top w:val="nil"/>
              <w:left w:val="nil"/>
              <w:bottom w:val="single" w:sz="4" w:space="0" w:color="auto"/>
              <w:right w:val="single" w:sz="4" w:space="0" w:color="auto"/>
            </w:tcBorders>
            <w:vAlign w:val="center"/>
            <w:hideMark/>
          </w:tcPr>
          <w:p w:rsidR="006951C0" w:rsidRPr="00885299" w:rsidRDefault="006951C0" w:rsidP="00DE0D0C">
            <w:pPr>
              <w:spacing w:line="259" w:lineRule="auto"/>
              <w:rPr>
                <w:sz w:val="18"/>
                <w:szCs w:val="18"/>
              </w:rPr>
            </w:pPr>
            <w:r w:rsidRPr="00885299">
              <w:rPr>
                <w:sz w:val="18"/>
                <w:szCs w:val="18"/>
              </w:rPr>
              <w:t xml:space="preserve">CC-Ajuts a </w:t>
            </w:r>
            <w:proofErr w:type="spellStart"/>
            <w:r w:rsidRPr="00885299">
              <w:rPr>
                <w:sz w:val="18"/>
                <w:szCs w:val="18"/>
              </w:rPr>
              <w:t>ajunt</w:t>
            </w:r>
            <w:proofErr w:type="spellEnd"/>
            <w:r w:rsidRPr="00885299">
              <w:rPr>
                <w:sz w:val="18"/>
                <w:szCs w:val="18"/>
              </w:rPr>
              <w:t>. despeses corrents per nevades i glaçades</w:t>
            </w:r>
          </w:p>
        </w:tc>
        <w:tc>
          <w:tcPr>
            <w:tcW w:w="742" w:type="pct"/>
            <w:tcBorders>
              <w:top w:val="nil"/>
              <w:left w:val="nil"/>
              <w:bottom w:val="single" w:sz="4" w:space="0" w:color="auto"/>
              <w:right w:val="single" w:sz="4" w:space="0" w:color="auto"/>
            </w:tcBorders>
            <w:noWrap/>
            <w:vAlign w:val="center"/>
          </w:tcPr>
          <w:p w:rsidR="006951C0" w:rsidRPr="00885299" w:rsidRDefault="006951C0" w:rsidP="00DE0D0C">
            <w:pPr>
              <w:spacing w:line="259" w:lineRule="auto"/>
              <w:jc w:val="right"/>
              <w:rPr>
                <w:sz w:val="18"/>
                <w:szCs w:val="18"/>
              </w:rPr>
            </w:pPr>
            <w:r w:rsidRPr="00885299">
              <w:rPr>
                <w:sz w:val="18"/>
                <w:szCs w:val="18"/>
              </w:rPr>
              <w:t>233.978,88 €</w:t>
            </w:r>
          </w:p>
        </w:tc>
        <w:tc>
          <w:tcPr>
            <w:tcW w:w="736" w:type="pct"/>
            <w:tcBorders>
              <w:top w:val="nil"/>
              <w:left w:val="nil"/>
              <w:bottom w:val="single" w:sz="4" w:space="0" w:color="auto"/>
              <w:right w:val="single" w:sz="4" w:space="0" w:color="auto"/>
            </w:tcBorders>
            <w:vAlign w:val="center"/>
          </w:tcPr>
          <w:p w:rsidR="006951C0" w:rsidRPr="00885299" w:rsidRDefault="006951C0" w:rsidP="00DE0D0C">
            <w:pPr>
              <w:spacing w:line="259" w:lineRule="auto"/>
              <w:jc w:val="right"/>
              <w:rPr>
                <w:sz w:val="18"/>
                <w:szCs w:val="18"/>
              </w:rPr>
            </w:pPr>
            <w:r w:rsidRPr="00885299">
              <w:rPr>
                <w:sz w:val="18"/>
                <w:szCs w:val="18"/>
              </w:rPr>
              <w:t>233.978,88 €</w:t>
            </w:r>
          </w:p>
        </w:tc>
        <w:tc>
          <w:tcPr>
            <w:tcW w:w="735" w:type="pct"/>
            <w:tcBorders>
              <w:top w:val="nil"/>
              <w:left w:val="nil"/>
              <w:bottom w:val="single" w:sz="4" w:space="0" w:color="auto"/>
              <w:right w:val="single" w:sz="4" w:space="0" w:color="auto"/>
            </w:tcBorders>
            <w:vAlign w:val="center"/>
          </w:tcPr>
          <w:p w:rsidR="006951C0" w:rsidRPr="00885299" w:rsidRDefault="006951C0" w:rsidP="00DE0D0C">
            <w:pPr>
              <w:spacing w:line="259" w:lineRule="auto"/>
              <w:jc w:val="right"/>
              <w:rPr>
                <w:sz w:val="18"/>
                <w:szCs w:val="18"/>
              </w:rPr>
            </w:pPr>
            <w:r w:rsidRPr="00885299">
              <w:rPr>
                <w:sz w:val="18"/>
                <w:szCs w:val="18"/>
              </w:rPr>
              <w:t>0 €</w:t>
            </w:r>
          </w:p>
        </w:tc>
      </w:tr>
      <w:tr w:rsidR="006951C0" w:rsidRPr="00885299" w:rsidTr="00DE0D0C">
        <w:trPr>
          <w:trHeight w:val="600"/>
        </w:trPr>
        <w:tc>
          <w:tcPr>
            <w:tcW w:w="661" w:type="pct"/>
            <w:vMerge/>
            <w:tcBorders>
              <w:top w:val="nil"/>
              <w:left w:val="single" w:sz="4" w:space="0" w:color="auto"/>
              <w:bottom w:val="single" w:sz="4" w:space="0" w:color="auto"/>
              <w:right w:val="single" w:sz="4" w:space="0" w:color="auto"/>
            </w:tcBorders>
            <w:vAlign w:val="center"/>
            <w:hideMark/>
          </w:tcPr>
          <w:p w:rsidR="006951C0" w:rsidRPr="00885299" w:rsidRDefault="006951C0" w:rsidP="00DE0D0C">
            <w:pPr>
              <w:spacing w:line="259" w:lineRule="auto"/>
              <w:rPr>
                <w:sz w:val="18"/>
                <w:szCs w:val="18"/>
              </w:rPr>
            </w:pPr>
          </w:p>
        </w:tc>
        <w:tc>
          <w:tcPr>
            <w:tcW w:w="849" w:type="pct"/>
            <w:tcBorders>
              <w:top w:val="nil"/>
              <w:left w:val="nil"/>
              <w:bottom w:val="single" w:sz="4" w:space="0" w:color="auto"/>
              <w:right w:val="single" w:sz="4" w:space="0" w:color="auto"/>
            </w:tcBorders>
            <w:noWrap/>
            <w:vAlign w:val="center"/>
            <w:hideMark/>
          </w:tcPr>
          <w:p w:rsidR="006951C0" w:rsidRPr="00885299" w:rsidRDefault="006951C0" w:rsidP="00DE0D0C">
            <w:pPr>
              <w:spacing w:line="259" w:lineRule="auto"/>
              <w:rPr>
                <w:sz w:val="18"/>
                <w:szCs w:val="18"/>
              </w:rPr>
            </w:pPr>
            <w:r w:rsidRPr="00885299">
              <w:rPr>
                <w:sz w:val="18"/>
                <w:szCs w:val="18"/>
              </w:rPr>
              <w:t>220 9430 46300</w:t>
            </w:r>
          </w:p>
        </w:tc>
        <w:tc>
          <w:tcPr>
            <w:tcW w:w="1277" w:type="pct"/>
            <w:tcBorders>
              <w:top w:val="nil"/>
              <w:left w:val="nil"/>
              <w:bottom w:val="single" w:sz="4" w:space="0" w:color="auto"/>
              <w:right w:val="single" w:sz="4" w:space="0" w:color="auto"/>
            </w:tcBorders>
            <w:vAlign w:val="center"/>
            <w:hideMark/>
          </w:tcPr>
          <w:p w:rsidR="006951C0" w:rsidRPr="00885299" w:rsidRDefault="006951C0" w:rsidP="00DE0D0C">
            <w:pPr>
              <w:spacing w:line="259" w:lineRule="auto"/>
              <w:rPr>
                <w:sz w:val="18"/>
                <w:szCs w:val="18"/>
              </w:rPr>
            </w:pPr>
            <w:r w:rsidRPr="00885299">
              <w:rPr>
                <w:sz w:val="18"/>
                <w:szCs w:val="18"/>
              </w:rPr>
              <w:t xml:space="preserve">CC-Ajuts </w:t>
            </w:r>
            <w:proofErr w:type="spellStart"/>
            <w:r w:rsidRPr="00885299">
              <w:rPr>
                <w:sz w:val="18"/>
                <w:szCs w:val="18"/>
              </w:rPr>
              <w:t>mancom</w:t>
            </w:r>
            <w:proofErr w:type="spellEnd"/>
            <w:r w:rsidRPr="00885299">
              <w:rPr>
                <w:sz w:val="18"/>
                <w:szCs w:val="18"/>
              </w:rPr>
              <w:t>. per desp. corrent per nevades i glaçades</w:t>
            </w:r>
          </w:p>
        </w:tc>
        <w:tc>
          <w:tcPr>
            <w:tcW w:w="742" w:type="pct"/>
            <w:tcBorders>
              <w:top w:val="nil"/>
              <w:left w:val="nil"/>
              <w:bottom w:val="single" w:sz="4" w:space="0" w:color="auto"/>
              <w:right w:val="single" w:sz="4" w:space="0" w:color="auto"/>
            </w:tcBorders>
            <w:noWrap/>
            <w:vAlign w:val="center"/>
          </w:tcPr>
          <w:p w:rsidR="006951C0" w:rsidRPr="00885299" w:rsidRDefault="006951C0" w:rsidP="00DE0D0C">
            <w:pPr>
              <w:spacing w:line="259" w:lineRule="auto"/>
              <w:jc w:val="right"/>
              <w:rPr>
                <w:sz w:val="18"/>
                <w:szCs w:val="18"/>
              </w:rPr>
            </w:pPr>
            <w:r w:rsidRPr="00885299">
              <w:rPr>
                <w:sz w:val="18"/>
                <w:szCs w:val="18"/>
              </w:rPr>
              <w:t>0 €</w:t>
            </w:r>
          </w:p>
        </w:tc>
        <w:tc>
          <w:tcPr>
            <w:tcW w:w="736" w:type="pct"/>
            <w:tcBorders>
              <w:top w:val="nil"/>
              <w:left w:val="nil"/>
              <w:bottom w:val="single" w:sz="4" w:space="0" w:color="auto"/>
              <w:right w:val="single" w:sz="4" w:space="0" w:color="auto"/>
            </w:tcBorders>
            <w:vAlign w:val="center"/>
          </w:tcPr>
          <w:p w:rsidR="006951C0" w:rsidRPr="00885299" w:rsidRDefault="006951C0" w:rsidP="00DE0D0C">
            <w:pPr>
              <w:spacing w:line="259" w:lineRule="auto"/>
              <w:jc w:val="right"/>
              <w:rPr>
                <w:sz w:val="18"/>
                <w:szCs w:val="18"/>
              </w:rPr>
            </w:pPr>
            <w:r w:rsidRPr="00885299">
              <w:rPr>
                <w:sz w:val="18"/>
                <w:szCs w:val="18"/>
              </w:rPr>
              <w:t>0 €</w:t>
            </w:r>
          </w:p>
        </w:tc>
        <w:tc>
          <w:tcPr>
            <w:tcW w:w="735" w:type="pct"/>
            <w:tcBorders>
              <w:top w:val="nil"/>
              <w:left w:val="nil"/>
              <w:bottom w:val="single" w:sz="4" w:space="0" w:color="auto"/>
              <w:right w:val="single" w:sz="4" w:space="0" w:color="auto"/>
            </w:tcBorders>
            <w:vAlign w:val="center"/>
          </w:tcPr>
          <w:p w:rsidR="006951C0" w:rsidRPr="00885299" w:rsidRDefault="006951C0" w:rsidP="00DE0D0C">
            <w:pPr>
              <w:spacing w:line="259" w:lineRule="auto"/>
              <w:jc w:val="right"/>
              <w:rPr>
                <w:sz w:val="18"/>
                <w:szCs w:val="18"/>
              </w:rPr>
            </w:pPr>
            <w:r w:rsidRPr="00885299">
              <w:rPr>
                <w:sz w:val="18"/>
                <w:szCs w:val="18"/>
              </w:rPr>
              <w:t>0 €</w:t>
            </w:r>
          </w:p>
        </w:tc>
      </w:tr>
      <w:tr w:rsidR="006951C0" w:rsidRPr="00885299" w:rsidTr="00DE0D0C">
        <w:trPr>
          <w:trHeight w:val="600"/>
        </w:trPr>
        <w:tc>
          <w:tcPr>
            <w:tcW w:w="661" w:type="pct"/>
            <w:vMerge/>
            <w:tcBorders>
              <w:top w:val="nil"/>
              <w:left w:val="single" w:sz="4" w:space="0" w:color="auto"/>
              <w:bottom w:val="single" w:sz="4" w:space="0" w:color="auto"/>
              <w:right w:val="single" w:sz="4" w:space="0" w:color="auto"/>
            </w:tcBorders>
            <w:vAlign w:val="center"/>
            <w:hideMark/>
          </w:tcPr>
          <w:p w:rsidR="006951C0" w:rsidRPr="00885299" w:rsidRDefault="006951C0" w:rsidP="00DE0D0C">
            <w:pPr>
              <w:spacing w:line="259" w:lineRule="auto"/>
              <w:rPr>
                <w:sz w:val="18"/>
                <w:szCs w:val="18"/>
              </w:rPr>
            </w:pPr>
          </w:p>
        </w:tc>
        <w:tc>
          <w:tcPr>
            <w:tcW w:w="849" w:type="pct"/>
            <w:tcBorders>
              <w:top w:val="nil"/>
              <w:left w:val="nil"/>
              <w:bottom w:val="single" w:sz="4" w:space="0" w:color="auto"/>
              <w:right w:val="single" w:sz="4" w:space="0" w:color="auto"/>
            </w:tcBorders>
            <w:noWrap/>
            <w:vAlign w:val="center"/>
            <w:hideMark/>
          </w:tcPr>
          <w:p w:rsidR="006951C0" w:rsidRPr="00885299" w:rsidRDefault="006951C0" w:rsidP="00DE0D0C">
            <w:pPr>
              <w:spacing w:line="259" w:lineRule="auto"/>
              <w:rPr>
                <w:sz w:val="18"/>
                <w:szCs w:val="18"/>
              </w:rPr>
            </w:pPr>
            <w:r w:rsidRPr="00885299">
              <w:rPr>
                <w:sz w:val="18"/>
                <w:szCs w:val="18"/>
              </w:rPr>
              <w:t>220 9420 76203</w:t>
            </w:r>
          </w:p>
        </w:tc>
        <w:tc>
          <w:tcPr>
            <w:tcW w:w="1277" w:type="pct"/>
            <w:tcBorders>
              <w:top w:val="nil"/>
              <w:left w:val="nil"/>
              <w:bottom w:val="single" w:sz="4" w:space="0" w:color="auto"/>
              <w:right w:val="single" w:sz="4" w:space="0" w:color="auto"/>
            </w:tcBorders>
            <w:vAlign w:val="center"/>
            <w:hideMark/>
          </w:tcPr>
          <w:p w:rsidR="006951C0" w:rsidRPr="00885299" w:rsidRDefault="006951C0" w:rsidP="00DE0D0C">
            <w:pPr>
              <w:spacing w:line="259" w:lineRule="auto"/>
              <w:rPr>
                <w:sz w:val="18"/>
                <w:szCs w:val="18"/>
              </w:rPr>
            </w:pPr>
            <w:r w:rsidRPr="00885299">
              <w:rPr>
                <w:sz w:val="18"/>
                <w:szCs w:val="18"/>
              </w:rPr>
              <w:t>CC-Ajuts a ajuntaments per inversions nevades i glaçades</w:t>
            </w:r>
          </w:p>
        </w:tc>
        <w:tc>
          <w:tcPr>
            <w:tcW w:w="742" w:type="pct"/>
            <w:tcBorders>
              <w:top w:val="nil"/>
              <w:left w:val="nil"/>
              <w:bottom w:val="single" w:sz="4" w:space="0" w:color="auto"/>
              <w:right w:val="single" w:sz="4" w:space="0" w:color="auto"/>
            </w:tcBorders>
            <w:noWrap/>
            <w:vAlign w:val="center"/>
          </w:tcPr>
          <w:p w:rsidR="006951C0" w:rsidRPr="00885299" w:rsidRDefault="006951C0" w:rsidP="00DE0D0C">
            <w:pPr>
              <w:spacing w:line="259" w:lineRule="auto"/>
              <w:jc w:val="right"/>
              <w:rPr>
                <w:sz w:val="18"/>
                <w:szCs w:val="18"/>
              </w:rPr>
            </w:pPr>
            <w:r w:rsidRPr="00885299">
              <w:rPr>
                <w:sz w:val="18"/>
                <w:szCs w:val="18"/>
              </w:rPr>
              <w:t>168.021,12 €</w:t>
            </w:r>
          </w:p>
        </w:tc>
        <w:tc>
          <w:tcPr>
            <w:tcW w:w="736" w:type="pct"/>
            <w:tcBorders>
              <w:top w:val="nil"/>
              <w:left w:val="nil"/>
              <w:bottom w:val="single" w:sz="4" w:space="0" w:color="auto"/>
              <w:right w:val="single" w:sz="4" w:space="0" w:color="auto"/>
            </w:tcBorders>
            <w:vAlign w:val="center"/>
          </w:tcPr>
          <w:p w:rsidR="006951C0" w:rsidRPr="00885299" w:rsidRDefault="006951C0" w:rsidP="00DE0D0C">
            <w:pPr>
              <w:spacing w:line="259" w:lineRule="auto"/>
              <w:jc w:val="right"/>
              <w:rPr>
                <w:sz w:val="18"/>
                <w:szCs w:val="18"/>
              </w:rPr>
            </w:pPr>
            <w:r w:rsidRPr="00885299">
              <w:rPr>
                <w:sz w:val="18"/>
                <w:szCs w:val="18"/>
              </w:rPr>
              <w:t>218.021,12 €</w:t>
            </w:r>
          </w:p>
        </w:tc>
        <w:tc>
          <w:tcPr>
            <w:tcW w:w="735" w:type="pct"/>
            <w:tcBorders>
              <w:top w:val="nil"/>
              <w:left w:val="nil"/>
              <w:bottom w:val="single" w:sz="4" w:space="0" w:color="auto"/>
              <w:right w:val="single" w:sz="4" w:space="0" w:color="auto"/>
            </w:tcBorders>
            <w:vAlign w:val="center"/>
          </w:tcPr>
          <w:p w:rsidR="006951C0" w:rsidRPr="00885299" w:rsidRDefault="006951C0" w:rsidP="00DE0D0C">
            <w:pPr>
              <w:spacing w:line="259" w:lineRule="auto"/>
              <w:jc w:val="right"/>
              <w:rPr>
                <w:bCs/>
                <w:sz w:val="18"/>
                <w:szCs w:val="18"/>
              </w:rPr>
            </w:pPr>
            <w:r w:rsidRPr="00885299">
              <w:rPr>
                <w:bCs/>
                <w:sz w:val="18"/>
                <w:szCs w:val="18"/>
              </w:rPr>
              <w:t>50.000,00 €</w:t>
            </w:r>
          </w:p>
        </w:tc>
      </w:tr>
      <w:tr w:rsidR="006951C0" w:rsidRPr="00885299" w:rsidTr="00DE0D0C">
        <w:trPr>
          <w:trHeight w:val="600"/>
        </w:trPr>
        <w:tc>
          <w:tcPr>
            <w:tcW w:w="661" w:type="pct"/>
            <w:vMerge/>
            <w:tcBorders>
              <w:top w:val="nil"/>
              <w:left w:val="single" w:sz="4" w:space="0" w:color="auto"/>
              <w:bottom w:val="single" w:sz="4" w:space="0" w:color="auto"/>
              <w:right w:val="single" w:sz="4" w:space="0" w:color="auto"/>
            </w:tcBorders>
            <w:vAlign w:val="center"/>
            <w:hideMark/>
          </w:tcPr>
          <w:p w:rsidR="006951C0" w:rsidRPr="00885299" w:rsidRDefault="006951C0" w:rsidP="00DE0D0C">
            <w:pPr>
              <w:spacing w:line="259" w:lineRule="auto"/>
              <w:rPr>
                <w:sz w:val="18"/>
                <w:szCs w:val="18"/>
              </w:rPr>
            </w:pPr>
          </w:p>
        </w:tc>
        <w:tc>
          <w:tcPr>
            <w:tcW w:w="849" w:type="pct"/>
            <w:tcBorders>
              <w:top w:val="nil"/>
              <w:left w:val="nil"/>
              <w:bottom w:val="single" w:sz="4" w:space="0" w:color="auto"/>
              <w:right w:val="single" w:sz="4" w:space="0" w:color="auto"/>
            </w:tcBorders>
            <w:noWrap/>
            <w:vAlign w:val="center"/>
            <w:hideMark/>
          </w:tcPr>
          <w:p w:rsidR="006951C0" w:rsidRPr="00885299" w:rsidRDefault="006951C0" w:rsidP="00DE0D0C">
            <w:pPr>
              <w:spacing w:line="259" w:lineRule="auto"/>
              <w:rPr>
                <w:sz w:val="18"/>
                <w:szCs w:val="18"/>
              </w:rPr>
            </w:pPr>
            <w:r w:rsidRPr="00885299">
              <w:rPr>
                <w:sz w:val="18"/>
                <w:szCs w:val="18"/>
              </w:rPr>
              <w:t>220 9430 76300</w:t>
            </w:r>
          </w:p>
        </w:tc>
        <w:tc>
          <w:tcPr>
            <w:tcW w:w="1277" w:type="pct"/>
            <w:tcBorders>
              <w:top w:val="nil"/>
              <w:left w:val="nil"/>
              <w:bottom w:val="single" w:sz="4" w:space="0" w:color="auto"/>
              <w:right w:val="single" w:sz="4" w:space="0" w:color="auto"/>
            </w:tcBorders>
            <w:vAlign w:val="center"/>
            <w:hideMark/>
          </w:tcPr>
          <w:p w:rsidR="006951C0" w:rsidRPr="00885299" w:rsidRDefault="006951C0" w:rsidP="00DE0D0C">
            <w:pPr>
              <w:spacing w:line="259" w:lineRule="auto"/>
              <w:rPr>
                <w:sz w:val="18"/>
                <w:szCs w:val="18"/>
              </w:rPr>
            </w:pPr>
            <w:r w:rsidRPr="00885299">
              <w:rPr>
                <w:sz w:val="18"/>
                <w:szCs w:val="18"/>
              </w:rPr>
              <w:t>CC-Ajuts mancomunitats per inversió per nevades i glaçades</w:t>
            </w:r>
          </w:p>
        </w:tc>
        <w:tc>
          <w:tcPr>
            <w:tcW w:w="742" w:type="pct"/>
            <w:tcBorders>
              <w:top w:val="nil"/>
              <w:left w:val="nil"/>
              <w:bottom w:val="single" w:sz="4" w:space="0" w:color="auto"/>
              <w:right w:val="single" w:sz="4" w:space="0" w:color="auto"/>
            </w:tcBorders>
            <w:noWrap/>
            <w:vAlign w:val="center"/>
          </w:tcPr>
          <w:p w:rsidR="006951C0" w:rsidRPr="00885299" w:rsidRDefault="006951C0" w:rsidP="00DE0D0C">
            <w:pPr>
              <w:spacing w:line="259" w:lineRule="auto"/>
              <w:jc w:val="right"/>
              <w:rPr>
                <w:sz w:val="18"/>
                <w:szCs w:val="18"/>
              </w:rPr>
            </w:pPr>
            <w:r w:rsidRPr="00885299">
              <w:rPr>
                <w:sz w:val="18"/>
                <w:szCs w:val="18"/>
              </w:rPr>
              <w:t>0 €</w:t>
            </w:r>
          </w:p>
        </w:tc>
        <w:tc>
          <w:tcPr>
            <w:tcW w:w="736" w:type="pct"/>
            <w:tcBorders>
              <w:top w:val="nil"/>
              <w:left w:val="nil"/>
              <w:bottom w:val="single" w:sz="4" w:space="0" w:color="auto"/>
              <w:right w:val="single" w:sz="4" w:space="0" w:color="auto"/>
            </w:tcBorders>
            <w:vAlign w:val="center"/>
          </w:tcPr>
          <w:p w:rsidR="006951C0" w:rsidRPr="00885299" w:rsidRDefault="006951C0" w:rsidP="00DE0D0C">
            <w:pPr>
              <w:spacing w:line="259" w:lineRule="auto"/>
              <w:jc w:val="right"/>
              <w:rPr>
                <w:sz w:val="18"/>
                <w:szCs w:val="18"/>
              </w:rPr>
            </w:pPr>
            <w:r w:rsidRPr="00885299">
              <w:rPr>
                <w:sz w:val="18"/>
                <w:szCs w:val="18"/>
              </w:rPr>
              <w:t>0 €</w:t>
            </w:r>
          </w:p>
        </w:tc>
        <w:tc>
          <w:tcPr>
            <w:tcW w:w="735" w:type="pct"/>
            <w:tcBorders>
              <w:top w:val="nil"/>
              <w:left w:val="nil"/>
              <w:bottom w:val="single" w:sz="4" w:space="0" w:color="auto"/>
              <w:right w:val="single" w:sz="4" w:space="0" w:color="auto"/>
            </w:tcBorders>
            <w:vAlign w:val="center"/>
          </w:tcPr>
          <w:p w:rsidR="006951C0" w:rsidRPr="00885299" w:rsidRDefault="006951C0" w:rsidP="00DE0D0C">
            <w:pPr>
              <w:spacing w:line="259" w:lineRule="auto"/>
              <w:jc w:val="right"/>
              <w:rPr>
                <w:sz w:val="18"/>
                <w:szCs w:val="18"/>
              </w:rPr>
            </w:pPr>
            <w:r w:rsidRPr="00885299">
              <w:rPr>
                <w:sz w:val="18"/>
                <w:szCs w:val="18"/>
              </w:rPr>
              <w:t>0 €</w:t>
            </w:r>
          </w:p>
        </w:tc>
      </w:tr>
      <w:tr w:rsidR="006951C0" w:rsidRPr="00885299" w:rsidTr="00DE0D0C">
        <w:trPr>
          <w:trHeight w:val="300"/>
        </w:trPr>
        <w:tc>
          <w:tcPr>
            <w:tcW w:w="661" w:type="pct"/>
            <w:tcBorders>
              <w:top w:val="nil"/>
              <w:left w:val="nil"/>
              <w:bottom w:val="nil"/>
              <w:right w:val="nil"/>
            </w:tcBorders>
            <w:noWrap/>
            <w:vAlign w:val="center"/>
            <w:hideMark/>
          </w:tcPr>
          <w:p w:rsidR="006951C0" w:rsidRPr="00885299" w:rsidRDefault="006951C0" w:rsidP="00DE0D0C">
            <w:pPr>
              <w:spacing w:line="259" w:lineRule="auto"/>
              <w:rPr>
                <w:sz w:val="18"/>
                <w:szCs w:val="18"/>
              </w:rPr>
            </w:pPr>
          </w:p>
        </w:tc>
        <w:tc>
          <w:tcPr>
            <w:tcW w:w="849" w:type="pct"/>
            <w:tcBorders>
              <w:top w:val="nil"/>
              <w:left w:val="nil"/>
              <w:bottom w:val="nil"/>
              <w:right w:val="nil"/>
            </w:tcBorders>
            <w:noWrap/>
            <w:vAlign w:val="center"/>
            <w:hideMark/>
          </w:tcPr>
          <w:p w:rsidR="006951C0" w:rsidRPr="00885299" w:rsidRDefault="006951C0" w:rsidP="00DE0D0C">
            <w:pPr>
              <w:spacing w:line="259" w:lineRule="auto"/>
              <w:rPr>
                <w:sz w:val="18"/>
                <w:szCs w:val="18"/>
              </w:rPr>
            </w:pPr>
          </w:p>
        </w:tc>
        <w:tc>
          <w:tcPr>
            <w:tcW w:w="1277" w:type="pct"/>
            <w:tcBorders>
              <w:top w:val="nil"/>
              <w:left w:val="single" w:sz="4" w:space="0" w:color="auto"/>
              <w:bottom w:val="single" w:sz="4" w:space="0" w:color="auto"/>
              <w:right w:val="single" w:sz="4" w:space="0" w:color="auto"/>
            </w:tcBorders>
            <w:noWrap/>
            <w:vAlign w:val="center"/>
            <w:hideMark/>
          </w:tcPr>
          <w:p w:rsidR="006951C0" w:rsidRPr="00885299" w:rsidRDefault="006951C0" w:rsidP="00DE0D0C">
            <w:pPr>
              <w:spacing w:line="259" w:lineRule="auto"/>
              <w:rPr>
                <w:bCs/>
                <w:sz w:val="18"/>
                <w:szCs w:val="18"/>
              </w:rPr>
            </w:pPr>
            <w:r w:rsidRPr="00885299">
              <w:rPr>
                <w:bCs/>
                <w:sz w:val="18"/>
                <w:szCs w:val="18"/>
              </w:rPr>
              <w:t xml:space="preserve">TOTAL </w:t>
            </w:r>
          </w:p>
        </w:tc>
        <w:tc>
          <w:tcPr>
            <w:tcW w:w="742" w:type="pct"/>
            <w:tcBorders>
              <w:top w:val="nil"/>
              <w:left w:val="nil"/>
              <w:bottom w:val="single" w:sz="4" w:space="0" w:color="auto"/>
              <w:right w:val="single" w:sz="4" w:space="0" w:color="auto"/>
            </w:tcBorders>
            <w:noWrap/>
            <w:vAlign w:val="center"/>
          </w:tcPr>
          <w:p w:rsidR="006951C0" w:rsidRPr="00885299" w:rsidRDefault="006951C0" w:rsidP="00DE0D0C">
            <w:pPr>
              <w:spacing w:line="259" w:lineRule="auto"/>
              <w:jc w:val="right"/>
              <w:rPr>
                <w:bCs/>
                <w:sz w:val="18"/>
                <w:szCs w:val="18"/>
              </w:rPr>
            </w:pPr>
            <w:r w:rsidRPr="00885299">
              <w:rPr>
                <w:bCs/>
                <w:sz w:val="18"/>
                <w:szCs w:val="18"/>
              </w:rPr>
              <w:t>402.000,00 €</w:t>
            </w:r>
          </w:p>
        </w:tc>
        <w:tc>
          <w:tcPr>
            <w:tcW w:w="736" w:type="pct"/>
            <w:tcBorders>
              <w:top w:val="nil"/>
              <w:left w:val="nil"/>
              <w:bottom w:val="single" w:sz="4" w:space="0" w:color="auto"/>
              <w:right w:val="single" w:sz="4" w:space="0" w:color="auto"/>
            </w:tcBorders>
            <w:vAlign w:val="center"/>
          </w:tcPr>
          <w:p w:rsidR="006951C0" w:rsidRPr="00885299" w:rsidRDefault="006951C0" w:rsidP="00DE0D0C">
            <w:pPr>
              <w:spacing w:line="259" w:lineRule="auto"/>
              <w:jc w:val="right"/>
              <w:rPr>
                <w:bCs/>
                <w:sz w:val="18"/>
                <w:szCs w:val="18"/>
              </w:rPr>
            </w:pPr>
            <w:r w:rsidRPr="00885299">
              <w:rPr>
                <w:bCs/>
                <w:sz w:val="18"/>
                <w:szCs w:val="18"/>
              </w:rPr>
              <w:t>452.000,00 €</w:t>
            </w:r>
          </w:p>
        </w:tc>
        <w:tc>
          <w:tcPr>
            <w:tcW w:w="735" w:type="pct"/>
            <w:tcBorders>
              <w:top w:val="nil"/>
              <w:left w:val="nil"/>
              <w:bottom w:val="single" w:sz="4" w:space="0" w:color="auto"/>
              <w:right w:val="single" w:sz="4" w:space="0" w:color="auto"/>
            </w:tcBorders>
            <w:vAlign w:val="center"/>
          </w:tcPr>
          <w:p w:rsidR="006951C0" w:rsidRPr="00885299" w:rsidRDefault="006951C0" w:rsidP="00DE0D0C">
            <w:pPr>
              <w:spacing w:line="259" w:lineRule="auto"/>
              <w:jc w:val="right"/>
              <w:rPr>
                <w:bCs/>
                <w:sz w:val="18"/>
                <w:szCs w:val="18"/>
              </w:rPr>
            </w:pPr>
            <w:r w:rsidRPr="00885299">
              <w:rPr>
                <w:bCs/>
                <w:sz w:val="18"/>
                <w:szCs w:val="18"/>
              </w:rPr>
              <w:t>50.000,00 €</w:t>
            </w:r>
          </w:p>
        </w:tc>
      </w:tr>
    </w:tbl>
    <w:p w:rsidR="006951C0" w:rsidRDefault="006951C0" w:rsidP="006951C0"/>
    <w:p w:rsidR="006951C0" w:rsidRPr="00CD7B86" w:rsidRDefault="006951C0" w:rsidP="006951C0">
      <w:pPr>
        <w:rPr>
          <w:rFonts w:cs="Arial"/>
          <w:szCs w:val="22"/>
        </w:rPr>
      </w:pPr>
    </w:p>
    <w:p w:rsidR="006951C0" w:rsidRPr="00CD7B86" w:rsidRDefault="006951C0" w:rsidP="00200578">
      <w:pPr>
        <w:rPr>
          <w:rFonts w:cs="Arial"/>
          <w:szCs w:val="22"/>
        </w:rPr>
      </w:pPr>
    </w:p>
    <w:sectPr w:rsidR="006951C0" w:rsidRPr="00CD7B86" w:rsidSect="00BF1834">
      <w:headerReference w:type="even" r:id="rId10"/>
      <w:headerReference w:type="default" r:id="rId11"/>
      <w:pgSz w:w="11906" w:h="16838"/>
      <w:pgMar w:top="1418" w:right="1701" w:bottom="1418"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EEA" w:rsidRDefault="00112EEA" w:rsidP="00200578">
      <w:r>
        <w:separator/>
      </w:r>
    </w:p>
  </w:endnote>
  <w:endnote w:type="continuationSeparator" w:id="0">
    <w:p w:rsidR="00112EEA" w:rsidRDefault="00112EEA" w:rsidP="00200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ItalicMT">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EEA" w:rsidRDefault="00112EEA" w:rsidP="00200578">
      <w:r>
        <w:separator/>
      </w:r>
    </w:p>
  </w:footnote>
  <w:footnote w:type="continuationSeparator" w:id="0">
    <w:p w:rsidR="00112EEA" w:rsidRDefault="00112EEA" w:rsidP="002005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834" w:rsidRDefault="00BF1834">
    <w:pPr>
      <w:pStyle w:val="Capalera"/>
    </w:pPr>
    <w:r>
      <w:rPr>
        <w:noProof/>
        <w:lang w:val="ca-ES" w:eastAsia="ca-ES"/>
      </w:rPr>
      <w:drawing>
        <wp:anchor distT="0" distB="0" distL="114300" distR="114300" simplePos="0" relativeHeight="251658240" behindDoc="0" locked="0" layoutInCell="1" allowOverlap="1">
          <wp:simplePos x="0" y="0"/>
          <wp:positionH relativeFrom="page">
            <wp:align>left</wp:align>
          </wp:positionH>
          <wp:positionV relativeFrom="paragraph">
            <wp:posOffset>-437515</wp:posOffset>
          </wp:positionV>
          <wp:extent cx="2740660" cy="1152525"/>
          <wp:effectExtent l="0" t="0" r="254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REA.jpg"/>
                  <pic:cNvPicPr/>
                </pic:nvPicPr>
                <pic:blipFill>
                  <a:blip r:embed="rId1">
                    <a:extLst>
                      <a:ext uri="{28A0092B-C50C-407E-A947-70E740481C1C}">
                        <a14:useLocalDpi xmlns:a14="http://schemas.microsoft.com/office/drawing/2010/main" val="0"/>
                      </a:ext>
                    </a:extLst>
                  </a:blip>
                  <a:stretch>
                    <a:fillRect/>
                  </a:stretch>
                </pic:blipFill>
                <pic:spPr>
                  <a:xfrm>
                    <a:off x="0" y="0"/>
                    <a:ext cx="2748228" cy="1155616"/>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578" w:rsidRDefault="00200578" w:rsidP="00200578">
    <w:pPr>
      <w:pStyle w:val="Capalera"/>
      <w:ind w:left="-1418"/>
    </w:pPr>
    <w:r>
      <w:rPr>
        <w:noProof/>
        <w:lang w:val="ca-ES" w:eastAsia="ca-ES"/>
      </w:rPr>
      <w:drawing>
        <wp:inline distT="0" distB="0" distL="0" distR="0" wp14:anchorId="0F1DE9D7" wp14:editId="09A09169">
          <wp:extent cx="2740877" cy="1152525"/>
          <wp:effectExtent l="0" t="0" r="254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REA.jpg"/>
                  <pic:cNvPicPr/>
                </pic:nvPicPr>
                <pic:blipFill>
                  <a:blip r:embed="rId1">
                    <a:extLst>
                      <a:ext uri="{28A0092B-C50C-407E-A947-70E740481C1C}">
                        <a14:useLocalDpi xmlns:a14="http://schemas.microsoft.com/office/drawing/2010/main" val="0"/>
                      </a:ext>
                    </a:extLst>
                  </a:blip>
                  <a:stretch>
                    <a:fillRect/>
                  </a:stretch>
                </pic:blipFill>
                <pic:spPr>
                  <a:xfrm>
                    <a:off x="0" y="0"/>
                    <a:ext cx="2748290" cy="115564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9724A"/>
    <w:multiLevelType w:val="hybridMultilevel"/>
    <w:tmpl w:val="0F1AD0F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2FB43663"/>
    <w:multiLevelType w:val="hybridMultilevel"/>
    <w:tmpl w:val="AE74414A"/>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515577F2"/>
    <w:multiLevelType w:val="hybridMultilevel"/>
    <w:tmpl w:val="932EB4A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693E46D6"/>
    <w:multiLevelType w:val="hybridMultilevel"/>
    <w:tmpl w:val="009EE41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578"/>
    <w:rsid w:val="00074DC1"/>
    <w:rsid w:val="00103FD2"/>
    <w:rsid w:val="00112EEA"/>
    <w:rsid w:val="00200578"/>
    <w:rsid w:val="002779F2"/>
    <w:rsid w:val="0028772E"/>
    <w:rsid w:val="00295412"/>
    <w:rsid w:val="002A060A"/>
    <w:rsid w:val="00307CEA"/>
    <w:rsid w:val="003D1158"/>
    <w:rsid w:val="003D7E3F"/>
    <w:rsid w:val="00405C1A"/>
    <w:rsid w:val="00444DC9"/>
    <w:rsid w:val="0046430E"/>
    <w:rsid w:val="00473333"/>
    <w:rsid w:val="006263DD"/>
    <w:rsid w:val="00695178"/>
    <w:rsid w:val="006951C0"/>
    <w:rsid w:val="00727F02"/>
    <w:rsid w:val="00753003"/>
    <w:rsid w:val="007726AA"/>
    <w:rsid w:val="007D0E2B"/>
    <w:rsid w:val="008729F3"/>
    <w:rsid w:val="008B080C"/>
    <w:rsid w:val="009A27F5"/>
    <w:rsid w:val="00A802F9"/>
    <w:rsid w:val="00B407B0"/>
    <w:rsid w:val="00B66A81"/>
    <w:rsid w:val="00B961AA"/>
    <w:rsid w:val="00BD291B"/>
    <w:rsid w:val="00BF1834"/>
    <w:rsid w:val="00CC5C89"/>
    <w:rsid w:val="00CD7B86"/>
    <w:rsid w:val="00D77BEB"/>
    <w:rsid w:val="00DD2E1B"/>
    <w:rsid w:val="00DD31E1"/>
    <w:rsid w:val="00E875D4"/>
    <w:rsid w:val="00FB72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2CE321"/>
  <w15:chartTrackingRefBased/>
  <w15:docId w15:val="{5EF460D9-653A-48A3-A71B-D4DAF63BB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0578"/>
    <w:pPr>
      <w:spacing w:after="0" w:line="240" w:lineRule="auto"/>
      <w:jc w:val="both"/>
    </w:pPr>
    <w:rPr>
      <w:rFonts w:ascii="Arial" w:eastAsia="Times New Roman" w:hAnsi="Arial" w:cs="Times New Roman"/>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00578"/>
    <w:pPr>
      <w:tabs>
        <w:tab w:val="center" w:pos="4252"/>
        <w:tab w:val="right" w:pos="8504"/>
      </w:tabs>
      <w:jc w:val="left"/>
    </w:pPr>
    <w:rPr>
      <w:rFonts w:asciiTheme="minorHAnsi" w:eastAsiaTheme="minorHAnsi" w:hAnsiTheme="minorHAnsi" w:cstheme="minorBidi"/>
      <w:szCs w:val="22"/>
      <w:lang w:val="es-ES" w:eastAsia="en-US"/>
    </w:rPr>
  </w:style>
  <w:style w:type="character" w:customStyle="1" w:styleId="CapaleraCar">
    <w:name w:val="Capçalera Car"/>
    <w:basedOn w:val="Tipusdelletraperdefectedelpargraf"/>
    <w:link w:val="Capalera"/>
    <w:uiPriority w:val="99"/>
    <w:rsid w:val="00200578"/>
  </w:style>
  <w:style w:type="paragraph" w:styleId="Peu">
    <w:name w:val="footer"/>
    <w:basedOn w:val="Normal"/>
    <w:link w:val="PeuCar"/>
    <w:uiPriority w:val="99"/>
    <w:unhideWhenUsed/>
    <w:rsid w:val="00200578"/>
    <w:pPr>
      <w:tabs>
        <w:tab w:val="center" w:pos="4252"/>
        <w:tab w:val="right" w:pos="8504"/>
      </w:tabs>
      <w:jc w:val="left"/>
    </w:pPr>
    <w:rPr>
      <w:rFonts w:asciiTheme="minorHAnsi" w:eastAsiaTheme="minorHAnsi" w:hAnsiTheme="minorHAnsi" w:cstheme="minorBidi"/>
      <w:szCs w:val="22"/>
      <w:lang w:val="es-ES" w:eastAsia="en-US"/>
    </w:rPr>
  </w:style>
  <w:style w:type="character" w:customStyle="1" w:styleId="PeuCar">
    <w:name w:val="Peu Car"/>
    <w:basedOn w:val="Tipusdelletraperdefectedelpargraf"/>
    <w:link w:val="Peu"/>
    <w:uiPriority w:val="99"/>
    <w:rsid w:val="00200578"/>
  </w:style>
  <w:style w:type="paragraph" w:customStyle="1" w:styleId="msonospacing0">
    <w:name w:val="msonospacing"/>
    <w:semiHidden/>
    <w:rsid w:val="00200578"/>
    <w:pPr>
      <w:spacing w:after="0" w:line="240" w:lineRule="auto"/>
    </w:pPr>
    <w:rPr>
      <w:rFonts w:ascii="Calibri" w:eastAsia="Calibri" w:hAnsi="Calibri" w:cs="Times New Roman"/>
    </w:rPr>
  </w:style>
  <w:style w:type="paragraph" w:styleId="Textdenotaapeudepgina">
    <w:name w:val="footnote text"/>
    <w:basedOn w:val="Normal"/>
    <w:link w:val="TextdenotaapeudepginaCar"/>
    <w:uiPriority w:val="99"/>
    <w:semiHidden/>
    <w:unhideWhenUsed/>
    <w:rsid w:val="007D0E2B"/>
    <w:rPr>
      <w:sz w:val="20"/>
      <w:szCs w:val="20"/>
    </w:rPr>
  </w:style>
  <w:style w:type="character" w:customStyle="1" w:styleId="TextdenotaapeudepginaCar">
    <w:name w:val="Text de nota a peu de pàgina Car"/>
    <w:basedOn w:val="Tipusdelletraperdefectedelpargraf"/>
    <w:link w:val="Textdenotaapeudepgina"/>
    <w:uiPriority w:val="99"/>
    <w:semiHidden/>
    <w:rsid w:val="007D0E2B"/>
    <w:rPr>
      <w:rFonts w:ascii="Arial" w:eastAsia="Times New Roman" w:hAnsi="Arial" w:cs="Times New Roman"/>
      <w:sz w:val="20"/>
      <w:szCs w:val="20"/>
      <w:lang w:val="ca-ES" w:eastAsia="es-ES"/>
    </w:rPr>
  </w:style>
  <w:style w:type="character" w:styleId="Refernciadenotaapeudepgina">
    <w:name w:val="footnote reference"/>
    <w:basedOn w:val="Tipusdelletraperdefectedelpargraf"/>
    <w:uiPriority w:val="99"/>
    <w:semiHidden/>
    <w:unhideWhenUsed/>
    <w:rsid w:val="007D0E2B"/>
    <w:rPr>
      <w:vertAlign w:val="superscript"/>
    </w:rPr>
  </w:style>
  <w:style w:type="character" w:styleId="Enlla">
    <w:name w:val="Hyperlink"/>
    <w:basedOn w:val="Tipusdelletraperdefectedelpargraf"/>
    <w:uiPriority w:val="99"/>
    <w:unhideWhenUsed/>
    <w:rsid w:val="00444D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900159">
      <w:bodyDiv w:val="1"/>
      <w:marLeft w:val="0"/>
      <w:marRight w:val="0"/>
      <w:marTop w:val="0"/>
      <w:marBottom w:val="0"/>
      <w:divBdr>
        <w:top w:val="none" w:sz="0" w:space="0" w:color="auto"/>
        <w:left w:val="none" w:sz="0" w:space="0" w:color="auto"/>
        <w:bottom w:val="none" w:sz="0" w:space="0" w:color="auto"/>
        <w:right w:val="none" w:sz="0" w:space="0" w:color="auto"/>
      </w:divBdr>
    </w:div>
    <w:div w:id="215241851">
      <w:bodyDiv w:val="1"/>
      <w:marLeft w:val="0"/>
      <w:marRight w:val="0"/>
      <w:marTop w:val="0"/>
      <w:marBottom w:val="0"/>
      <w:divBdr>
        <w:top w:val="none" w:sz="0" w:space="0" w:color="auto"/>
        <w:left w:val="none" w:sz="0" w:space="0" w:color="auto"/>
        <w:bottom w:val="none" w:sz="0" w:space="0" w:color="auto"/>
        <w:right w:val="none" w:sz="0" w:space="0" w:color="auto"/>
      </w:divBdr>
    </w:div>
    <w:div w:id="146650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pa.gob.es/bdnstra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p.minhpa.gob.es/bdnstra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BABE9-D9C7-4E1C-B893-4A74F9A0A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983</Words>
  <Characters>5607</Characters>
  <Application>Microsoft Office Word</Application>
  <DocSecurity>0</DocSecurity>
  <Lines>46</Lines>
  <Paragraphs>13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DDGI</Company>
  <LinksUpToDate>false</LinksUpToDate>
  <CharactersWithSpaces>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Roser Malagelada</dc:creator>
  <cp:keywords/>
  <dc:description/>
  <cp:lastModifiedBy>Arnau Esteve Rosell</cp:lastModifiedBy>
  <cp:revision>8</cp:revision>
  <cp:lastPrinted>2022-07-08T08:18:00Z</cp:lastPrinted>
  <dcterms:created xsi:type="dcterms:W3CDTF">2022-07-08T07:18:00Z</dcterms:created>
  <dcterms:modified xsi:type="dcterms:W3CDTF">2022-08-24T07:30:00Z</dcterms:modified>
</cp:coreProperties>
</file>