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01A" w:rsidRPr="003503E7" w:rsidRDefault="009B501A" w:rsidP="00D87FBB">
      <w:pPr>
        <w:autoSpaceDE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  <w:bookmarkStart w:id="0" w:name="_GoBack"/>
      <w:bookmarkEnd w:id="0"/>
      <w:r w:rsidRPr="004908B8">
        <w:rPr>
          <w:rFonts w:ascii="Arial" w:eastAsia="Arial-ItalicMT" w:hAnsi="Arial" w:cs="Arial"/>
          <w:b/>
          <w:iCs/>
          <w:sz w:val="22"/>
          <w:szCs w:val="22"/>
          <w:lang w:val="es-ES"/>
        </w:rPr>
        <w:t>Extracto del acuerdo</w:t>
      </w:r>
      <w:r w:rsidR="00C0644E" w:rsidRPr="004908B8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 </w:t>
      </w:r>
      <w:r w:rsidR="008F0370" w:rsidRPr="004908B8">
        <w:rPr>
          <w:rFonts w:ascii="Arial" w:eastAsia="Arial-ItalicMT" w:hAnsi="Arial" w:cs="Arial"/>
          <w:b/>
          <w:iCs/>
          <w:sz w:val="22"/>
          <w:szCs w:val="22"/>
          <w:lang w:val="es-ES"/>
        </w:rPr>
        <w:t>de</w:t>
      </w:r>
      <w:r w:rsidRPr="004908B8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 la Junta de Gobierno</w:t>
      </w:r>
      <w:r w:rsidR="00C0644E" w:rsidRPr="004908B8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 de la Diputació de Girona</w:t>
      </w:r>
      <w:r w:rsidR="00772969" w:rsidRPr="004908B8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 del </w:t>
      </w:r>
      <w:r w:rsidR="003503E7" w:rsidRPr="004908B8">
        <w:rPr>
          <w:rFonts w:ascii="Arial" w:eastAsia="Arial-ItalicMT" w:hAnsi="Arial" w:cs="Arial"/>
          <w:b/>
          <w:iCs/>
          <w:sz w:val="22"/>
          <w:szCs w:val="22"/>
          <w:lang w:val="es-ES"/>
        </w:rPr>
        <w:t>día</w:t>
      </w:r>
      <w:r w:rsidR="00772969" w:rsidRPr="004908B8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 </w:t>
      </w:r>
      <w:r w:rsidR="00E013CE">
        <w:rPr>
          <w:rFonts w:ascii="Arial" w:eastAsia="Arial-ItalicMT" w:hAnsi="Arial" w:cs="Arial"/>
          <w:b/>
          <w:iCs/>
          <w:sz w:val="22"/>
          <w:szCs w:val="22"/>
          <w:lang w:val="es-ES"/>
        </w:rPr>
        <w:t>15</w:t>
      </w:r>
      <w:r w:rsidR="003503E7" w:rsidRPr="004908B8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 de marzo</w:t>
      </w:r>
      <w:r w:rsidR="00772969" w:rsidRPr="004908B8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 de 20</w:t>
      </w:r>
      <w:r w:rsidR="00E013CE">
        <w:rPr>
          <w:rFonts w:ascii="Arial" w:eastAsia="Arial-ItalicMT" w:hAnsi="Arial" w:cs="Arial"/>
          <w:b/>
          <w:iCs/>
          <w:sz w:val="22"/>
          <w:szCs w:val="22"/>
          <w:lang w:val="es-ES"/>
        </w:rPr>
        <w:t>22</w:t>
      </w:r>
      <w:r w:rsidR="00C0644E" w:rsidRPr="004908B8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, </w:t>
      </w:r>
      <w:r w:rsidRPr="004908B8">
        <w:rPr>
          <w:rFonts w:ascii="Arial" w:eastAsia="Arial-ItalicMT" w:hAnsi="Arial" w:cs="Arial"/>
          <w:b/>
          <w:iCs/>
          <w:sz w:val="22"/>
          <w:szCs w:val="22"/>
          <w:lang w:val="es-ES"/>
        </w:rPr>
        <w:t>por el</w:t>
      </w:r>
      <w:r w:rsidRPr="0039672F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 que se convocan las subvenciones para</w:t>
      </w:r>
      <w:r w:rsidRPr="003503E7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 actuaciones munici</w:t>
      </w:r>
      <w:r w:rsidR="00DD5A30">
        <w:rPr>
          <w:rFonts w:ascii="Arial" w:eastAsia="Arial-ItalicMT" w:hAnsi="Arial" w:cs="Arial"/>
          <w:b/>
          <w:iCs/>
          <w:sz w:val="22"/>
          <w:szCs w:val="22"/>
          <w:lang w:val="es-ES"/>
        </w:rPr>
        <w:t>p</w:t>
      </w:r>
      <w:r w:rsidR="006252FD">
        <w:rPr>
          <w:rFonts w:ascii="Arial" w:eastAsia="Arial-ItalicMT" w:hAnsi="Arial" w:cs="Arial"/>
          <w:b/>
          <w:iCs/>
          <w:sz w:val="22"/>
          <w:szCs w:val="22"/>
          <w:lang w:val="es-ES"/>
        </w:rPr>
        <w:t>ales por nevadas, anualidad 202</w:t>
      </w:r>
      <w:r w:rsidR="00E013CE">
        <w:rPr>
          <w:rFonts w:ascii="Arial" w:eastAsia="Arial-ItalicMT" w:hAnsi="Arial" w:cs="Arial"/>
          <w:b/>
          <w:iCs/>
          <w:sz w:val="22"/>
          <w:szCs w:val="22"/>
          <w:lang w:val="es-ES"/>
        </w:rPr>
        <w:t>2</w:t>
      </w:r>
      <w:r w:rsidRPr="003503E7">
        <w:rPr>
          <w:rFonts w:ascii="Arial" w:eastAsia="Arial-ItalicMT" w:hAnsi="Arial" w:cs="Arial"/>
          <w:iCs/>
          <w:sz w:val="22"/>
          <w:szCs w:val="22"/>
          <w:lang w:val="es-ES"/>
        </w:rPr>
        <w:t xml:space="preserve"> </w:t>
      </w:r>
    </w:p>
    <w:p w:rsidR="00CC2754" w:rsidRPr="003503E7" w:rsidRDefault="00CC2754" w:rsidP="00D87FBB">
      <w:pPr>
        <w:autoSpaceDE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</w:p>
    <w:p w:rsidR="00AC72F1" w:rsidRPr="003503E7" w:rsidRDefault="00AC72F1" w:rsidP="00D87FBB">
      <w:pPr>
        <w:autoSpaceDE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</w:p>
    <w:p w:rsidR="009B501A" w:rsidRPr="003503E7" w:rsidRDefault="009B501A" w:rsidP="00D87FBB">
      <w:pPr>
        <w:autoSpaceDE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  <w:r w:rsidRPr="003503E7">
        <w:rPr>
          <w:rFonts w:ascii="Arial" w:eastAsia="Arial-ItalicMT" w:hAnsi="Arial" w:cs="Arial"/>
          <w:iCs/>
          <w:sz w:val="22"/>
          <w:szCs w:val="22"/>
          <w:lang w:val="es-ES"/>
        </w:rPr>
        <w:t xml:space="preserve">De conformidad con lo previsto en los artículos 17.3.b y 20.8ª de la Ley 38/2003, de 17 de noviembre, General de Subvenciones, se publica el extracto de la convocatoria cuyo texto completo puede consultarse en la Base de Datos Nacional de Subvenciones </w:t>
      </w:r>
      <w:hyperlink r:id="rId8" w:history="1">
        <w:r w:rsidRPr="003503E7">
          <w:rPr>
            <w:rFonts w:ascii="Arial" w:eastAsia="Arial-ItalicMT" w:hAnsi="Arial" w:cs="Arial"/>
            <w:iCs/>
            <w:color w:val="0000FF"/>
            <w:sz w:val="22"/>
            <w:szCs w:val="22"/>
            <w:u w:val="single"/>
            <w:lang w:val="es-ES"/>
          </w:rPr>
          <w:t>http://www.pap.minhafp.gob.es/bd</w:t>
        </w:r>
        <w:r w:rsidRPr="003503E7">
          <w:rPr>
            <w:rFonts w:ascii="Arial" w:eastAsia="Arial-ItalicMT" w:hAnsi="Arial" w:cs="Arial"/>
            <w:iCs/>
            <w:color w:val="0000FF"/>
            <w:sz w:val="22"/>
            <w:szCs w:val="22"/>
            <w:u w:val="single"/>
            <w:lang w:val="es-ES"/>
          </w:rPr>
          <w:t>n</w:t>
        </w:r>
        <w:r w:rsidRPr="003503E7">
          <w:rPr>
            <w:rFonts w:ascii="Arial" w:eastAsia="Arial-ItalicMT" w:hAnsi="Arial" w:cs="Arial"/>
            <w:iCs/>
            <w:color w:val="0000FF"/>
            <w:sz w:val="22"/>
            <w:szCs w:val="22"/>
            <w:u w:val="single"/>
            <w:lang w:val="es-ES"/>
          </w:rPr>
          <w:t>s</w:t>
        </w:r>
        <w:r w:rsidRPr="003503E7">
          <w:rPr>
            <w:rFonts w:ascii="Arial" w:eastAsia="Arial-ItalicMT" w:hAnsi="Arial" w:cs="Arial"/>
            <w:iCs/>
            <w:color w:val="0000FF"/>
            <w:sz w:val="22"/>
            <w:szCs w:val="22"/>
            <w:u w:val="single"/>
            <w:lang w:val="es-ES"/>
          </w:rPr>
          <w:t>trans/index</w:t>
        </w:r>
      </w:hyperlink>
      <w:r w:rsidRPr="003503E7">
        <w:rPr>
          <w:lang w:val="es-ES"/>
        </w:rPr>
        <w:t>:</w:t>
      </w:r>
    </w:p>
    <w:p w:rsidR="002E5A0A" w:rsidRPr="003503E7" w:rsidRDefault="002E5A0A" w:rsidP="00D87FBB">
      <w:pPr>
        <w:autoSpaceDE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</w:p>
    <w:p w:rsidR="00C0644E" w:rsidRPr="003503E7" w:rsidRDefault="00C0644E" w:rsidP="00D87FBB">
      <w:pPr>
        <w:tabs>
          <w:tab w:val="left" w:pos="3015"/>
        </w:tabs>
        <w:autoSpaceDE w:val="0"/>
        <w:ind w:left="708" w:right="-568"/>
        <w:jc w:val="both"/>
        <w:rPr>
          <w:rFonts w:ascii="Arial" w:eastAsia="Arial-ItalicMT" w:hAnsi="Arial" w:cs="Arial"/>
          <w:b/>
          <w:iCs/>
          <w:sz w:val="22"/>
          <w:szCs w:val="22"/>
          <w:lang w:val="es-ES"/>
        </w:rPr>
      </w:pPr>
      <w:r w:rsidRPr="003503E7">
        <w:rPr>
          <w:rFonts w:ascii="Arial" w:eastAsia="Arial-ItalicMT" w:hAnsi="Arial" w:cs="Arial"/>
          <w:b/>
          <w:iCs/>
          <w:sz w:val="22"/>
          <w:szCs w:val="22"/>
          <w:lang w:val="es-ES"/>
        </w:rPr>
        <w:t>Primer</w:t>
      </w:r>
      <w:r w:rsidR="009B501A" w:rsidRPr="003503E7">
        <w:rPr>
          <w:rFonts w:ascii="Arial" w:eastAsia="Arial-ItalicMT" w:hAnsi="Arial" w:cs="Arial"/>
          <w:b/>
          <w:iCs/>
          <w:sz w:val="22"/>
          <w:szCs w:val="22"/>
          <w:lang w:val="es-ES"/>
        </w:rPr>
        <w:t>o. Beneficiarios:</w:t>
      </w:r>
    </w:p>
    <w:p w:rsidR="004F0245" w:rsidRPr="003503E7" w:rsidRDefault="004F0245" w:rsidP="00D87FBB">
      <w:pPr>
        <w:autoSpaceDE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</w:p>
    <w:p w:rsidR="00B14C1D" w:rsidRPr="00B14C1D" w:rsidRDefault="00146BDC" w:rsidP="00D87FBB">
      <w:pPr>
        <w:autoSpaceDE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  <w:r w:rsidRPr="003503E7">
        <w:rPr>
          <w:rFonts w:ascii="Arial" w:eastAsia="Arial-ItalicMT" w:hAnsi="Arial" w:cs="Arial"/>
          <w:iCs/>
          <w:sz w:val="22"/>
          <w:szCs w:val="22"/>
          <w:lang w:val="es-ES"/>
        </w:rPr>
        <w:t>Ayuntamientos incluidos en el ámbito territorial de la Diputació de Girona.</w:t>
      </w:r>
      <w:r w:rsidR="00B14C1D">
        <w:rPr>
          <w:rFonts w:ascii="Arial" w:eastAsia="Arial-ItalicMT" w:hAnsi="Arial" w:cs="Arial"/>
          <w:iCs/>
          <w:sz w:val="22"/>
          <w:szCs w:val="22"/>
          <w:lang w:val="es-ES"/>
        </w:rPr>
        <w:t xml:space="preserve"> </w:t>
      </w:r>
    </w:p>
    <w:p w:rsidR="00146BDC" w:rsidRPr="003503E7" w:rsidRDefault="00146BDC" w:rsidP="00D87FBB">
      <w:pPr>
        <w:autoSpaceDE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</w:p>
    <w:p w:rsidR="00C0644E" w:rsidRPr="003503E7" w:rsidRDefault="00146BDC" w:rsidP="00D87FBB">
      <w:pPr>
        <w:autoSpaceDE w:val="0"/>
        <w:ind w:left="708" w:right="-568"/>
        <w:jc w:val="both"/>
        <w:rPr>
          <w:rFonts w:ascii="Arial" w:eastAsia="Arial-ItalicMT" w:hAnsi="Arial" w:cs="Arial"/>
          <w:b/>
          <w:iCs/>
          <w:sz w:val="22"/>
          <w:szCs w:val="22"/>
          <w:lang w:val="es-ES"/>
        </w:rPr>
      </w:pPr>
      <w:r w:rsidRPr="003503E7">
        <w:rPr>
          <w:rFonts w:ascii="Arial" w:eastAsia="Arial-ItalicMT" w:hAnsi="Arial" w:cs="Arial"/>
          <w:b/>
          <w:iCs/>
          <w:sz w:val="22"/>
          <w:szCs w:val="22"/>
          <w:lang w:val="es-ES"/>
        </w:rPr>
        <w:t>Segundo</w:t>
      </w:r>
      <w:r w:rsidR="00C0644E" w:rsidRPr="003503E7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. </w:t>
      </w:r>
      <w:r w:rsidR="00556430" w:rsidRPr="003503E7">
        <w:rPr>
          <w:rFonts w:ascii="Arial" w:eastAsia="Arial-ItalicMT" w:hAnsi="Arial" w:cs="Arial"/>
          <w:b/>
          <w:iCs/>
          <w:sz w:val="22"/>
          <w:szCs w:val="22"/>
          <w:lang w:val="es-ES"/>
        </w:rPr>
        <w:t>Objeto</w:t>
      </w:r>
      <w:r w:rsidR="00E013CE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 y finalidad</w:t>
      </w:r>
      <w:r w:rsidR="00C0644E" w:rsidRPr="003503E7">
        <w:rPr>
          <w:rFonts w:ascii="Arial" w:eastAsia="Arial-ItalicMT" w:hAnsi="Arial" w:cs="Arial"/>
          <w:b/>
          <w:iCs/>
          <w:sz w:val="22"/>
          <w:szCs w:val="22"/>
          <w:lang w:val="es-ES"/>
        </w:rPr>
        <w:t>:</w:t>
      </w:r>
    </w:p>
    <w:p w:rsidR="004F0245" w:rsidRPr="003503E7" w:rsidRDefault="004F0245" w:rsidP="00D87FBB">
      <w:pPr>
        <w:autoSpaceDE w:val="0"/>
        <w:ind w:left="708" w:right="-568"/>
        <w:jc w:val="both"/>
        <w:rPr>
          <w:rFonts w:ascii="Arial" w:eastAsia="Arial-ItalicMT" w:hAnsi="Arial" w:cs="Arial"/>
          <w:b/>
          <w:iCs/>
          <w:sz w:val="22"/>
          <w:szCs w:val="22"/>
          <w:lang w:val="es-ES"/>
        </w:rPr>
      </w:pPr>
    </w:p>
    <w:p w:rsidR="006252FD" w:rsidRDefault="00146BDC" w:rsidP="00D87FBB">
      <w:pPr>
        <w:autoSpaceDE w:val="0"/>
        <w:ind w:left="708" w:right="60"/>
        <w:rPr>
          <w:rFonts w:ascii="Arial" w:eastAsia="Arial-ItalicMT" w:hAnsi="Arial" w:cs="Arial"/>
          <w:iCs/>
          <w:sz w:val="22"/>
          <w:szCs w:val="22"/>
          <w:lang w:val="es-ES"/>
        </w:rPr>
      </w:pPr>
      <w:r w:rsidRPr="003503E7">
        <w:rPr>
          <w:rFonts w:ascii="Arial" w:eastAsia="Arial-ItalicMT" w:hAnsi="Arial" w:cs="Arial"/>
          <w:iCs/>
          <w:sz w:val="22"/>
          <w:szCs w:val="22"/>
          <w:lang w:val="es-ES"/>
        </w:rPr>
        <w:t>Subvenciones destinadas a la financiac</w:t>
      </w:r>
      <w:r w:rsidR="005720BE">
        <w:rPr>
          <w:rFonts w:ascii="Arial" w:eastAsia="Arial-ItalicMT" w:hAnsi="Arial" w:cs="Arial"/>
          <w:iCs/>
          <w:sz w:val="22"/>
          <w:szCs w:val="22"/>
          <w:lang w:val="es-ES"/>
        </w:rPr>
        <w:t>ión de los gastos municipales por nevadas</w:t>
      </w:r>
      <w:r w:rsidRPr="003503E7">
        <w:rPr>
          <w:rFonts w:ascii="Arial" w:eastAsia="Arial-ItalicMT" w:hAnsi="Arial" w:cs="Arial"/>
          <w:iCs/>
          <w:sz w:val="22"/>
          <w:szCs w:val="22"/>
          <w:lang w:val="es-ES"/>
        </w:rPr>
        <w:t>.</w:t>
      </w:r>
      <w:r w:rsidR="002521BD">
        <w:rPr>
          <w:rFonts w:ascii="Arial" w:eastAsia="Arial-ItalicMT" w:hAnsi="Arial" w:cs="Arial"/>
          <w:iCs/>
          <w:sz w:val="22"/>
          <w:szCs w:val="22"/>
          <w:lang w:val="es-ES"/>
        </w:rPr>
        <w:t xml:space="preserve"> </w:t>
      </w:r>
    </w:p>
    <w:p w:rsidR="00A118EA" w:rsidRPr="003503E7" w:rsidRDefault="00A118EA" w:rsidP="00D87FBB">
      <w:pPr>
        <w:autoSpaceDE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</w:p>
    <w:p w:rsidR="00C0644E" w:rsidRPr="003503E7" w:rsidRDefault="00C0644E" w:rsidP="00D87FBB">
      <w:pPr>
        <w:autoSpaceDE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  <w:r w:rsidRPr="003503E7">
        <w:rPr>
          <w:rFonts w:ascii="Arial" w:eastAsia="Arial-ItalicMT" w:hAnsi="Arial" w:cs="Arial"/>
          <w:b/>
          <w:iCs/>
          <w:sz w:val="22"/>
          <w:szCs w:val="22"/>
          <w:lang w:val="es-ES"/>
        </w:rPr>
        <w:t>Terce</w:t>
      </w:r>
      <w:r w:rsidR="00146BDC" w:rsidRPr="003503E7">
        <w:rPr>
          <w:rFonts w:ascii="Arial" w:eastAsia="Arial-ItalicMT" w:hAnsi="Arial" w:cs="Arial"/>
          <w:b/>
          <w:iCs/>
          <w:sz w:val="22"/>
          <w:szCs w:val="22"/>
          <w:lang w:val="es-ES"/>
        </w:rPr>
        <w:t>ro</w:t>
      </w:r>
      <w:r w:rsidRPr="003503E7">
        <w:rPr>
          <w:rFonts w:ascii="Arial" w:eastAsia="Arial-ItalicMT" w:hAnsi="Arial" w:cs="Arial"/>
          <w:b/>
          <w:iCs/>
          <w:sz w:val="22"/>
          <w:szCs w:val="22"/>
          <w:lang w:val="es-ES"/>
        </w:rPr>
        <w:t>. B</w:t>
      </w:r>
      <w:r w:rsidR="00C816E7">
        <w:rPr>
          <w:rFonts w:ascii="Arial" w:eastAsia="Arial-ItalicMT" w:hAnsi="Arial" w:cs="Arial"/>
          <w:b/>
          <w:iCs/>
          <w:sz w:val="22"/>
          <w:szCs w:val="22"/>
          <w:lang w:val="es-ES"/>
        </w:rPr>
        <w:t>ases reguladora</w:t>
      </w:r>
      <w:r w:rsidR="00146BDC" w:rsidRPr="003503E7">
        <w:rPr>
          <w:rFonts w:ascii="Arial" w:eastAsia="Arial-ItalicMT" w:hAnsi="Arial" w:cs="Arial"/>
          <w:b/>
          <w:iCs/>
          <w:sz w:val="22"/>
          <w:szCs w:val="22"/>
          <w:lang w:val="es-ES"/>
        </w:rPr>
        <w:t>s:</w:t>
      </w:r>
    </w:p>
    <w:p w:rsidR="004F0245" w:rsidRPr="003503E7" w:rsidRDefault="004F0245" w:rsidP="00D87FBB">
      <w:pPr>
        <w:autoSpaceDE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</w:p>
    <w:p w:rsidR="00146BDC" w:rsidRPr="003503E7" w:rsidRDefault="00146BDC" w:rsidP="00D87FBB">
      <w:pPr>
        <w:autoSpaceDE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  <w:r w:rsidRPr="003503E7">
        <w:rPr>
          <w:rFonts w:ascii="Arial" w:eastAsia="Arial-ItalicMT" w:hAnsi="Arial" w:cs="Arial"/>
          <w:iCs/>
          <w:sz w:val="22"/>
          <w:szCs w:val="22"/>
          <w:lang w:val="es-ES"/>
        </w:rPr>
        <w:t xml:space="preserve">Bases </w:t>
      </w:r>
      <w:r w:rsidRPr="004908B8">
        <w:rPr>
          <w:rFonts w:ascii="Arial" w:eastAsia="Arial-ItalicMT" w:hAnsi="Arial" w:cs="Arial"/>
          <w:iCs/>
          <w:sz w:val="22"/>
          <w:szCs w:val="22"/>
          <w:lang w:val="es-ES"/>
        </w:rPr>
        <w:t>es</w:t>
      </w:r>
      <w:r w:rsidR="006252FD">
        <w:rPr>
          <w:rFonts w:ascii="Arial" w:eastAsia="Arial-ItalicMT" w:hAnsi="Arial" w:cs="Arial"/>
          <w:iCs/>
          <w:sz w:val="22"/>
          <w:szCs w:val="22"/>
          <w:lang w:val="es-ES"/>
        </w:rPr>
        <w:t>pecíficas reguladoras aprobadas</w:t>
      </w:r>
      <w:r w:rsidR="005B5BEF" w:rsidRPr="004908B8">
        <w:rPr>
          <w:rFonts w:ascii="Arial" w:eastAsia="Arial-ItalicMT" w:hAnsi="Arial" w:cs="Arial"/>
          <w:iCs/>
          <w:sz w:val="22"/>
          <w:szCs w:val="22"/>
          <w:lang w:val="es-ES"/>
        </w:rPr>
        <w:t xml:space="preserve"> </w:t>
      </w:r>
      <w:r w:rsidRPr="004908B8">
        <w:rPr>
          <w:rFonts w:ascii="Arial" w:eastAsia="Arial-ItalicMT" w:hAnsi="Arial" w:cs="Arial"/>
          <w:iCs/>
          <w:sz w:val="22"/>
          <w:szCs w:val="22"/>
          <w:lang w:val="es-ES"/>
        </w:rPr>
        <w:t xml:space="preserve">por el Pleno de la Diputació en la sesión de </w:t>
      </w:r>
      <w:r w:rsidR="00DD5A30" w:rsidRPr="004908B8">
        <w:rPr>
          <w:rFonts w:ascii="Arial" w:eastAsia="Arial-ItalicMT" w:hAnsi="Arial" w:cs="Arial"/>
          <w:iCs/>
          <w:sz w:val="22"/>
          <w:szCs w:val="22"/>
          <w:lang w:val="es-ES"/>
        </w:rPr>
        <w:t>18 de Febrero de 2020</w:t>
      </w:r>
      <w:r w:rsidRPr="004908B8">
        <w:rPr>
          <w:rFonts w:ascii="Arial" w:eastAsia="Arial-ItalicMT" w:hAnsi="Arial" w:cs="Arial"/>
          <w:iCs/>
          <w:sz w:val="22"/>
          <w:szCs w:val="22"/>
          <w:lang w:val="es-ES"/>
        </w:rPr>
        <w:t xml:space="preserve">, </w:t>
      </w:r>
      <w:r w:rsidR="005B5BEF" w:rsidRPr="004908B8">
        <w:rPr>
          <w:rFonts w:ascii="Arial" w:eastAsia="Arial-ItalicMT" w:hAnsi="Arial" w:cs="Arial"/>
          <w:iCs/>
          <w:sz w:val="22"/>
          <w:szCs w:val="22"/>
          <w:lang w:val="es-ES"/>
        </w:rPr>
        <w:t xml:space="preserve">publicadas </w:t>
      </w:r>
      <w:r w:rsidR="006252FD">
        <w:rPr>
          <w:rFonts w:ascii="Arial" w:eastAsia="Arial-ItalicMT" w:hAnsi="Arial" w:cs="Arial"/>
          <w:iCs/>
          <w:sz w:val="22"/>
          <w:szCs w:val="22"/>
          <w:lang w:val="es-ES"/>
        </w:rPr>
        <w:t xml:space="preserve">definitivamente </w:t>
      </w:r>
      <w:r w:rsidR="005B5BEF" w:rsidRPr="004908B8">
        <w:rPr>
          <w:rFonts w:ascii="Arial" w:eastAsia="Arial-ItalicMT" w:hAnsi="Arial" w:cs="Arial"/>
          <w:iCs/>
          <w:sz w:val="22"/>
          <w:szCs w:val="22"/>
          <w:lang w:val="es-ES"/>
        </w:rPr>
        <w:t>en el BOPG n</w:t>
      </w:r>
      <w:r w:rsidR="00614287" w:rsidRPr="004908B8">
        <w:rPr>
          <w:rFonts w:ascii="Arial" w:eastAsia="Arial-ItalicMT" w:hAnsi="Arial" w:cs="Arial"/>
          <w:iCs/>
          <w:sz w:val="22"/>
          <w:szCs w:val="22"/>
          <w:lang w:val="es-ES"/>
        </w:rPr>
        <w:t>úm</w:t>
      </w:r>
      <w:r w:rsidR="006252FD">
        <w:rPr>
          <w:rFonts w:ascii="Arial" w:eastAsia="Arial-ItalicMT" w:hAnsi="Arial" w:cs="Arial"/>
          <w:iCs/>
          <w:sz w:val="22"/>
          <w:szCs w:val="22"/>
          <w:lang w:val="es-ES"/>
        </w:rPr>
        <w:t xml:space="preserve">. </w:t>
      </w:r>
      <w:r w:rsidR="004908B8" w:rsidRPr="004908B8">
        <w:rPr>
          <w:rFonts w:ascii="Arial" w:eastAsia="Arial-ItalicMT" w:hAnsi="Arial" w:cs="Arial"/>
          <w:iCs/>
          <w:sz w:val="22"/>
          <w:szCs w:val="22"/>
          <w:lang w:val="es-ES"/>
        </w:rPr>
        <w:t>9</w:t>
      </w:r>
      <w:r w:rsidR="006252FD">
        <w:rPr>
          <w:rFonts w:ascii="Arial" w:eastAsia="Arial-ItalicMT" w:hAnsi="Arial" w:cs="Arial"/>
          <w:iCs/>
          <w:sz w:val="22"/>
          <w:szCs w:val="22"/>
          <w:lang w:val="es-ES"/>
        </w:rPr>
        <w:t>3</w:t>
      </w:r>
      <w:r w:rsidR="00614287" w:rsidRPr="004908B8">
        <w:rPr>
          <w:rFonts w:ascii="Arial" w:eastAsia="Arial-ItalicMT" w:hAnsi="Arial" w:cs="Arial"/>
          <w:iCs/>
          <w:sz w:val="22"/>
          <w:szCs w:val="22"/>
          <w:lang w:val="es-ES"/>
        </w:rPr>
        <w:t xml:space="preserve"> de </w:t>
      </w:r>
      <w:r w:rsidR="006252FD">
        <w:rPr>
          <w:rFonts w:ascii="Arial" w:eastAsia="Arial-ItalicMT" w:hAnsi="Arial" w:cs="Arial"/>
          <w:iCs/>
          <w:sz w:val="22"/>
          <w:szCs w:val="22"/>
          <w:lang w:val="es-ES"/>
        </w:rPr>
        <w:t>14</w:t>
      </w:r>
      <w:r w:rsidR="00614287" w:rsidRPr="004908B8">
        <w:rPr>
          <w:rFonts w:ascii="Arial" w:eastAsia="Arial-ItalicMT" w:hAnsi="Arial" w:cs="Arial"/>
          <w:iCs/>
          <w:sz w:val="22"/>
          <w:szCs w:val="22"/>
          <w:lang w:val="es-ES"/>
        </w:rPr>
        <w:t xml:space="preserve"> </w:t>
      </w:r>
      <w:r w:rsidR="004908B8" w:rsidRPr="004908B8">
        <w:rPr>
          <w:rFonts w:ascii="Arial" w:eastAsia="Arial-ItalicMT" w:hAnsi="Arial" w:cs="Arial"/>
          <w:iCs/>
          <w:sz w:val="22"/>
          <w:szCs w:val="22"/>
          <w:lang w:val="es-ES"/>
        </w:rPr>
        <w:t xml:space="preserve">de </w:t>
      </w:r>
      <w:r w:rsidR="006252FD">
        <w:rPr>
          <w:rFonts w:ascii="Arial" w:eastAsia="Arial-ItalicMT" w:hAnsi="Arial" w:cs="Arial"/>
          <w:iCs/>
          <w:sz w:val="22"/>
          <w:szCs w:val="22"/>
          <w:lang w:val="es-ES"/>
        </w:rPr>
        <w:t xml:space="preserve">mayo </w:t>
      </w:r>
      <w:r w:rsidR="004908B8" w:rsidRPr="004908B8">
        <w:rPr>
          <w:rFonts w:ascii="Arial" w:eastAsia="Arial-ItalicMT" w:hAnsi="Arial" w:cs="Arial"/>
          <w:iCs/>
          <w:sz w:val="22"/>
          <w:szCs w:val="22"/>
          <w:lang w:val="es-ES"/>
        </w:rPr>
        <w:t>de 2020</w:t>
      </w:r>
      <w:r w:rsidR="005B5BEF" w:rsidRPr="004908B8">
        <w:rPr>
          <w:rFonts w:ascii="Arial" w:eastAsia="Arial-ItalicMT" w:hAnsi="Arial" w:cs="Arial"/>
          <w:iCs/>
          <w:sz w:val="22"/>
          <w:szCs w:val="22"/>
          <w:lang w:val="es-ES"/>
        </w:rPr>
        <w:t>.</w:t>
      </w:r>
    </w:p>
    <w:p w:rsidR="00146BDC" w:rsidRPr="003503E7" w:rsidRDefault="00146BDC" w:rsidP="00D87FBB">
      <w:pPr>
        <w:autoSpaceDE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</w:p>
    <w:p w:rsidR="00C0644E" w:rsidRPr="003503E7" w:rsidRDefault="00146BDC" w:rsidP="00D87FBB">
      <w:pPr>
        <w:autoSpaceDE w:val="0"/>
        <w:ind w:left="708" w:right="-568"/>
        <w:jc w:val="both"/>
        <w:rPr>
          <w:rFonts w:ascii="Arial" w:eastAsia="Arial-ItalicMT" w:hAnsi="Arial" w:cs="Arial"/>
          <w:b/>
          <w:iCs/>
          <w:sz w:val="22"/>
          <w:szCs w:val="22"/>
          <w:lang w:val="es-ES"/>
        </w:rPr>
      </w:pPr>
      <w:r w:rsidRPr="003503E7">
        <w:rPr>
          <w:rFonts w:ascii="Arial" w:eastAsia="Arial-ItalicMT" w:hAnsi="Arial" w:cs="Arial"/>
          <w:b/>
          <w:iCs/>
          <w:sz w:val="22"/>
          <w:szCs w:val="22"/>
          <w:lang w:val="es-ES"/>
        </w:rPr>
        <w:t>C</w:t>
      </w:r>
      <w:r w:rsidR="00C0644E" w:rsidRPr="003503E7">
        <w:rPr>
          <w:rFonts w:ascii="Arial" w:eastAsia="Arial-ItalicMT" w:hAnsi="Arial" w:cs="Arial"/>
          <w:b/>
          <w:iCs/>
          <w:sz w:val="22"/>
          <w:szCs w:val="22"/>
          <w:lang w:val="es-ES"/>
        </w:rPr>
        <w:t>uart</w:t>
      </w:r>
      <w:r w:rsidRPr="003503E7">
        <w:rPr>
          <w:rFonts w:ascii="Arial" w:eastAsia="Arial-ItalicMT" w:hAnsi="Arial" w:cs="Arial"/>
          <w:b/>
          <w:iCs/>
          <w:sz w:val="22"/>
          <w:szCs w:val="22"/>
          <w:lang w:val="es-ES"/>
        </w:rPr>
        <w:t>o. Cuantí</w:t>
      </w:r>
      <w:r w:rsidR="00C0644E" w:rsidRPr="003503E7">
        <w:rPr>
          <w:rFonts w:ascii="Arial" w:eastAsia="Arial-ItalicMT" w:hAnsi="Arial" w:cs="Arial"/>
          <w:b/>
          <w:iCs/>
          <w:sz w:val="22"/>
          <w:szCs w:val="22"/>
          <w:lang w:val="es-ES"/>
        </w:rPr>
        <w:t>a:</w:t>
      </w:r>
    </w:p>
    <w:p w:rsidR="004F0245" w:rsidRPr="003503E7" w:rsidRDefault="004F0245" w:rsidP="00D87FBB">
      <w:pPr>
        <w:autoSpaceDE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</w:p>
    <w:p w:rsidR="00146BDC" w:rsidRPr="003503E7" w:rsidRDefault="00146BDC" w:rsidP="00D87FBB">
      <w:pPr>
        <w:autoSpaceDE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  <w:r w:rsidRPr="003503E7">
        <w:rPr>
          <w:rFonts w:ascii="Arial" w:eastAsia="Arial-ItalicMT" w:hAnsi="Arial" w:cs="Arial"/>
          <w:iCs/>
          <w:sz w:val="22"/>
          <w:szCs w:val="22"/>
          <w:lang w:val="es-ES"/>
        </w:rPr>
        <w:t xml:space="preserve">El importe total </w:t>
      </w:r>
      <w:r w:rsidR="00E013CE">
        <w:rPr>
          <w:rFonts w:ascii="Arial" w:eastAsia="Arial-ItalicMT" w:hAnsi="Arial" w:cs="Arial"/>
          <w:iCs/>
          <w:sz w:val="22"/>
          <w:szCs w:val="22"/>
          <w:lang w:val="es-ES"/>
        </w:rPr>
        <w:t>destinado a l</w:t>
      </w:r>
      <w:r w:rsidRPr="003503E7">
        <w:rPr>
          <w:rFonts w:ascii="Arial" w:eastAsia="Arial-ItalicMT" w:hAnsi="Arial" w:cs="Arial"/>
          <w:iCs/>
          <w:sz w:val="22"/>
          <w:szCs w:val="22"/>
          <w:lang w:val="es-ES"/>
        </w:rPr>
        <w:t xml:space="preserve">a convocatoria es </w:t>
      </w:r>
      <w:r w:rsidRPr="004908B8">
        <w:rPr>
          <w:rFonts w:ascii="Arial" w:eastAsia="Arial-ItalicMT" w:hAnsi="Arial" w:cs="Arial"/>
          <w:iCs/>
          <w:sz w:val="22"/>
          <w:szCs w:val="22"/>
          <w:lang w:val="es-ES"/>
        </w:rPr>
        <w:t xml:space="preserve">de </w:t>
      </w:r>
      <w:r w:rsidR="00E013CE">
        <w:rPr>
          <w:rFonts w:ascii="Arial" w:eastAsia="Arial-ItalicMT" w:hAnsi="Arial" w:cs="Arial"/>
          <w:iCs/>
          <w:sz w:val="22"/>
          <w:szCs w:val="22"/>
          <w:lang w:val="es-ES"/>
        </w:rPr>
        <w:t>402.000,00</w:t>
      </w:r>
      <w:r w:rsidR="006252FD">
        <w:rPr>
          <w:rFonts w:ascii="Arial" w:eastAsia="Arial-ItalicMT" w:hAnsi="Arial" w:cs="Arial"/>
          <w:iCs/>
          <w:sz w:val="22"/>
          <w:szCs w:val="22"/>
          <w:lang w:val="es-ES"/>
        </w:rPr>
        <w:t xml:space="preserve"> </w:t>
      </w:r>
      <w:r w:rsidRPr="004908B8">
        <w:rPr>
          <w:rFonts w:ascii="Arial" w:eastAsia="Arial-ItalicMT" w:hAnsi="Arial" w:cs="Arial"/>
          <w:iCs/>
          <w:sz w:val="22"/>
          <w:szCs w:val="22"/>
          <w:lang w:val="es-ES"/>
        </w:rPr>
        <w:t xml:space="preserve">€, distribuido en </w:t>
      </w:r>
      <w:r w:rsidR="006252FD">
        <w:rPr>
          <w:rFonts w:ascii="Arial" w:eastAsia="Arial-ItalicMT" w:hAnsi="Arial" w:cs="Arial"/>
          <w:iCs/>
          <w:sz w:val="22"/>
          <w:szCs w:val="22"/>
          <w:lang w:val="es-ES"/>
        </w:rPr>
        <w:t>201.000</w:t>
      </w:r>
      <w:r w:rsidR="00E013CE">
        <w:rPr>
          <w:rFonts w:ascii="Arial" w:eastAsia="Arial-ItalicMT" w:hAnsi="Arial" w:cs="Arial"/>
          <w:iCs/>
          <w:sz w:val="22"/>
          <w:szCs w:val="22"/>
          <w:lang w:val="es-ES"/>
        </w:rPr>
        <w:t>,00</w:t>
      </w:r>
      <w:r w:rsidR="006252FD">
        <w:rPr>
          <w:rFonts w:ascii="Arial" w:eastAsia="Arial-ItalicMT" w:hAnsi="Arial" w:cs="Arial"/>
          <w:iCs/>
          <w:sz w:val="22"/>
          <w:szCs w:val="22"/>
          <w:lang w:val="es-ES"/>
        </w:rPr>
        <w:t xml:space="preserve"> </w:t>
      </w:r>
      <w:r w:rsidRPr="004908B8">
        <w:rPr>
          <w:rFonts w:ascii="Arial" w:eastAsia="Arial-ItalicMT" w:hAnsi="Arial" w:cs="Arial"/>
          <w:iCs/>
          <w:sz w:val="22"/>
          <w:szCs w:val="22"/>
          <w:lang w:val="es-ES"/>
        </w:rPr>
        <w:t>€ para la línea de ga</w:t>
      </w:r>
      <w:r w:rsidR="00DD5A30" w:rsidRPr="004908B8">
        <w:rPr>
          <w:rFonts w:ascii="Arial" w:eastAsia="Arial-ItalicMT" w:hAnsi="Arial" w:cs="Arial"/>
          <w:iCs/>
          <w:sz w:val="22"/>
          <w:szCs w:val="22"/>
          <w:lang w:val="es-ES"/>
        </w:rPr>
        <w:t xml:space="preserve">stos en bienes corrientes y de </w:t>
      </w:r>
      <w:r w:rsidR="00E013CE">
        <w:rPr>
          <w:rFonts w:ascii="Arial" w:eastAsia="Arial-ItalicMT" w:hAnsi="Arial" w:cs="Arial"/>
          <w:iCs/>
          <w:sz w:val="22"/>
          <w:szCs w:val="22"/>
          <w:lang w:val="es-ES"/>
        </w:rPr>
        <w:t>201.000,00</w:t>
      </w:r>
      <w:r w:rsidRPr="004908B8">
        <w:rPr>
          <w:rFonts w:ascii="Arial" w:eastAsia="Arial-ItalicMT" w:hAnsi="Arial" w:cs="Arial"/>
          <w:iCs/>
          <w:sz w:val="22"/>
          <w:szCs w:val="22"/>
          <w:lang w:val="es-ES"/>
        </w:rPr>
        <w:t xml:space="preserve"> € para</w:t>
      </w:r>
      <w:r w:rsidRPr="003503E7">
        <w:rPr>
          <w:rFonts w:ascii="Arial" w:eastAsia="Arial-ItalicMT" w:hAnsi="Arial" w:cs="Arial"/>
          <w:iCs/>
          <w:sz w:val="22"/>
          <w:szCs w:val="22"/>
          <w:lang w:val="es-ES"/>
        </w:rPr>
        <w:t xml:space="preserve"> la línea de inversiones.</w:t>
      </w:r>
    </w:p>
    <w:p w:rsidR="00146BDC" w:rsidRPr="003503E7" w:rsidRDefault="00146BDC" w:rsidP="00D87FBB">
      <w:pPr>
        <w:autoSpaceDE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</w:p>
    <w:p w:rsidR="006252FD" w:rsidRPr="009C37BD" w:rsidRDefault="006252FD" w:rsidP="00D87FBB">
      <w:pPr>
        <w:autoSpaceDE w:val="0"/>
        <w:ind w:left="708" w:right="60"/>
        <w:jc w:val="both"/>
        <w:rPr>
          <w:rFonts w:ascii="Arial" w:eastAsia="Times New Roman" w:hAnsi="Arial" w:cs="Arial"/>
          <w:color w:val="000000"/>
          <w:kern w:val="0"/>
          <w:sz w:val="22"/>
          <w:szCs w:val="20"/>
          <w:lang w:val="es-ES" w:eastAsia="ca-ES" w:bidi="ar-SA"/>
        </w:rPr>
      </w:pPr>
      <w:r w:rsidRPr="00B14C1D">
        <w:rPr>
          <w:rFonts w:ascii="Arial" w:eastAsia="Arial-ItalicMT" w:hAnsi="Arial" w:cs="Arial"/>
          <w:iCs/>
          <w:sz w:val="22"/>
          <w:szCs w:val="22"/>
          <w:lang w:val="es-ES"/>
        </w:rPr>
        <w:t xml:space="preserve">La distribución de los fondos asignados en esta convocatoria se efectuará entre las solicitudes presentadas aplicando los criterios </w:t>
      </w:r>
      <w:r w:rsidRPr="009C37BD">
        <w:rPr>
          <w:rFonts w:ascii="Arial" w:eastAsia="Times New Roman" w:hAnsi="Arial" w:cs="Arial"/>
          <w:color w:val="000000"/>
          <w:kern w:val="0"/>
          <w:sz w:val="22"/>
          <w:szCs w:val="20"/>
          <w:lang w:val="es-ES" w:eastAsia="ca-ES" w:bidi="ar-SA"/>
        </w:rPr>
        <w:t>siguientes:</w:t>
      </w:r>
    </w:p>
    <w:p w:rsidR="006252FD" w:rsidRPr="009C37BD" w:rsidRDefault="006252FD" w:rsidP="00D87FBB">
      <w:pPr>
        <w:widowControl/>
        <w:suppressAutoHyphens w:val="0"/>
        <w:autoSpaceDE w:val="0"/>
        <w:ind w:left="708" w:right="60"/>
        <w:jc w:val="both"/>
        <w:rPr>
          <w:rFonts w:ascii="Arial" w:eastAsia="Times New Roman" w:hAnsi="Arial" w:cs="Arial"/>
          <w:color w:val="000000"/>
          <w:kern w:val="0"/>
          <w:sz w:val="22"/>
          <w:szCs w:val="20"/>
          <w:lang w:val="es-ES" w:eastAsia="ca-ES" w:bidi="ar-SA"/>
        </w:rPr>
      </w:pPr>
    </w:p>
    <w:p w:rsidR="006252FD" w:rsidRPr="009C37BD" w:rsidRDefault="006252FD" w:rsidP="00D87FBB">
      <w:pPr>
        <w:widowControl/>
        <w:suppressAutoHyphens w:val="0"/>
        <w:autoSpaceDE w:val="0"/>
        <w:autoSpaceDN w:val="0"/>
        <w:adjustRightInd w:val="0"/>
        <w:ind w:left="1428" w:hanging="360"/>
        <w:jc w:val="both"/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</w:pP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>a) Las subvenciones no excederán de los porcentajes siguientes, calculados sobre el presupuesto de los gastos subvencionables:</w:t>
      </w:r>
    </w:p>
    <w:p w:rsidR="006252FD" w:rsidRPr="009C37BD" w:rsidRDefault="006252FD" w:rsidP="00D87FBB">
      <w:pPr>
        <w:widowControl/>
        <w:suppressAutoHyphens w:val="0"/>
        <w:autoSpaceDE w:val="0"/>
        <w:autoSpaceDN w:val="0"/>
        <w:adjustRightInd w:val="0"/>
        <w:ind w:left="1428" w:hanging="360"/>
        <w:jc w:val="both"/>
        <w:rPr>
          <w:rFonts w:ascii="Arial" w:eastAsia="Times New Roman" w:hAnsi="Arial" w:cs="Arial"/>
          <w:i/>
          <w:kern w:val="0"/>
          <w:sz w:val="22"/>
          <w:szCs w:val="20"/>
          <w:lang w:val="es-ES" w:eastAsia="ca-ES" w:bidi="ar-SA"/>
        </w:rPr>
      </w:pPr>
    </w:p>
    <w:p w:rsidR="006252FD" w:rsidRPr="009C37BD" w:rsidRDefault="006252FD" w:rsidP="00D87FBB">
      <w:pPr>
        <w:widowControl/>
        <w:suppressAutoHyphens w:val="0"/>
        <w:autoSpaceDE w:val="0"/>
        <w:autoSpaceDN w:val="0"/>
        <w:adjustRightInd w:val="0"/>
        <w:ind w:left="1776" w:hanging="360"/>
        <w:jc w:val="both"/>
        <w:rPr>
          <w:rFonts w:ascii="Arial" w:eastAsia="Times New Roman" w:hAnsi="Arial" w:cs="Arial"/>
          <w:i/>
          <w:kern w:val="0"/>
          <w:sz w:val="22"/>
          <w:szCs w:val="20"/>
          <w:lang w:val="es-ES" w:eastAsia="ca-ES" w:bidi="ar-SA"/>
        </w:rPr>
      </w:pPr>
      <w:r w:rsidRPr="009C37BD">
        <w:rPr>
          <w:rFonts w:ascii="Arial" w:eastAsia="Times New Roman" w:hAnsi="Arial" w:cs="Arial"/>
          <w:i/>
          <w:kern w:val="0"/>
          <w:sz w:val="22"/>
          <w:szCs w:val="20"/>
          <w:lang w:val="es-ES" w:eastAsia="ca-ES" w:bidi="ar-SA"/>
        </w:rPr>
        <w:t xml:space="preserve">Tramo de población del municipio </w:t>
      </w:r>
      <w:r w:rsidRPr="009C37BD">
        <w:rPr>
          <w:rFonts w:ascii="Arial" w:eastAsia="Times New Roman" w:hAnsi="Arial" w:cs="Arial"/>
          <w:i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i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i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i/>
          <w:kern w:val="0"/>
          <w:sz w:val="22"/>
          <w:szCs w:val="20"/>
          <w:lang w:val="es-ES" w:eastAsia="ca-ES" w:bidi="ar-SA"/>
        </w:rPr>
        <w:tab/>
        <w:t>Porcentaje</w:t>
      </w:r>
    </w:p>
    <w:p w:rsidR="006252FD" w:rsidRPr="009C37BD" w:rsidRDefault="006252FD" w:rsidP="00D87FBB">
      <w:pPr>
        <w:widowControl/>
        <w:suppressAutoHyphens w:val="0"/>
        <w:autoSpaceDE w:val="0"/>
        <w:autoSpaceDN w:val="0"/>
        <w:adjustRightInd w:val="0"/>
        <w:ind w:left="1776" w:hanging="360"/>
        <w:jc w:val="both"/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</w:pP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 xml:space="preserve">Hasta 1.000 habitantes </w:t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  <w:t>hasta el 95 %</w:t>
      </w:r>
    </w:p>
    <w:p w:rsidR="006252FD" w:rsidRPr="009C37BD" w:rsidRDefault="006252FD" w:rsidP="00D87FBB">
      <w:pPr>
        <w:widowControl/>
        <w:suppressAutoHyphens w:val="0"/>
        <w:autoSpaceDE w:val="0"/>
        <w:autoSpaceDN w:val="0"/>
        <w:adjustRightInd w:val="0"/>
        <w:ind w:left="1776" w:hanging="360"/>
        <w:jc w:val="both"/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</w:pP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 xml:space="preserve">De 1.001 a 2.000 habitantes </w:t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  <w:t>hasta el 90 %</w:t>
      </w:r>
    </w:p>
    <w:p w:rsidR="006252FD" w:rsidRPr="009C37BD" w:rsidRDefault="006252FD" w:rsidP="00D87FBB">
      <w:pPr>
        <w:widowControl/>
        <w:suppressAutoHyphens w:val="0"/>
        <w:autoSpaceDE w:val="0"/>
        <w:autoSpaceDN w:val="0"/>
        <w:adjustRightInd w:val="0"/>
        <w:ind w:left="1776" w:hanging="360"/>
        <w:jc w:val="both"/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</w:pP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>De 2.001 a 5.000 habitantes</w:t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  <w:t>hasta el 80 %</w:t>
      </w:r>
    </w:p>
    <w:p w:rsidR="006252FD" w:rsidRPr="009C37BD" w:rsidRDefault="006252FD" w:rsidP="00D87FBB">
      <w:pPr>
        <w:widowControl/>
        <w:suppressAutoHyphens w:val="0"/>
        <w:autoSpaceDE w:val="0"/>
        <w:autoSpaceDN w:val="0"/>
        <w:adjustRightInd w:val="0"/>
        <w:ind w:left="1776" w:hanging="360"/>
        <w:jc w:val="both"/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</w:pP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 xml:space="preserve">De 5.001 a 10.000 habitantes </w:t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  <w:t>hasta el 75 %</w:t>
      </w:r>
    </w:p>
    <w:p w:rsidR="006252FD" w:rsidRPr="009C37BD" w:rsidRDefault="006252FD" w:rsidP="00D87FBB">
      <w:pPr>
        <w:widowControl/>
        <w:suppressAutoHyphens w:val="0"/>
        <w:autoSpaceDE w:val="0"/>
        <w:autoSpaceDN w:val="0"/>
        <w:adjustRightInd w:val="0"/>
        <w:ind w:left="1776" w:hanging="360"/>
        <w:jc w:val="both"/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</w:pP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 xml:space="preserve">De 10.001 a 20.000 habitantes </w:t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  <w:t>hasta el 70 %</w:t>
      </w:r>
    </w:p>
    <w:p w:rsidR="006252FD" w:rsidRPr="009C37BD" w:rsidRDefault="006252FD" w:rsidP="00D87FBB">
      <w:pPr>
        <w:widowControl/>
        <w:suppressAutoHyphens w:val="0"/>
        <w:autoSpaceDE w:val="0"/>
        <w:autoSpaceDN w:val="0"/>
        <w:adjustRightInd w:val="0"/>
        <w:ind w:left="1776" w:hanging="360"/>
        <w:jc w:val="both"/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</w:pP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 xml:space="preserve">Más de 20.000 habitantes </w:t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ab/>
        <w:t>hasta el 60 %</w:t>
      </w:r>
    </w:p>
    <w:p w:rsidR="006252FD" w:rsidRPr="009C37BD" w:rsidRDefault="006252FD" w:rsidP="00D87FBB">
      <w:pPr>
        <w:widowControl/>
        <w:suppressAutoHyphens w:val="0"/>
        <w:autoSpaceDE w:val="0"/>
        <w:autoSpaceDN w:val="0"/>
        <w:adjustRightInd w:val="0"/>
        <w:ind w:left="1428" w:hanging="360"/>
        <w:jc w:val="both"/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</w:pPr>
    </w:p>
    <w:p w:rsidR="006252FD" w:rsidRPr="009C37BD" w:rsidRDefault="006252FD" w:rsidP="00D87FBB">
      <w:pPr>
        <w:widowControl/>
        <w:suppressAutoHyphens w:val="0"/>
        <w:autoSpaceDE w:val="0"/>
        <w:autoSpaceDN w:val="0"/>
        <w:adjustRightInd w:val="0"/>
        <w:ind w:left="1428" w:hanging="360"/>
        <w:jc w:val="both"/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</w:pP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>b) El importe que podrá recibir un mismo ayuntamiento por la línea de subvenciones para gastos corrientes será como máximo de 75.000 € y como mínimo de 1.000 €, y para la línea de subvenciones para inversiones, será como máximo de 50.000 € y como mínimo de 1.000 €.</w:t>
      </w:r>
    </w:p>
    <w:p w:rsidR="006252FD" w:rsidRPr="009C37BD" w:rsidRDefault="006252FD" w:rsidP="00D87FBB">
      <w:pPr>
        <w:widowControl/>
        <w:suppressAutoHyphens w:val="0"/>
        <w:autoSpaceDE w:val="0"/>
        <w:autoSpaceDN w:val="0"/>
        <w:adjustRightInd w:val="0"/>
        <w:ind w:left="1428" w:hanging="360"/>
        <w:jc w:val="both"/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</w:pPr>
    </w:p>
    <w:p w:rsidR="006252FD" w:rsidRPr="009C37BD" w:rsidRDefault="006252FD" w:rsidP="00D87FBB">
      <w:pPr>
        <w:widowControl/>
        <w:suppressAutoHyphens w:val="0"/>
        <w:autoSpaceDE w:val="0"/>
        <w:autoSpaceDN w:val="0"/>
        <w:adjustRightInd w:val="0"/>
        <w:ind w:left="1428" w:hanging="360"/>
        <w:jc w:val="both"/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</w:pP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 xml:space="preserve">c) En caso de inversiones efectuadas de manera conjunta, mancomunada o agregada por parte de varios ayuntamientos, el importe máximo de la </w:t>
      </w: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lastRenderedPageBreak/>
        <w:t>subvención se aplicará a la suma de subvenciones individuales que podría recibir cada uno de los ayuntamientos afectados.</w:t>
      </w:r>
    </w:p>
    <w:p w:rsidR="006252FD" w:rsidRPr="009C37BD" w:rsidRDefault="006252FD" w:rsidP="00D87FBB">
      <w:pPr>
        <w:widowControl/>
        <w:suppressAutoHyphens w:val="0"/>
        <w:autoSpaceDE w:val="0"/>
        <w:autoSpaceDN w:val="0"/>
        <w:adjustRightInd w:val="0"/>
        <w:ind w:left="1428" w:hanging="360"/>
        <w:jc w:val="both"/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</w:pPr>
    </w:p>
    <w:p w:rsidR="006252FD" w:rsidRPr="009C37BD" w:rsidRDefault="006252FD" w:rsidP="00D87FBB">
      <w:pPr>
        <w:widowControl/>
        <w:suppressAutoHyphens w:val="0"/>
        <w:autoSpaceDE w:val="0"/>
        <w:autoSpaceDN w:val="0"/>
        <w:adjustRightInd w:val="0"/>
        <w:ind w:left="1428" w:hanging="360"/>
        <w:jc w:val="both"/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</w:pPr>
      <w:r w:rsidRPr="009C37BD">
        <w:rPr>
          <w:rFonts w:ascii="Arial" w:eastAsia="Times New Roman" w:hAnsi="Arial" w:cs="Arial"/>
          <w:kern w:val="0"/>
          <w:sz w:val="22"/>
          <w:szCs w:val="20"/>
          <w:lang w:val="es-ES" w:eastAsia="ca-ES" w:bidi="ar-SA"/>
        </w:rPr>
        <w:t>d) En caso de que las subvenciones a otorgar superen el importe del crédito asignado a la convocatoria, la subvención a otorgar a cada ayuntamiento se multiplicará por el porcentaje resultante de dividir el importe del crédito asignado a la convocatoria entre el importe total de las subvenciones a otorgar. Quedaran excluidas las solicitudes que obtengan un resultado inferior al importe mínimo de 1.000,00 € y se redistribuirá el importe de crédito asignado a la convocatoria entre el resto de las solicitudes aplicando la misma fórmula.</w:t>
      </w:r>
    </w:p>
    <w:p w:rsidR="006252FD" w:rsidRPr="003503E7" w:rsidRDefault="006252FD" w:rsidP="00D87FBB">
      <w:pPr>
        <w:widowControl/>
        <w:suppressAutoHyphens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</w:p>
    <w:p w:rsidR="004F0245" w:rsidRPr="003503E7" w:rsidRDefault="00146BDC" w:rsidP="00D87FBB">
      <w:pPr>
        <w:autoSpaceDE w:val="0"/>
        <w:ind w:left="708" w:right="-568"/>
        <w:jc w:val="both"/>
        <w:rPr>
          <w:rFonts w:ascii="Arial" w:eastAsia="Arial-ItalicMT" w:hAnsi="Arial" w:cs="Arial"/>
          <w:b/>
          <w:iCs/>
          <w:sz w:val="22"/>
          <w:szCs w:val="22"/>
          <w:lang w:val="es-ES"/>
        </w:rPr>
      </w:pPr>
      <w:r w:rsidRPr="003503E7">
        <w:rPr>
          <w:rFonts w:ascii="Arial" w:eastAsia="Arial-ItalicMT" w:hAnsi="Arial" w:cs="Arial"/>
          <w:b/>
          <w:iCs/>
          <w:sz w:val="22"/>
          <w:szCs w:val="22"/>
          <w:lang w:val="es-ES"/>
        </w:rPr>
        <w:t>Quinto. Plazo de presentación de solicitudes:</w:t>
      </w:r>
    </w:p>
    <w:p w:rsidR="00D63361" w:rsidRPr="003503E7" w:rsidRDefault="00D63361" w:rsidP="00D87FBB">
      <w:pPr>
        <w:widowControl/>
        <w:suppressAutoHyphens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</w:p>
    <w:p w:rsidR="00E46870" w:rsidRDefault="00E46870" w:rsidP="00D87FBB">
      <w:pPr>
        <w:widowControl/>
        <w:suppressAutoHyphens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  <w:r w:rsidRPr="004908B8">
        <w:rPr>
          <w:rFonts w:ascii="Arial" w:eastAsia="Arial-ItalicMT" w:hAnsi="Arial" w:cs="Arial"/>
          <w:iCs/>
          <w:sz w:val="22"/>
          <w:szCs w:val="22"/>
          <w:lang w:val="es-ES"/>
        </w:rPr>
        <w:t xml:space="preserve">El plazo de presentación de solicitudes empezará el día </w:t>
      </w:r>
      <w:r w:rsidR="006252FD">
        <w:rPr>
          <w:rFonts w:ascii="Arial" w:eastAsia="Arial-ItalicMT" w:hAnsi="Arial" w:cs="Arial"/>
          <w:iCs/>
          <w:sz w:val="22"/>
          <w:szCs w:val="22"/>
          <w:lang w:val="es-ES"/>
        </w:rPr>
        <w:t>1</w:t>
      </w:r>
      <w:r w:rsidR="004908B8" w:rsidRPr="004908B8">
        <w:rPr>
          <w:rFonts w:ascii="Arial" w:eastAsia="Arial-ItalicMT" w:hAnsi="Arial" w:cs="Arial"/>
          <w:iCs/>
          <w:sz w:val="22"/>
          <w:szCs w:val="22"/>
          <w:lang w:val="es-ES"/>
        </w:rPr>
        <w:t xml:space="preserve"> de </w:t>
      </w:r>
      <w:r w:rsidR="006252FD">
        <w:rPr>
          <w:rFonts w:ascii="Arial" w:eastAsia="Arial-ItalicMT" w:hAnsi="Arial" w:cs="Arial"/>
          <w:iCs/>
          <w:sz w:val="22"/>
          <w:szCs w:val="22"/>
          <w:lang w:val="es-ES"/>
        </w:rPr>
        <w:t xml:space="preserve">abril </w:t>
      </w:r>
      <w:r w:rsidRPr="004908B8">
        <w:rPr>
          <w:rFonts w:ascii="Arial" w:eastAsia="Arial-ItalicMT" w:hAnsi="Arial" w:cs="Arial"/>
          <w:iCs/>
          <w:sz w:val="22"/>
          <w:szCs w:val="22"/>
          <w:lang w:val="es-ES"/>
        </w:rPr>
        <w:t xml:space="preserve">y finalizará el día </w:t>
      </w:r>
      <w:r w:rsidR="004908B8" w:rsidRPr="004908B8">
        <w:rPr>
          <w:rFonts w:ascii="Arial" w:eastAsia="Arial-ItalicMT" w:hAnsi="Arial" w:cs="Arial"/>
          <w:iCs/>
          <w:sz w:val="22"/>
          <w:szCs w:val="22"/>
          <w:lang w:val="es-ES"/>
        </w:rPr>
        <w:t>1</w:t>
      </w:r>
      <w:r w:rsidR="00E013CE">
        <w:rPr>
          <w:rFonts w:ascii="Arial" w:eastAsia="Arial-ItalicMT" w:hAnsi="Arial" w:cs="Arial"/>
          <w:iCs/>
          <w:sz w:val="22"/>
          <w:szCs w:val="22"/>
          <w:lang w:val="es-ES"/>
        </w:rPr>
        <w:t>3</w:t>
      </w:r>
      <w:r w:rsidRPr="004908B8">
        <w:rPr>
          <w:rFonts w:ascii="Arial" w:eastAsia="Arial-ItalicMT" w:hAnsi="Arial" w:cs="Arial"/>
          <w:iCs/>
          <w:sz w:val="22"/>
          <w:szCs w:val="22"/>
          <w:lang w:val="es-ES"/>
        </w:rPr>
        <w:t xml:space="preserve"> de </w:t>
      </w:r>
      <w:r w:rsidR="004908B8" w:rsidRPr="004908B8">
        <w:rPr>
          <w:rFonts w:ascii="Arial" w:eastAsia="Arial-ItalicMT" w:hAnsi="Arial" w:cs="Arial"/>
          <w:iCs/>
          <w:sz w:val="22"/>
          <w:szCs w:val="22"/>
          <w:lang w:val="es-ES"/>
        </w:rPr>
        <w:t>mayo</w:t>
      </w:r>
      <w:r w:rsidRPr="004908B8">
        <w:rPr>
          <w:rFonts w:ascii="Arial" w:eastAsia="Arial-ItalicMT" w:hAnsi="Arial" w:cs="Arial"/>
          <w:iCs/>
          <w:sz w:val="22"/>
          <w:szCs w:val="22"/>
          <w:lang w:val="es-ES"/>
        </w:rPr>
        <w:t xml:space="preserve"> de 20</w:t>
      </w:r>
      <w:r w:rsidR="00E013CE">
        <w:rPr>
          <w:rFonts w:ascii="Arial" w:eastAsia="Arial-ItalicMT" w:hAnsi="Arial" w:cs="Arial"/>
          <w:iCs/>
          <w:sz w:val="22"/>
          <w:szCs w:val="22"/>
          <w:lang w:val="es-ES"/>
        </w:rPr>
        <w:t>22</w:t>
      </w:r>
      <w:r w:rsidRPr="004908B8">
        <w:rPr>
          <w:rFonts w:ascii="Arial" w:eastAsia="Arial-ItalicMT" w:hAnsi="Arial" w:cs="Arial"/>
          <w:iCs/>
          <w:sz w:val="22"/>
          <w:szCs w:val="22"/>
          <w:lang w:val="es-ES"/>
        </w:rPr>
        <w:t>.</w:t>
      </w:r>
    </w:p>
    <w:p w:rsidR="006252FD" w:rsidRDefault="006252FD" w:rsidP="00D87FBB">
      <w:pPr>
        <w:widowControl/>
        <w:suppressAutoHyphens w:val="0"/>
        <w:ind w:left="708" w:right="-568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</w:p>
    <w:p w:rsidR="001B76FE" w:rsidRPr="001B76FE" w:rsidRDefault="001B76FE" w:rsidP="00D87FBB">
      <w:pPr>
        <w:autoSpaceDE w:val="0"/>
        <w:ind w:left="708" w:right="-568"/>
        <w:jc w:val="both"/>
        <w:rPr>
          <w:rFonts w:ascii="Arial" w:eastAsia="Arial-ItalicMT" w:hAnsi="Arial" w:cs="Arial"/>
          <w:b/>
          <w:iCs/>
          <w:sz w:val="22"/>
          <w:szCs w:val="22"/>
          <w:lang w:val="es-ES"/>
        </w:rPr>
      </w:pPr>
      <w:r>
        <w:rPr>
          <w:rFonts w:ascii="Arial" w:eastAsia="Arial-ItalicMT" w:hAnsi="Arial" w:cs="Arial"/>
          <w:b/>
          <w:iCs/>
          <w:sz w:val="22"/>
          <w:szCs w:val="22"/>
          <w:lang w:val="es-ES"/>
        </w:rPr>
        <w:t>Sexto.</w:t>
      </w:r>
      <w:r w:rsidRPr="001B76FE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 Plazo para justificar las subvenciones</w:t>
      </w:r>
      <w:r>
        <w:rPr>
          <w:rFonts w:ascii="Arial" w:eastAsia="Arial-ItalicMT" w:hAnsi="Arial" w:cs="Arial"/>
          <w:b/>
          <w:iCs/>
          <w:sz w:val="22"/>
          <w:szCs w:val="22"/>
          <w:lang w:val="es-ES"/>
        </w:rPr>
        <w:t>:</w:t>
      </w:r>
    </w:p>
    <w:p w:rsidR="00953BE6" w:rsidRPr="00E013CE" w:rsidRDefault="00953BE6" w:rsidP="00D87FBB">
      <w:pPr>
        <w:widowControl/>
        <w:suppressAutoHyphens w:val="0"/>
        <w:ind w:left="708" w:right="-568"/>
        <w:jc w:val="both"/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</w:pPr>
    </w:p>
    <w:p w:rsidR="00171153" w:rsidRDefault="00953BE6" w:rsidP="00D87FBB">
      <w:pPr>
        <w:widowControl/>
        <w:suppressAutoHyphens w:val="0"/>
        <w:ind w:left="708" w:right="-568"/>
        <w:jc w:val="both"/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</w:pPr>
      <w:r w:rsidRPr="003503E7"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  <w:t>El plazo para justif</w:t>
      </w:r>
      <w:r w:rsidR="00171153"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  <w:t>icar las actuaciones finalizará:</w:t>
      </w:r>
    </w:p>
    <w:p w:rsidR="001B76FE" w:rsidRDefault="001B76FE" w:rsidP="00D87FBB">
      <w:pPr>
        <w:widowControl/>
        <w:suppressAutoHyphens w:val="0"/>
        <w:ind w:left="708" w:right="-568"/>
        <w:jc w:val="both"/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</w:pPr>
    </w:p>
    <w:p w:rsidR="0047167D" w:rsidRDefault="00171153" w:rsidP="00D87FBB">
      <w:pPr>
        <w:widowControl/>
        <w:numPr>
          <w:ilvl w:val="0"/>
          <w:numId w:val="6"/>
        </w:numPr>
        <w:suppressAutoHyphens w:val="0"/>
        <w:ind w:left="992" w:right="-568" w:hanging="284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  <w:r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  <w:t>Para las subvenciones</w:t>
      </w:r>
      <w:r w:rsidR="0047167D"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  <w:t xml:space="preserve"> de</w:t>
      </w:r>
      <w:r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  <w:t xml:space="preserve"> </w:t>
      </w:r>
      <w:r w:rsidR="0047167D">
        <w:rPr>
          <w:rFonts w:ascii="Arial" w:eastAsia="Arial-ItalicMT" w:hAnsi="Arial" w:cs="Arial"/>
          <w:iCs/>
          <w:sz w:val="22"/>
          <w:szCs w:val="22"/>
          <w:lang w:val="es-ES"/>
        </w:rPr>
        <w:t xml:space="preserve">gastos en bienes corrientes: </w:t>
      </w:r>
      <w:r w:rsidR="001B76FE">
        <w:rPr>
          <w:rFonts w:ascii="Arial" w:eastAsia="Arial-ItalicMT" w:hAnsi="Arial" w:cs="Arial"/>
          <w:iCs/>
          <w:sz w:val="22"/>
          <w:szCs w:val="22"/>
          <w:lang w:val="es-ES"/>
        </w:rPr>
        <w:t xml:space="preserve">   </w:t>
      </w:r>
      <w:r w:rsidR="0047167D">
        <w:rPr>
          <w:rFonts w:ascii="Arial" w:eastAsia="Arial-ItalicMT" w:hAnsi="Arial" w:cs="Arial"/>
          <w:iCs/>
          <w:sz w:val="22"/>
          <w:szCs w:val="22"/>
          <w:lang w:val="es-ES"/>
        </w:rPr>
        <w:t>el 30 de se</w:t>
      </w:r>
      <w:r w:rsidR="00C816E7">
        <w:rPr>
          <w:rFonts w:ascii="Arial" w:eastAsia="Arial-ItalicMT" w:hAnsi="Arial" w:cs="Arial"/>
          <w:iCs/>
          <w:sz w:val="22"/>
          <w:szCs w:val="22"/>
          <w:lang w:val="es-ES"/>
        </w:rPr>
        <w:t>p</w:t>
      </w:r>
      <w:r w:rsidR="00E013CE">
        <w:rPr>
          <w:rFonts w:ascii="Arial" w:eastAsia="Arial-ItalicMT" w:hAnsi="Arial" w:cs="Arial"/>
          <w:iCs/>
          <w:sz w:val="22"/>
          <w:szCs w:val="22"/>
          <w:lang w:val="es-ES"/>
        </w:rPr>
        <w:t>tiembre de 2022</w:t>
      </w:r>
    </w:p>
    <w:p w:rsidR="00953BE6" w:rsidRPr="003503E7" w:rsidRDefault="0047167D" w:rsidP="00D87FBB">
      <w:pPr>
        <w:widowControl/>
        <w:numPr>
          <w:ilvl w:val="0"/>
          <w:numId w:val="6"/>
        </w:numPr>
        <w:suppressAutoHyphens w:val="0"/>
        <w:ind w:left="992" w:right="-568" w:hanging="284"/>
        <w:jc w:val="both"/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</w:pPr>
      <w:r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  <w:t xml:space="preserve">Para las subvenciones de </w:t>
      </w:r>
      <w:r w:rsidRPr="003503E7">
        <w:rPr>
          <w:rFonts w:ascii="Arial" w:eastAsia="Arial-ItalicMT" w:hAnsi="Arial" w:cs="Arial"/>
          <w:iCs/>
          <w:sz w:val="22"/>
          <w:szCs w:val="22"/>
          <w:lang w:val="es-ES"/>
        </w:rPr>
        <w:t>inversiones</w:t>
      </w:r>
      <w:r>
        <w:rPr>
          <w:rFonts w:ascii="Arial" w:eastAsia="Arial-ItalicMT" w:hAnsi="Arial" w:cs="Arial"/>
          <w:iCs/>
          <w:sz w:val="22"/>
          <w:szCs w:val="22"/>
          <w:lang w:val="es-ES"/>
        </w:rPr>
        <w:t>:</w:t>
      </w:r>
      <w:r w:rsidRPr="003503E7"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  <w:t xml:space="preserve"> </w:t>
      </w:r>
      <w:r w:rsidR="001B76FE"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  <w:tab/>
      </w:r>
      <w:r w:rsidR="001B76FE"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  <w:tab/>
      </w:r>
      <w:r w:rsidR="001B76FE"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  <w:tab/>
        <w:t xml:space="preserve">   </w:t>
      </w:r>
      <w:r w:rsidR="00953BE6" w:rsidRPr="003503E7"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  <w:t xml:space="preserve">el </w:t>
      </w:r>
      <w:r w:rsidR="00E013CE"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  <w:t>28 de febrero de 2023</w:t>
      </w:r>
    </w:p>
    <w:p w:rsidR="009D61C6" w:rsidRPr="003503E7" w:rsidRDefault="009D61C6" w:rsidP="00D87FBB">
      <w:pPr>
        <w:widowControl/>
        <w:suppressAutoHyphens w:val="0"/>
        <w:ind w:left="708" w:right="-568"/>
        <w:jc w:val="both"/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</w:pPr>
    </w:p>
    <w:p w:rsidR="00AC72F1" w:rsidRPr="003503E7" w:rsidRDefault="003503E7" w:rsidP="00D87FBB">
      <w:pPr>
        <w:widowControl/>
        <w:suppressAutoHyphens w:val="0"/>
        <w:ind w:left="708" w:right="-568"/>
        <w:jc w:val="both"/>
        <w:rPr>
          <w:rFonts w:ascii="Arial" w:eastAsia="Times New Roman" w:hAnsi="Arial" w:cs="Arial"/>
          <w:b/>
          <w:kern w:val="0"/>
          <w:sz w:val="22"/>
          <w:szCs w:val="22"/>
          <w:lang w:val="es-ES" w:eastAsia="es-ES" w:bidi="ar-SA"/>
        </w:rPr>
      </w:pPr>
      <w:r w:rsidRPr="003503E7">
        <w:rPr>
          <w:rFonts w:ascii="Arial" w:eastAsia="Times New Roman" w:hAnsi="Arial" w:cs="Arial"/>
          <w:b/>
          <w:kern w:val="0"/>
          <w:sz w:val="22"/>
          <w:szCs w:val="22"/>
          <w:lang w:val="es-ES" w:eastAsia="es-ES" w:bidi="ar-SA"/>
        </w:rPr>
        <w:t>Séptimo</w:t>
      </w:r>
      <w:r w:rsidR="00AC72F1" w:rsidRPr="003503E7">
        <w:rPr>
          <w:rFonts w:ascii="Arial" w:eastAsia="Times New Roman" w:hAnsi="Arial" w:cs="Arial"/>
          <w:b/>
          <w:kern w:val="0"/>
          <w:sz w:val="22"/>
          <w:szCs w:val="22"/>
          <w:lang w:val="es-ES" w:eastAsia="es-ES" w:bidi="ar-SA"/>
        </w:rPr>
        <w:t>. Régimen de recursos</w:t>
      </w:r>
    </w:p>
    <w:p w:rsidR="00AC72F1" w:rsidRPr="003503E7" w:rsidRDefault="00AC72F1" w:rsidP="00D87FBB">
      <w:pPr>
        <w:ind w:left="708"/>
        <w:rPr>
          <w:lang w:val="es-ES"/>
        </w:rPr>
      </w:pPr>
    </w:p>
    <w:p w:rsidR="00AC72F1" w:rsidRPr="003503E7" w:rsidRDefault="00AC72F1" w:rsidP="00D87FBB">
      <w:pPr>
        <w:widowControl/>
        <w:suppressAutoHyphens w:val="0"/>
        <w:ind w:left="708" w:right="-568"/>
        <w:jc w:val="both"/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</w:pPr>
      <w:r w:rsidRPr="003503E7"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  <w:t xml:space="preserve">La resolución de la convocatoria pone fin a la vía administrativa. Contra esta resolución cabe recurso de lo contencioso-administrativo ante el juzgado de lo contencioso-administrativo de Girona, en el plazo de 2 meses a contar desde el día siguiente al de su notificación. Alternativamente, y de forma potestativa, se puede interponer recurso de reposición ante la Junta de Gobierno de la Diputació de Girona, en el plazo de 1 mes, a contar desde el día siguiente al de su notificación. </w:t>
      </w:r>
    </w:p>
    <w:p w:rsidR="00AC72F1" w:rsidRPr="003503E7" w:rsidRDefault="00AC72F1" w:rsidP="00D87FBB">
      <w:pPr>
        <w:widowControl/>
        <w:suppressAutoHyphens w:val="0"/>
        <w:ind w:left="708" w:right="-568"/>
        <w:jc w:val="both"/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</w:pPr>
    </w:p>
    <w:p w:rsidR="00AC72F1" w:rsidRPr="003503E7" w:rsidRDefault="00AC72F1" w:rsidP="00D87FBB">
      <w:pPr>
        <w:widowControl/>
        <w:suppressAutoHyphens w:val="0"/>
        <w:ind w:left="708" w:right="-568"/>
        <w:jc w:val="both"/>
        <w:rPr>
          <w:rFonts w:ascii="Arial" w:eastAsia="Times New Roman" w:hAnsi="Arial" w:cs="Times New Roman"/>
          <w:kern w:val="0"/>
          <w:sz w:val="22"/>
          <w:szCs w:val="20"/>
          <w:lang w:val="es-ES" w:eastAsia="ca-ES" w:bidi="ar-SA"/>
        </w:rPr>
      </w:pPr>
    </w:p>
    <w:p w:rsidR="009A5D4A" w:rsidRDefault="009A5D4A" w:rsidP="00D87FBB">
      <w:pPr>
        <w:ind w:left="708"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0E7B85" w:rsidRDefault="000E7B85" w:rsidP="00D87FBB">
      <w:pPr>
        <w:ind w:left="708"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0E7B85" w:rsidRDefault="000E7B85" w:rsidP="00D87FBB">
      <w:pPr>
        <w:ind w:left="708"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0E7B85" w:rsidRDefault="000E7B85" w:rsidP="00D87FBB">
      <w:pPr>
        <w:ind w:left="708"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0E7B85" w:rsidRDefault="000E7B85" w:rsidP="00D87FBB">
      <w:pPr>
        <w:ind w:left="708"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0E7B85" w:rsidRDefault="000E7B85" w:rsidP="00D87FBB">
      <w:pPr>
        <w:ind w:left="708"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0E7B85" w:rsidRDefault="000E7B85" w:rsidP="00D87FBB">
      <w:pPr>
        <w:ind w:left="708"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0E7B85" w:rsidRDefault="000E7B85" w:rsidP="00D87FBB">
      <w:pPr>
        <w:ind w:left="708"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0E7B85" w:rsidRDefault="000E7B85" w:rsidP="00D87FBB">
      <w:pPr>
        <w:ind w:left="708"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0E7B85" w:rsidRDefault="000E7B85" w:rsidP="00D87FBB">
      <w:pPr>
        <w:ind w:left="708"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281746" w:rsidRDefault="00281746" w:rsidP="00D87FBB">
      <w:pPr>
        <w:ind w:left="708"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0E7B85" w:rsidRDefault="000E7B85" w:rsidP="00D87FBB">
      <w:pPr>
        <w:ind w:left="708"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0E7B85" w:rsidRDefault="000E7B85" w:rsidP="00D87FBB">
      <w:pPr>
        <w:ind w:left="708"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0E7B85" w:rsidRDefault="000E7B85" w:rsidP="00D87FBB">
      <w:pPr>
        <w:ind w:left="708"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0E7B85" w:rsidRDefault="000E7B85" w:rsidP="00D87FBB">
      <w:pPr>
        <w:ind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0E7B85" w:rsidRDefault="000E7B85" w:rsidP="00D87FBB">
      <w:pPr>
        <w:ind w:left="708"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0E7B85" w:rsidRDefault="000E7B85" w:rsidP="00D87FBB">
      <w:pPr>
        <w:autoSpaceDE w:val="0"/>
        <w:ind w:left="141" w:right="-285"/>
        <w:jc w:val="both"/>
        <w:rPr>
          <w:rFonts w:ascii="Arial" w:hAnsi="Arial" w:cs="Arial"/>
          <w:b/>
          <w:color w:val="000000"/>
          <w:sz w:val="22"/>
          <w:szCs w:val="22"/>
          <w:lang w:val="es-ES"/>
        </w:rPr>
      </w:pPr>
      <w:r w:rsidRPr="002F4099">
        <w:rPr>
          <w:rFonts w:ascii="Arial" w:eastAsia="Arial-ItalicMT" w:hAnsi="Arial" w:cs="Arial"/>
          <w:b/>
          <w:iCs/>
          <w:sz w:val="22"/>
          <w:szCs w:val="22"/>
          <w:lang w:val="es-ES"/>
        </w:rPr>
        <w:lastRenderedPageBreak/>
        <w:t>Extracto del acuerdo de la Junta de Gobierno de la Diputació de Girona</w:t>
      </w:r>
      <w:r w:rsidRPr="006F069F">
        <w:rPr>
          <w:rFonts w:ascii="Arial" w:eastAsia="Arial-ItalicMT" w:hAnsi="Arial" w:cs="Arial"/>
          <w:b/>
          <w:iCs/>
          <w:sz w:val="22"/>
          <w:szCs w:val="22"/>
          <w:lang w:val="es-ES"/>
        </w:rPr>
        <w:t>, del día 05 de Julio de 2022,</w:t>
      </w:r>
      <w:r w:rsidRPr="002F4099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 por el cual se </w:t>
      </w:r>
      <w:r w:rsidRPr="000432EC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aumenta i </w:t>
      </w:r>
      <w:r w:rsidRPr="002F4099">
        <w:rPr>
          <w:rFonts w:ascii="Arial" w:eastAsia="Arial-ItalicMT" w:hAnsi="Arial" w:cs="Arial"/>
          <w:b/>
          <w:iCs/>
          <w:sz w:val="22"/>
          <w:szCs w:val="22"/>
          <w:lang w:val="es-ES"/>
        </w:rPr>
        <w:t>redistribuye el</w:t>
      </w:r>
      <w:r w:rsidRPr="000432EC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 </w:t>
      </w:r>
      <w:r w:rsidRPr="002F4099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importe de la convocatoria de las subvenciones </w:t>
      </w:r>
      <w:r w:rsidRPr="000432EC">
        <w:rPr>
          <w:rFonts w:ascii="Arial" w:eastAsia="Arial-ItalicMT" w:hAnsi="Arial" w:cs="Arial"/>
          <w:b/>
          <w:iCs/>
          <w:sz w:val="22"/>
          <w:szCs w:val="22"/>
          <w:lang w:val="es-ES"/>
        </w:rPr>
        <w:t>para actuaciones municipales por nevadas</w:t>
      </w:r>
      <w:r w:rsidRPr="000432EC">
        <w:rPr>
          <w:rFonts w:ascii="Arial" w:hAnsi="Arial" w:cs="Arial"/>
          <w:b/>
          <w:color w:val="000000"/>
          <w:sz w:val="22"/>
          <w:szCs w:val="22"/>
          <w:lang w:val="es-ES"/>
        </w:rPr>
        <w:t>, anualidad</w:t>
      </w:r>
      <w:r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 2022</w:t>
      </w:r>
      <w:r w:rsidRPr="000432EC">
        <w:rPr>
          <w:rFonts w:ascii="Arial" w:hAnsi="Arial" w:cs="Arial"/>
          <w:b/>
          <w:color w:val="000000"/>
          <w:sz w:val="22"/>
          <w:szCs w:val="22"/>
          <w:lang w:val="es-ES"/>
        </w:rPr>
        <w:t>. Expediente 202</w:t>
      </w:r>
      <w:r>
        <w:rPr>
          <w:rFonts w:ascii="Arial" w:hAnsi="Arial" w:cs="Arial"/>
          <w:b/>
          <w:color w:val="000000"/>
          <w:sz w:val="22"/>
          <w:szCs w:val="22"/>
          <w:lang w:val="es-ES"/>
        </w:rPr>
        <w:t>2/2153</w:t>
      </w:r>
    </w:p>
    <w:p w:rsidR="000E7B85" w:rsidRDefault="000E7B85" w:rsidP="00D87FBB">
      <w:pPr>
        <w:autoSpaceDE w:val="0"/>
        <w:ind w:left="141" w:right="-285"/>
        <w:jc w:val="both"/>
        <w:rPr>
          <w:rFonts w:ascii="Arial" w:hAnsi="Arial" w:cs="Arial"/>
          <w:b/>
          <w:color w:val="000000"/>
          <w:sz w:val="22"/>
          <w:szCs w:val="22"/>
          <w:lang w:val="es-ES"/>
        </w:rPr>
      </w:pPr>
    </w:p>
    <w:p w:rsidR="000E7B85" w:rsidRPr="0071737D" w:rsidRDefault="000E7B85" w:rsidP="00D87FBB">
      <w:pPr>
        <w:autoSpaceDE w:val="0"/>
        <w:ind w:left="141" w:right="-285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  <w:r w:rsidRPr="0071737D">
        <w:rPr>
          <w:rFonts w:ascii="Arial" w:eastAsia="Arial-ItalicMT" w:hAnsi="Arial" w:cs="Arial"/>
          <w:iCs/>
          <w:sz w:val="22"/>
          <w:szCs w:val="22"/>
          <w:lang w:val="es-ES"/>
        </w:rPr>
        <w:t xml:space="preserve">De conformidad con lo previsto en los artículos 17.3 </w:t>
      </w:r>
      <w:r w:rsidRPr="0071737D">
        <w:rPr>
          <w:rFonts w:ascii="Arial" w:eastAsia="Arial-ItalicMT" w:hAnsi="Arial" w:cs="Arial"/>
          <w:i/>
          <w:iCs/>
          <w:sz w:val="22"/>
          <w:szCs w:val="22"/>
          <w:lang w:val="es-ES"/>
        </w:rPr>
        <w:t>b</w:t>
      </w:r>
      <w:r w:rsidRPr="0071737D">
        <w:rPr>
          <w:rFonts w:ascii="Arial" w:eastAsia="Arial-ItalicMT" w:hAnsi="Arial" w:cs="Arial"/>
          <w:iCs/>
          <w:sz w:val="22"/>
          <w:szCs w:val="22"/>
          <w:lang w:val="es-ES"/>
        </w:rPr>
        <w:t xml:space="preserve"> y 20.8 </w:t>
      </w:r>
      <w:r w:rsidRPr="0071737D">
        <w:rPr>
          <w:rFonts w:ascii="Arial" w:eastAsia="Arial-ItalicMT" w:hAnsi="Arial" w:cs="Arial"/>
          <w:i/>
          <w:iCs/>
          <w:sz w:val="22"/>
          <w:szCs w:val="22"/>
          <w:lang w:val="es-ES"/>
        </w:rPr>
        <w:t>a</w:t>
      </w:r>
      <w:r w:rsidRPr="0071737D">
        <w:rPr>
          <w:rFonts w:ascii="Arial" w:eastAsia="Arial-ItalicMT" w:hAnsi="Arial" w:cs="Arial"/>
          <w:iCs/>
          <w:sz w:val="22"/>
          <w:szCs w:val="22"/>
          <w:lang w:val="es-ES"/>
        </w:rPr>
        <w:t xml:space="preserve"> de la Ley 38/2003, de 17 de noviembre, General de Subvenciones, se publica el extracto de la convocatoria cuyo texto completo se puede consultar en la Base de Datos Nacional de Subvenciones </w:t>
      </w:r>
    </w:p>
    <w:p w:rsidR="000E7B85" w:rsidRPr="0071737D" w:rsidRDefault="000E7B85" w:rsidP="00D87FBB">
      <w:pPr>
        <w:tabs>
          <w:tab w:val="left" w:pos="4455"/>
        </w:tabs>
        <w:autoSpaceDE w:val="0"/>
        <w:ind w:left="141" w:right="-285"/>
        <w:jc w:val="both"/>
        <w:rPr>
          <w:rFonts w:ascii="Arial" w:eastAsia="Arial-ItalicMT" w:hAnsi="Arial" w:cs="Arial"/>
          <w:b/>
          <w:iCs/>
          <w:sz w:val="22"/>
          <w:szCs w:val="22"/>
          <w:lang w:val="es-ES"/>
        </w:rPr>
      </w:pPr>
      <w:hyperlink r:id="rId9" w:history="1">
        <w:r w:rsidRPr="0071737D">
          <w:rPr>
            <w:rFonts w:ascii="Arial" w:hAnsi="Arial" w:cs="Arial"/>
            <w:color w:val="0000FF"/>
            <w:sz w:val="22"/>
            <w:szCs w:val="22"/>
            <w:u w:val="single"/>
            <w:lang w:val="es-ES"/>
          </w:rPr>
          <w:t>http://www.pap.minhpa.gob.es/bdnstrans</w:t>
        </w:r>
      </w:hyperlink>
      <w:r w:rsidRPr="0071737D">
        <w:rPr>
          <w:rFonts w:ascii="Arial" w:hAnsi="Arial" w:cs="Arial"/>
          <w:sz w:val="22"/>
          <w:szCs w:val="22"/>
          <w:lang w:val="es-ES"/>
        </w:rPr>
        <w:t>:</w:t>
      </w:r>
    </w:p>
    <w:p w:rsidR="000E7B85" w:rsidRPr="0071737D" w:rsidRDefault="000E7B85" w:rsidP="00D87FBB">
      <w:pPr>
        <w:autoSpaceDE w:val="0"/>
        <w:ind w:left="141" w:right="-285"/>
        <w:jc w:val="both"/>
        <w:rPr>
          <w:rFonts w:ascii="Arial" w:hAnsi="Arial" w:cs="Arial"/>
          <w:b/>
          <w:color w:val="000000"/>
          <w:sz w:val="22"/>
          <w:szCs w:val="22"/>
          <w:lang w:val="es-ES"/>
        </w:rPr>
      </w:pPr>
    </w:p>
    <w:p w:rsidR="000E7B85" w:rsidRPr="0071737D" w:rsidRDefault="000E7B85" w:rsidP="00D87FBB">
      <w:pPr>
        <w:autoSpaceDE w:val="0"/>
        <w:ind w:left="141" w:right="-285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 w:rsidRPr="0071737D">
        <w:rPr>
          <w:rFonts w:ascii="Arial" w:hAnsi="Arial" w:cs="Arial"/>
          <w:color w:val="000000"/>
          <w:sz w:val="22"/>
          <w:szCs w:val="22"/>
          <w:lang w:val="es-ES"/>
        </w:rPr>
        <w:t>Se redistribuye el importe de la convocatoria de subvenciones para actuaciones municipales por nevadas, anualidad 2022, de importe total 402.000,00 € de acuerdo con el siguiente detalle:</w:t>
      </w:r>
    </w:p>
    <w:p w:rsidR="000E7B85" w:rsidRPr="0071737D" w:rsidRDefault="000E7B85" w:rsidP="00D87FBB">
      <w:pPr>
        <w:autoSpaceDE w:val="0"/>
        <w:ind w:left="141" w:right="-285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</w:p>
    <w:p w:rsidR="000E7B85" w:rsidRDefault="000E7B85" w:rsidP="00D87FBB">
      <w:pPr>
        <w:autoSpaceDE w:val="0"/>
        <w:ind w:left="141" w:right="-285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</w:p>
    <w:p w:rsidR="000E7B85" w:rsidRDefault="000E7B85" w:rsidP="00D87FBB">
      <w:pPr>
        <w:autoSpaceDE w:val="0"/>
        <w:ind w:left="708" w:right="-285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</w:p>
    <w:tbl>
      <w:tblPr>
        <w:tblW w:w="0" w:type="auto"/>
        <w:tblInd w:w="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2687"/>
        <w:gridCol w:w="1369"/>
        <w:gridCol w:w="1318"/>
        <w:gridCol w:w="1291"/>
      </w:tblGrid>
      <w:tr w:rsidR="000E7B85" w:rsidRPr="00284FCE" w:rsidTr="00284FCE">
        <w:trPr>
          <w:trHeight w:val="480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ca-ES" w:bidi="ar-SA"/>
              </w:rPr>
              <w:t>Aplicació pressupostària 2022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ca-ES" w:bidi="ar-SA"/>
              </w:rPr>
              <w:t>Descripció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ca-ES" w:bidi="ar-SA"/>
              </w:rPr>
              <w:t>Pressupost inicial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ca-ES" w:bidi="ar-SA"/>
              </w:rPr>
              <w:t>Pressupost final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ca-ES" w:bidi="ar-SA"/>
              </w:rPr>
              <w:t>Redistribució</w:t>
            </w:r>
          </w:p>
        </w:tc>
      </w:tr>
      <w:tr w:rsidR="000E7B85" w:rsidRPr="00284FCE" w:rsidTr="00284FCE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220 9420 46203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CC-Ajuts a ajunt. despeses corrents per nevades i glaçades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200.000,00 €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233.978,88 €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33.978,88 €</w:t>
            </w:r>
          </w:p>
        </w:tc>
      </w:tr>
      <w:tr w:rsidR="000E7B85" w:rsidRPr="00284FCE" w:rsidTr="00284FCE">
        <w:trPr>
          <w:trHeight w:val="458"/>
        </w:trPr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</w:tr>
      <w:tr w:rsidR="000E7B85" w:rsidRPr="00284FCE" w:rsidTr="00284FCE">
        <w:trPr>
          <w:trHeight w:val="458"/>
        </w:trPr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</w:tr>
      <w:tr w:rsidR="000E7B85" w:rsidRPr="00284FCE" w:rsidTr="00284FCE">
        <w:trPr>
          <w:trHeight w:val="300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220 9430 46300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CC-Ajuts mancom. per desp. corrent per nevades i glaçades</w:t>
            </w: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1.000,00 €</w:t>
            </w: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0,00 €</w:t>
            </w: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-1.000,00 €</w:t>
            </w:r>
          </w:p>
        </w:tc>
      </w:tr>
      <w:tr w:rsidR="000E7B85" w:rsidRPr="00284FCE" w:rsidTr="00284FCE">
        <w:trPr>
          <w:trHeight w:val="458"/>
        </w:trPr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</w:tr>
      <w:tr w:rsidR="000E7B85" w:rsidRPr="00284FCE" w:rsidTr="00284FCE">
        <w:trPr>
          <w:trHeight w:val="458"/>
        </w:trPr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</w:tr>
      <w:tr w:rsidR="000E7B85" w:rsidRPr="00284FCE" w:rsidTr="00284FCE">
        <w:trPr>
          <w:trHeight w:val="300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220 9420 76203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CC-Ajuts a ajuntaments per inversions nevades i glaçades</w:t>
            </w: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100.000,00 €</w:t>
            </w: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168.021,12 €</w:t>
            </w: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68.021,12 €</w:t>
            </w:r>
          </w:p>
        </w:tc>
      </w:tr>
      <w:tr w:rsidR="000E7B85" w:rsidRPr="00284FCE" w:rsidTr="00284FCE">
        <w:trPr>
          <w:trHeight w:val="458"/>
        </w:trPr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</w:tr>
      <w:tr w:rsidR="000E7B85" w:rsidRPr="00284FCE" w:rsidTr="00284FCE">
        <w:trPr>
          <w:trHeight w:val="458"/>
        </w:trPr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</w:tr>
      <w:tr w:rsidR="000E7B85" w:rsidRPr="00284FCE" w:rsidTr="00284FCE">
        <w:trPr>
          <w:trHeight w:val="300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220 9430 76300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CC-Ajuts mancomunitats per inversió per nevades i glaçades</w:t>
            </w: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1.000,00 €</w:t>
            </w: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0,00 €</w:t>
            </w: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-1.000,00 €</w:t>
            </w:r>
          </w:p>
        </w:tc>
      </w:tr>
      <w:tr w:rsidR="000E7B85" w:rsidRPr="00284FCE" w:rsidTr="00284FCE">
        <w:trPr>
          <w:trHeight w:val="458"/>
        </w:trPr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</w:tr>
      <w:tr w:rsidR="000E7B85" w:rsidRPr="00284FCE" w:rsidTr="00284FCE">
        <w:trPr>
          <w:trHeight w:val="458"/>
        </w:trPr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</w:tr>
      <w:tr w:rsidR="000E7B85" w:rsidRPr="00284FCE" w:rsidTr="00284FCE">
        <w:trPr>
          <w:trHeight w:val="480"/>
        </w:trPr>
        <w:tc>
          <w:tcPr>
            <w:tcW w:w="0" w:type="auto"/>
            <w:shd w:val="clear" w:color="auto" w:fill="auto"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u w:val="single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u w:val="single"/>
                <w:lang w:eastAsia="ca-ES" w:bidi="ar-SA"/>
              </w:rPr>
              <w:t>Aplicació pressupostària 2022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 </w:t>
            </w:r>
          </w:p>
        </w:tc>
      </w:tr>
      <w:tr w:rsidR="000E7B85" w:rsidRPr="00284FCE" w:rsidTr="00284FCE">
        <w:trPr>
          <w:trHeight w:val="300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220 9420 76203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CC-Ajuts mancomunitats per inversió per nevades i glaçades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100.000,00 €</w:t>
            </w: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0,00 €</w:t>
            </w: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-100.000,00 €</w:t>
            </w:r>
          </w:p>
        </w:tc>
      </w:tr>
      <w:tr w:rsidR="000E7B85" w:rsidRPr="00284FCE" w:rsidTr="00284FCE">
        <w:trPr>
          <w:trHeight w:val="458"/>
        </w:trPr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</w:tr>
      <w:tr w:rsidR="000E7B85" w:rsidRPr="00284FCE" w:rsidTr="00284FCE">
        <w:trPr>
          <w:trHeight w:val="458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</w:p>
        </w:tc>
      </w:tr>
      <w:tr w:rsidR="000E7B85" w:rsidRPr="00284FCE" w:rsidTr="00284FCE">
        <w:trPr>
          <w:trHeight w:val="300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ca-ES" w:bidi="ar-SA"/>
              </w:rPr>
              <w:t>Total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u w:val="single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u w:val="single"/>
                <w:lang w:eastAsia="ca-ES" w:bidi="ar-SA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ca-ES" w:bidi="ar-SA"/>
              </w:rPr>
              <w:t>402.000,00 €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ca-ES" w:bidi="ar-SA"/>
              </w:rPr>
              <w:t>402.000,00 €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B85" w:rsidRPr="00284FCE" w:rsidRDefault="000E7B85" w:rsidP="00FB4C5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</w:pPr>
            <w:r w:rsidRPr="00284FC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 w:bidi="ar-SA"/>
              </w:rPr>
              <w:t> </w:t>
            </w:r>
          </w:p>
        </w:tc>
      </w:tr>
    </w:tbl>
    <w:p w:rsidR="000E7B85" w:rsidRPr="006F069F" w:rsidRDefault="000E7B85" w:rsidP="000E7B85">
      <w:pPr>
        <w:autoSpaceDE w:val="0"/>
        <w:ind w:left="-567" w:right="-285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</w:p>
    <w:p w:rsidR="000E7B85" w:rsidRDefault="000E7B85" w:rsidP="00CB1B7D">
      <w:pPr>
        <w:ind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281746" w:rsidRDefault="00281746" w:rsidP="00CB1B7D">
      <w:pPr>
        <w:ind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281746" w:rsidRDefault="00281746" w:rsidP="00CB1B7D">
      <w:pPr>
        <w:ind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281746" w:rsidRDefault="00281746" w:rsidP="00CB1B7D">
      <w:pPr>
        <w:ind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281746" w:rsidRDefault="00281746" w:rsidP="00CB1B7D">
      <w:pPr>
        <w:ind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281746" w:rsidRDefault="00281746" w:rsidP="00CB1B7D">
      <w:pPr>
        <w:ind w:right="-568"/>
        <w:jc w:val="both"/>
        <w:rPr>
          <w:rFonts w:ascii="Arial" w:hAnsi="Arial" w:cs="Arial"/>
          <w:sz w:val="22"/>
          <w:szCs w:val="22"/>
          <w:lang w:val="es-ES"/>
        </w:rPr>
      </w:pPr>
    </w:p>
    <w:p w:rsidR="00281746" w:rsidRDefault="00281746" w:rsidP="00281746">
      <w:pPr>
        <w:autoSpaceDE w:val="0"/>
        <w:ind w:left="141" w:right="-285"/>
        <w:jc w:val="both"/>
        <w:rPr>
          <w:rFonts w:ascii="Arial" w:hAnsi="Arial" w:cs="Arial"/>
          <w:b/>
          <w:color w:val="000000"/>
          <w:sz w:val="22"/>
          <w:szCs w:val="22"/>
          <w:lang w:val="es-ES"/>
        </w:rPr>
      </w:pPr>
      <w:r w:rsidRPr="002F4099">
        <w:rPr>
          <w:rFonts w:ascii="Arial" w:eastAsia="Arial-ItalicMT" w:hAnsi="Arial" w:cs="Arial"/>
          <w:b/>
          <w:iCs/>
          <w:sz w:val="22"/>
          <w:szCs w:val="22"/>
          <w:lang w:val="es-ES"/>
        </w:rPr>
        <w:lastRenderedPageBreak/>
        <w:t xml:space="preserve">Extracto del </w:t>
      </w:r>
      <w:r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decreto </w:t>
      </w:r>
      <w:r w:rsidR="00B33D18">
        <w:rPr>
          <w:rFonts w:ascii="Arial" w:eastAsia="Arial-ItalicMT" w:hAnsi="Arial" w:cs="Arial"/>
          <w:b/>
          <w:iCs/>
          <w:sz w:val="22"/>
          <w:szCs w:val="22"/>
          <w:lang w:val="es-ES"/>
        </w:rPr>
        <w:t>del presidente</w:t>
      </w:r>
      <w:r w:rsidRPr="002F4099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 de la Diputació de Girona</w:t>
      </w:r>
      <w:r w:rsidRPr="006F069F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, del día </w:t>
      </w:r>
      <w:r>
        <w:rPr>
          <w:rFonts w:ascii="Arial" w:eastAsia="Arial-ItalicMT" w:hAnsi="Arial" w:cs="Arial"/>
          <w:b/>
          <w:iCs/>
          <w:sz w:val="22"/>
          <w:szCs w:val="22"/>
          <w:lang w:val="es-ES"/>
        </w:rPr>
        <w:t>23</w:t>
      </w:r>
      <w:r w:rsidRPr="006F069F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 de </w:t>
      </w:r>
      <w:r>
        <w:rPr>
          <w:rFonts w:ascii="Arial" w:eastAsia="Arial-ItalicMT" w:hAnsi="Arial" w:cs="Arial"/>
          <w:b/>
          <w:iCs/>
          <w:sz w:val="22"/>
          <w:szCs w:val="22"/>
          <w:lang w:val="es-ES"/>
        </w:rPr>
        <w:t>agosto</w:t>
      </w:r>
      <w:r w:rsidRPr="006F069F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 de</w:t>
      </w:r>
      <w:r>
        <w:rPr>
          <w:rFonts w:ascii="Arial" w:eastAsia="Arial-ItalicMT" w:hAnsi="Arial" w:cs="Arial"/>
          <w:b/>
          <w:iCs/>
          <w:sz w:val="22"/>
          <w:szCs w:val="22"/>
          <w:lang w:val="es-ES"/>
        </w:rPr>
        <w:t>l</w:t>
      </w:r>
      <w:r w:rsidRPr="006F069F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 2022,</w:t>
      </w:r>
      <w:r w:rsidRPr="002F4099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 por el cual se </w:t>
      </w:r>
      <w:r w:rsidRPr="000432EC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aumenta </w:t>
      </w:r>
      <w:r w:rsidRPr="002F4099">
        <w:rPr>
          <w:rFonts w:ascii="Arial" w:eastAsia="Arial-ItalicMT" w:hAnsi="Arial" w:cs="Arial"/>
          <w:b/>
          <w:iCs/>
          <w:sz w:val="22"/>
          <w:szCs w:val="22"/>
          <w:lang w:val="es-ES"/>
        </w:rPr>
        <w:t>el</w:t>
      </w:r>
      <w:r w:rsidRPr="000432EC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 </w:t>
      </w:r>
      <w:r w:rsidRPr="002F4099">
        <w:rPr>
          <w:rFonts w:ascii="Arial" w:eastAsia="Arial-ItalicMT" w:hAnsi="Arial" w:cs="Arial"/>
          <w:b/>
          <w:iCs/>
          <w:sz w:val="22"/>
          <w:szCs w:val="22"/>
          <w:lang w:val="es-ES"/>
        </w:rPr>
        <w:t xml:space="preserve">importe de la convocatoria de las subvenciones </w:t>
      </w:r>
      <w:r w:rsidRPr="000432EC">
        <w:rPr>
          <w:rFonts w:ascii="Arial" w:eastAsia="Arial-ItalicMT" w:hAnsi="Arial" w:cs="Arial"/>
          <w:b/>
          <w:iCs/>
          <w:sz w:val="22"/>
          <w:szCs w:val="22"/>
          <w:lang w:val="es-ES"/>
        </w:rPr>
        <w:t>para actuaciones municipales por nevadas</w:t>
      </w:r>
      <w:r w:rsidRPr="000432EC">
        <w:rPr>
          <w:rFonts w:ascii="Arial" w:hAnsi="Arial" w:cs="Arial"/>
          <w:b/>
          <w:color w:val="000000"/>
          <w:sz w:val="22"/>
          <w:szCs w:val="22"/>
          <w:lang w:val="es-ES"/>
        </w:rPr>
        <w:t>, anualidad</w:t>
      </w:r>
      <w:r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 2022</w:t>
      </w:r>
      <w:r w:rsidRPr="000432EC">
        <w:rPr>
          <w:rFonts w:ascii="Arial" w:hAnsi="Arial" w:cs="Arial"/>
          <w:b/>
          <w:color w:val="000000"/>
          <w:sz w:val="22"/>
          <w:szCs w:val="22"/>
          <w:lang w:val="es-ES"/>
        </w:rPr>
        <w:t>. Expediente 202</w:t>
      </w:r>
      <w:r>
        <w:rPr>
          <w:rFonts w:ascii="Arial" w:hAnsi="Arial" w:cs="Arial"/>
          <w:b/>
          <w:color w:val="000000"/>
          <w:sz w:val="22"/>
          <w:szCs w:val="22"/>
          <w:lang w:val="es-ES"/>
        </w:rPr>
        <w:t>2/2153</w:t>
      </w:r>
    </w:p>
    <w:p w:rsidR="00281746" w:rsidRDefault="00281746" w:rsidP="00281746">
      <w:pPr>
        <w:autoSpaceDE w:val="0"/>
        <w:ind w:left="141" w:right="-285"/>
        <w:jc w:val="both"/>
        <w:rPr>
          <w:rFonts w:ascii="Arial" w:hAnsi="Arial" w:cs="Arial"/>
          <w:b/>
          <w:color w:val="000000"/>
          <w:sz w:val="22"/>
          <w:szCs w:val="22"/>
          <w:lang w:val="es-ES"/>
        </w:rPr>
      </w:pPr>
    </w:p>
    <w:p w:rsidR="00281746" w:rsidRPr="0071737D" w:rsidRDefault="00281746" w:rsidP="00281746">
      <w:pPr>
        <w:autoSpaceDE w:val="0"/>
        <w:ind w:left="141" w:right="-285"/>
        <w:jc w:val="both"/>
        <w:rPr>
          <w:rFonts w:ascii="Arial" w:eastAsia="Arial-ItalicMT" w:hAnsi="Arial" w:cs="Arial"/>
          <w:iCs/>
          <w:sz w:val="22"/>
          <w:szCs w:val="22"/>
          <w:lang w:val="es-ES"/>
        </w:rPr>
      </w:pPr>
      <w:r w:rsidRPr="0071737D">
        <w:rPr>
          <w:rFonts w:ascii="Arial" w:eastAsia="Arial-ItalicMT" w:hAnsi="Arial" w:cs="Arial"/>
          <w:iCs/>
          <w:sz w:val="22"/>
          <w:szCs w:val="22"/>
          <w:lang w:val="es-ES"/>
        </w:rPr>
        <w:t xml:space="preserve">De conformidad con lo previsto en los artículos 17.3 </w:t>
      </w:r>
      <w:r w:rsidRPr="0071737D">
        <w:rPr>
          <w:rFonts w:ascii="Arial" w:eastAsia="Arial-ItalicMT" w:hAnsi="Arial" w:cs="Arial"/>
          <w:i/>
          <w:iCs/>
          <w:sz w:val="22"/>
          <w:szCs w:val="22"/>
          <w:lang w:val="es-ES"/>
        </w:rPr>
        <w:t>b</w:t>
      </w:r>
      <w:r w:rsidRPr="0071737D">
        <w:rPr>
          <w:rFonts w:ascii="Arial" w:eastAsia="Arial-ItalicMT" w:hAnsi="Arial" w:cs="Arial"/>
          <w:iCs/>
          <w:sz w:val="22"/>
          <w:szCs w:val="22"/>
          <w:lang w:val="es-ES"/>
        </w:rPr>
        <w:t xml:space="preserve"> y 20.8 </w:t>
      </w:r>
      <w:r w:rsidRPr="0071737D">
        <w:rPr>
          <w:rFonts w:ascii="Arial" w:eastAsia="Arial-ItalicMT" w:hAnsi="Arial" w:cs="Arial"/>
          <w:i/>
          <w:iCs/>
          <w:sz w:val="22"/>
          <w:szCs w:val="22"/>
          <w:lang w:val="es-ES"/>
        </w:rPr>
        <w:t>a</w:t>
      </w:r>
      <w:r w:rsidRPr="0071737D">
        <w:rPr>
          <w:rFonts w:ascii="Arial" w:eastAsia="Arial-ItalicMT" w:hAnsi="Arial" w:cs="Arial"/>
          <w:iCs/>
          <w:sz w:val="22"/>
          <w:szCs w:val="22"/>
          <w:lang w:val="es-ES"/>
        </w:rPr>
        <w:t xml:space="preserve"> de la Ley 38/2003, de 17 de noviembre, General de Subvenciones, se publica el extracto de la convocatoria cuyo texto completo se puede consultar en la Base de Datos Nacional de Subvenciones </w:t>
      </w:r>
    </w:p>
    <w:p w:rsidR="00281746" w:rsidRPr="0071737D" w:rsidRDefault="00281746" w:rsidP="00281746">
      <w:pPr>
        <w:tabs>
          <w:tab w:val="left" w:pos="4455"/>
        </w:tabs>
        <w:autoSpaceDE w:val="0"/>
        <w:ind w:left="141" w:right="-285"/>
        <w:jc w:val="both"/>
        <w:rPr>
          <w:rFonts w:ascii="Arial" w:eastAsia="Arial-ItalicMT" w:hAnsi="Arial" w:cs="Arial"/>
          <w:b/>
          <w:iCs/>
          <w:sz w:val="22"/>
          <w:szCs w:val="22"/>
          <w:lang w:val="es-ES"/>
        </w:rPr>
      </w:pPr>
      <w:hyperlink r:id="rId10" w:history="1">
        <w:r w:rsidRPr="0071737D">
          <w:rPr>
            <w:rFonts w:ascii="Arial" w:hAnsi="Arial" w:cs="Arial"/>
            <w:color w:val="0000FF"/>
            <w:sz w:val="22"/>
            <w:szCs w:val="22"/>
            <w:u w:val="single"/>
            <w:lang w:val="es-ES"/>
          </w:rPr>
          <w:t>http://www.pap.minhpa.gob.es/bdnstrans</w:t>
        </w:r>
      </w:hyperlink>
      <w:r w:rsidRPr="0071737D">
        <w:rPr>
          <w:rFonts w:ascii="Arial" w:hAnsi="Arial" w:cs="Arial"/>
          <w:sz w:val="22"/>
          <w:szCs w:val="22"/>
          <w:lang w:val="es-ES"/>
        </w:rPr>
        <w:t>:</w:t>
      </w:r>
    </w:p>
    <w:p w:rsidR="00281746" w:rsidRPr="0071737D" w:rsidRDefault="00281746" w:rsidP="00281746">
      <w:pPr>
        <w:autoSpaceDE w:val="0"/>
        <w:ind w:left="141" w:right="-285"/>
        <w:jc w:val="both"/>
        <w:rPr>
          <w:rFonts w:ascii="Arial" w:hAnsi="Arial" w:cs="Arial"/>
          <w:b/>
          <w:color w:val="000000"/>
          <w:sz w:val="22"/>
          <w:szCs w:val="22"/>
          <w:lang w:val="es-ES"/>
        </w:rPr>
      </w:pPr>
    </w:p>
    <w:p w:rsidR="00281746" w:rsidRDefault="00281746" w:rsidP="00281746">
      <w:pPr>
        <w:autoSpaceDE w:val="0"/>
        <w:ind w:left="141" w:right="-285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 w:rsidRPr="0071737D">
        <w:rPr>
          <w:rFonts w:ascii="Arial" w:hAnsi="Arial" w:cs="Arial"/>
          <w:color w:val="000000"/>
          <w:sz w:val="22"/>
          <w:szCs w:val="22"/>
          <w:lang w:val="es-ES"/>
        </w:rPr>
        <w:t xml:space="preserve">Se </w:t>
      </w:r>
      <w:r>
        <w:rPr>
          <w:rFonts w:ascii="Arial" w:hAnsi="Arial" w:cs="Arial"/>
          <w:color w:val="000000"/>
          <w:sz w:val="22"/>
          <w:szCs w:val="22"/>
          <w:lang w:val="es-ES"/>
        </w:rPr>
        <w:t>amplía</w:t>
      </w:r>
      <w:r w:rsidRPr="0071737D">
        <w:rPr>
          <w:rFonts w:ascii="Arial" w:hAnsi="Arial" w:cs="Arial"/>
          <w:color w:val="000000"/>
          <w:sz w:val="22"/>
          <w:szCs w:val="22"/>
          <w:lang w:val="es-ES"/>
        </w:rPr>
        <w:t xml:space="preserve"> el importe de la convocatoria de subvenciones para actuaciones municipales por nevadas, anualidad 2022, </w:t>
      </w:r>
      <w:r>
        <w:rPr>
          <w:rFonts w:ascii="Arial" w:hAnsi="Arial" w:cs="Arial"/>
          <w:color w:val="000000"/>
          <w:sz w:val="22"/>
          <w:szCs w:val="22"/>
          <w:lang w:val="es-ES"/>
        </w:rPr>
        <w:t>en</w:t>
      </w:r>
      <w:r w:rsidRPr="0071737D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"/>
        </w:rPr>
        <w:t>50</w:t>
      </w:r>
      <w:r w:rsidRPr="0071737D">
        <w:rPr>
          <w:rFonts w:ascii="Arial" w:hAnsi="Arial" w:cs="Arial"/>
          <w:color w:val="000000"/>
          <w:sz w:val="22"/>
          <w:szCs w:val="22"/>
          <w:lang w:val="es-ES"/>
        </w:rPr>
        <w:t>.000,00 € de acuerdo con el siguiente detalle:</w:t>
      </w:r>
    </w:p>
    <w:p w:rsidR="00281746" w:rsidRPr="0071737D" w:rsidRDefault="00281746" w:rsidP="00281746">
      <w:pPr>
        <w:autoSpaceDE w:val="0"/>
        <w:ind w:left="141" w:right="-285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</w:p>
    <w:tbl>
      <w:tblPr>
        <w:tblpPr w:leftFromText="141" w:rightFromText="141" w:vertAnchor="text" w:horzAnchor="margin" w:tblpY="96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2"/>
        <w:gridCol w:w="1467"/>
        <w:gridCol w:w="2207"/>
        <w:gridCol w:w="1285"/>
        <w:gridCol w:w="1272"/>
        <w:gridCol w:w="1271"/>
      </w:tblGrid>
      <w:tr w:rsidR="00281746" w:rsidRPr="00885299" w:rsidTr="0008219D">
        <w:trPr>
          <w:trHeight w:val="600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1746" w:rsidRPr="00885299" w:rsidRDefault="00281746" w:rsidP="0008219D">
            <w:pPr>
              <w:spacing w:line="259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Presupuesto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746" w:rsidRPr="00885299" w:rsidRDefault="00281746" w:rsidP="0008219D">
            <w:pPr>
              <w:spacing w:line="259" w:lineRule="auto"/>
              <w:jc w:val="center"/>
              <w:rPr>
                <w:b/>
                <w:sz w:val="18"/>
                <w:szCs w:val="18"/>
              </w:rPr>
            </w:pPr>
            <w:r w:rsidRPr="00885299">
              <w:rPr>
                <w:b/>
                <w:sz w:val="18"/>
                <w:szCs w:val="18"/>
              </w:rPr>
              <w:t>Aplicació</w:t>
            </w:r>
            <w:r>
              <w:rPr>
                <w:b/>
                <w:sz w:val="18"/>
                <w:szCs w:val="18"/>
              </w:rPr>
              <w:t>n</w:t>
            </w: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1746" w:rsidRPr="00885299" w:rsidRDefault="00281746" w:rsidP="0008219D">
            <w:pPr>
              <w:spacing w:line="259" w:lineRule="auto"/>
              <w:jc w:val="center"/>
              <w:rPr>
                <w:b/>
                <w:sz w:val="18"/>
                <w:szCs w:val="18"/>
              </w:rPr>
            </w:pPr>
            <w:r w:rsidRPr="00885299">
              <w:rPr>
                <w:b/>
                <w:sz w:val="18"/>
                <w:szCs w:val="18"/>
              </w:rPr>
              <w:t>Descripció</w:t>
            </w:r>
            <w:r>
              <w:rPr>
                <w:b/>
                <w:sz w:val="18"/>
                <w:szCs w:val="18"/>
              </w:rPr>
              <w:t>n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1746" w:rsidRPr="00885299" w:rsidRDefault="00281746" w:rsidP="0008219D">
            <w:pPr>
              <w:spacing w:line="259" w:lineRule="auto"/>
              <w:jc w:val="center"/>
              <w:rPr>
                <w:b/>
                <w:sz w:val="18"/>
                <w:szCs w:val="18"/>
              </w:rPr>
            </w:pPr>
            <w:r w:rsidRPr="00885299">
              <w:rPr>
                <w:b/>
                <w:sz w:val="18"/>
                <w:szCs w:val="18"/>
              </w:rPr>
              <w:t>Import</w:t>
            </w:r>
            <w:r>
              <w:rPr>
                <w:b/>
                <w:sz w:val="18"/>
                <w:szCs w:val="18"/>
              </w:rPr>
              <w:t>e</w:t>
            </w:r>
            <w:r w:rsidRPr="00885299">
              <w:rPr>
                <w:b/>
                <w:sz w:val="18"/>
                <w:szCs w:val="18"/>
              </w:rPr>
              <w:t xml:space="preserve"> inicial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746" w:rsidRPr="00885299" w:rsidRDefault="00281746" w:rsidP="0008219D">
            <w:pPr>
              <w:spacing w:line="259" w:lineRule="auto"/>
              <w:jc w:val="center"/>
              <w:rPr>
                <w:b/>
                <w:sz w:val="18"/>
                <w:szCs w:val="18"/>
              </w:rPr>
            </w:pPr>
            <w:r w:rsidRPr="00885299">
              <w:rPr>
                <w:b/>
                <w:sz w:val="18"/>
                <w:szCs w:val="18"/>
              </w:rPr>
              <w:t>Import</w:t>
            </w:r>
            <w:r>
              <w:rPr>
                <w:b/>
                <w:sz w:val="18"/>
                <w:szCs w:val="18"/>
              </w:rPr>
              <w:t>e</w:t>
            </w:r>
            <w:r w:rsidRPr="00885299">
              <w:rPr>
                <w:b/>
                <w:sz w:val="18"/>
                <w:szCs w:val="18"/>
              </w:rPr>
              <w:t xml:space="preserve"> final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746" w:rsidRPr="00885299" w:rsidRDefault="00281746" w:rsidP="00281746">
            <w:pPr>
              <w:spacing w:line="259" w:lineRule="auto"/>
              <w:jc w:val="center"/>
              <w:rPr>
                <w:b/>
                <w:sz w:val="18"/>
                <w:szCs w:val="18"/>
              </w:rPr>
            </w:pPr>
            <w:r w:rsidRPr="00885299">
              <w:rPr>
                <w:b/>
                <w:sz w:val="18"/>
                <w:szCs w:val="18"/>
              </w:rPr>
              <w:t>Difer</w:t>
            </w:r>
            <w:r>
              <w:rPr>
                <w:b/>
                <w:sz w:val="18"/>
                <w:szCs w:val="18"/>
              </w:rPr>
              <w:t>e</w:t>
            </w:r>
            <w:r w:rsidRPr="00885299">
              <w:rPr>
                <w:b/>
                <w:sz w:val="18"/>
                <w:szCs w:val="18"/>
              </w:rPr>
              <w:t>ncia</w:t>
            </w:r>
          </w:p>
        </w:tc>
      </w:tr>
      <w:tr w:rsidR="00281746" w:rsidRPr="00885299" w:rsidTr="0008219D">
        <w:trPr>
          <w:trHeight w:val="600"/>
        </w:trPr>
        <w:tc>
          <w:tcPr>
            <w:tcW w:w="6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1746" w:rsidRPr="00885299" w:rsidRDefault="00281746" w:rsidP="0008219D">
            <w:pPr>
              <w:spacing w:line="259" w:lineRule="auto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2022</w:t>
            </w:r>
          </w:p>
        </w:tc>
        <w:tc>
          <w:tcPr>
            <w:tcW w:w="8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1746" w:rsidRPr="00885299" w:rsidRDefault="00281746" w:rsidP="0008219D">
            <w:pPr>
              <w:spacing w:line="259" w:lineRule="auto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220 9420 46203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746" w:rsidRPr="00885299" w:rsidRDefault="00281746" w:rsidP="0008219D">
            <w:pPr>
              <w:spacing w:line="259" w:lineRule="auto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CC-Ajuts a ajunt. despeses corrents per nevades i glaçades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746" w:rsidRPr="00885299" w:rsidRDefault="00281746" w:rsidP="0008219D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233.978,88 €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746" w:rsidRPr="00885299" w:rsidRDefault="00281746" w:rsidP="0008219D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233.978,88 €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746" w:rsidRPr="00885299" w:rsidRDefault="00281746" w:rsidP="0008219D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0 €</w:t>
            </w:r>
          </w:p>
        </w:tc>
      </w:tr>
      <w:tr w:rsidR="00281746" w:rsidRPr="00885299" w:rsidTr="0008219D">
        <w:trPr>
          <w:trHeight w:val="600"/>
        </w:trPr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746" w:rsidRPr="00885299" w:rsidRDefault="00281746" w:rsidP="0008219D">
            <w:pPr>
              <w:spacing w:line="259" w:lineRule="auto"/>
              <w:rPr>
                <w:sz w:val="18"/>
                <w:szCs w:val="18"/>
              </w:rPr>
            </w:pPr>
          </w:p>
        </w:tc>
        <w:tc>
          <w:tcPr>
            <w:tcW w:w="8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1746" w:rsidRPr="00885299" w:rsidRDefault="00281746" w:rsidP="0008219D">
            <w:pPr>
              <w:spacing w:line="259" w:lineRule="auto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220 9430 46300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746" w:rsidRPr="00885299" w:rsidRDefault="00281746" w:rsidP="0008219D">
            <w:pPr>
              <w:spacing w:line="259" w:lineRule="auto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CC-Ajuts mancom. per desp. corrent per nevades i glaçades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746" w:rsidRPr="00885299" w:rsidRDefault="00281746" w:rsidP="0008219D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0 €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746" w:rsidRPr="00885299" w:rsidRDefault="00281746" w:rsidP="0008219D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0 €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746" w:rsidRPr="00885299" w:rsidRDefault="00281746" w:rsidP="0008219D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0 €</w:t>
            </w:r>
          </w:p>
        </w:tc>
      </w:tr>
      <w:tr w:rsidR="00281746" w:rsidRPr="00885299" w:rsidTr="0008219D">
        <w:trPr>
          <w:trHeight w:val="600"/>
        </w:trPr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746" w:rsidRPr="00885299" w:rsidRDefault="00281746" w:rsidP="0008219D">
            <w:pPr>
              <w:spacing w:line="259" w:lineRule="auto"/>
              <w:rPr>
                <w:sz w:val="18"/>
                <w:szCs w:val="18"/>
              </w:rPr>
            </w:pPr>
          </w:p>
        </w:tc>
        <w:tc>
          <w:tcPr>
            <w:tcW w:w="8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1746" w:rsidRPr="00885299" w:rsidRDefault="00281746" w:rsidP="0008219D">
            <w:pPr>
              <w:spacing w:line="259" w:lineRule="auto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220 9420 76203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746" w:rsidRPr="00885299" w:rsidRDefault="00281746" w:rsidP="0008219D">
            <w:pPr>
              <w:spacing w:line="259" w:lineRule="auto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CC-Ajuts a ajuntaments per inversions nevades i glaçades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746" w:rsidRPr="00885299" w:rsidRDefault="00281746" w:rsidP="0008219D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168.021,12 €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746" w:rsidRPr="00885299" w:rsidRDefault="00281746" w:rsidP="0008219D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218.021,12 €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746" w:rsidRPr="00885299" w:rsidRDefault="00281746" w:rsidP="0008219D">
            <w:pPr>
              <w:spacing w:line="259" w:lineRule="auto"/>
              <w:jc w:val="right"/>
              <w:rPr>
                <w:bCs/>
                <w:sz w:val="18"/>
                <w:szCs w:val="18"/>
              </w:rPr>
            </w:pPr>
            <w:r w:rsidRPr="00885299">
              <w:rPr>
                <w:bCs/>
                <w:sz w:val="18"/>
                <w:szCs w:val="18"/>
              </w:rPr>
              <w:t>50.000,00 €</w:t>
            </w:r>
          </w:p>
        </w:tc>
      </w:tr>
      <w:tr w:rsidR="00281746" w:rsidRPr="00885299" w:rsidTr="0008219D">
        <w:trPr>
          <w:trHeight w:val="600"/>
        </w:trPr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746" w:rsidRPr="00885299" w:rsidRDefault="00281746" w:rsidP="0008219D">
            <w:pPr>
              <w:spacing w:line="259" w:lineRule="auto"/>
              <w:rPr>
                <w:sz w:val="18"/>
                <w:szCs w:val="18"/>
              </w:rPr>
            </w:pPr>
          </w:p>
        </w:tc>
        <w:tc>
          <w:tcPr>
            <w:tcW w:w="8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1746" w:rsidRPr="00885299" w:rsidRDefault="00281746" w:rsidP="0008219D">
            <w:pPr>
              <w:spacing w:line="259" w:lineRule="auto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220 9430 76300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746" w:rsidRPr="00885299" w:rsidRDefault="00281746" w:rsidP="0008219D">
            <w:pPr>
              <w:spacing w:line="259" w:lineRule="auto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CC-Ajuts mancomunitats per inversió per nevades i glaçades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746" w:rsidRPr="00885299" w:rsidRDefault="00281746" w:rsidP="0008219D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0 €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746" w:rsidRPr="00885299" w:rsidRDefault="00281746" w:rsidP="0008219D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0 €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746" w:rsidRPr="00885299" w:rsidRDefault="00281746" w:rsidP="0008219D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885299">
              <w:rPr>
                <w:sz w:val="18"/>
                <w:szCs w:val="18"/>
              </w:rPr>
              <w:t>0 €</w:t>
            </w:r>
          </w:p>
        </w:tc>
      </w:tr>
      <w:tr w:rsidR="00281746" w:rsidRPr="00885299" w:rsidTr="0008219D">
        <w:trPr>
          <w:trHeight w:val="300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81746" w:rsidRPr="00885299" w:rsidRDefault="00281746" w:rsidP="0008219D">
            <w:pPr>
              <w:spacing w:line="259" w:lineRule="auto"/>
              <w:rPr>
                <w:sz w:val="18"/>
                <w:szCs w:val="18"/>
              </w:rPr>
            </w:pP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81746" w:rsidRPr="00885299" w:rsidRDefault="00281746" w:rsidP="0008219D">
            <w:pPr>
              <w:spacing w:line="259" w:lineRule="auto"/>
              <w:rPr>
                <w:sz w:val="18"/>
                <w:szCs w:val="18"/>
              </w:rPr>
            </w:pPr>
          </w:p>
        </w:tc>
        <w:tc>
          <w:tcPr>
            <w:tcW w:w="1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1746" w:rsidRPr="00885299" w:rsidRDefault="00281746" w:rsidP="0008219D">
            <w:pPr>
              <w:spacing w:line="259" w:lineRule="auto"/>
              <w:rPr>
                <w:bCs/>
                <w:sz w:val="18"/>
                <w:szCs w:val="18"/>
              </w:rPr>
            </w:pPr>
            <w:r w:rsidRPr="00885299">
              <w:rPr>
                <w:bCs/>
                <w:sz w:val="18"/>
                <w:szCs w:val="18"/>
              </w:rPr>
              <w:t xml:space="preserve">TOTAL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746" w:rsidRPr="00885299" w:rsidRDefault="00281746" w:rsidP="0008219D">
            <w:pPr>
              <w:spacing w:line="259" w:lineRule="auto"/>
              <w:jc w:val="right"/>
              <w:rPr>
                <w:bCs/>
                <w:sz w:val="18"/>
                <w:szCs w:val="18"/>
              </w:rPr>
            </w:pPr>
            <w:r w:rsidRPr="00885299">
              <w:rPr>
                <w:bCs/>
                <w:sz w:val="18"/>
                <w:szCs w:val="18"/>
              </w:rPr>
              <w:t>402.000,00 €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746" w:rsidRPr="00885299" w:rsidRDefault="00281746" w:rsidP="0008219D">
            <w:pPr>
              <w:spacing w:line="259" w:lineRule="auto"/>
              <w:jc w:val="right"/>
              <w:rPr>
                <w:bCs/>
                <w:sz w:val="18"/>
                <w:szCs w:val="18"/>
              </w:rPr>
            </w:pPr>
            <w:r w:rsidRPr="00885299">
              <w:rPr>
                <w:bCs/>
                <w:sz w:val="18"/>
                <w:szCs w:val="18"/>
              </w:rPr>
              <w:t>452.000,00 €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746" w:rsidRPr="00885299" w:rsidRDefault="00281746" w:rsidP="0008219D">
            <w:pPr>
              <w:spacing w:line="259" w:lineRule="auto"/>
              <w:jc w:val="right"/>
              <w:rPr>
                <w:bCs/>
                <w:sz w:val="18"/>
                <w:szCs w:val="18"/>
              </w:rPr>
            </w:pPr>
            <w:r w:rsidRPr="00885299">
              <w:rPr>
                <w:bCs/>
                <w:sz w:val="18"/>
                <w:szCs w:val="18"/>
              </w:rPr>
              <w:t>50.000,00 €</w:t>
            </w:r>
          </w:p>
        </w:tc>
      </w:tr>
    </w:tbl>
    <w:p w:rsidR="00281746" w:rsidRPr="0071737D" w:rsidRDefault="00281746" w:rsidP="00281746">
      <w:pPr>
        <w:autoSpaceDE w:val="0"/>
        <w:ind w:left="141" w:right="-285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</w:p>
    <w:sectPr w:rsidR="00281746" w:rsidRPr="0071737D" w:rsidSect="0044186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54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FF7" w:rsidRDefault="007F3FF7" w:rsidP="00C0644E">
      <w:r>
        <w:separator/>
      </w:r>
    </w:p>
  </w:endnote>
  <w:endnote w:type="continuationSeparator" w:id="0">
    <w:p w:rsidR="007F3FF7" w:rsidRDefault="007F3FF7" w:rsidP="00C06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ItalicMT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86B" w:rsidRDefault="0044186B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86B" w:rsidRDefault="0044186B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86B" w:rsidRDefault="0044186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FF7" w:rsidRDefault="007F3FF7" w:rsidP="00C0644E">
      <w:r>
        <w:separator/>
      </w:r>
    </w:p>
  </w:footnote>
  <w:footnote w:type="continuationSeparator" w:id="0">
    <w:p w:rsidR="007F3FF7" w:rsidRDefault="007F3FF7" w:rsidP="00C06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86B" w:rsidRDefault="0044186B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C65" w:rsidRDefault="00846891" w:rsidP="006252FD">
    <w:pPr>
      <w:pStyle w:val="Capalera"/>
      <w:ind w:left="-1701"/>
    </w:pPr>
    <w:r>
      <w:rPr>
        <w:noProof/>
        <w:lang w:eastAsia="ca-ES" w:bidi="ar-SA"/>
      </w:rPr>
      <w:drawing>
        <wp:inline distT="0" distB="0" distL="0" distR="0">
          <wp:extent cx="3343275" cy="1409700"/>
          <wp:effectExtent l="0" t="0" r="0" b="0"/>
          <wp:docPr id="1" name="Imatge 1" descr="LOGO ARE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RE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3275" cy="1409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86B" w:rsidRDefault="0044186B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02CD1"/>
    <w:multiLevelType w:val="hybridMultilevel"/>
    <w:tmpl w:val="26A4A56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65700C"/>
    <w:multiLevelType w:val="hybridMultilevel"/>
    <w:tmpl w:val="3D2C1B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231C63"/>
    <w:multiLevelType w:val="hybridMultilevel"/>
    <w:tmpl w:val="0A8CF3C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CD319A1"/>
    <w:multiLevelType w:val="hybridMultilevel"/>
    <w:tmpl w:val="A6E637C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775D65"/>
    <w:multiLevelType w:val="hybridMultilevel"/>
    <w:tmpl w:val="72F0E5D2"/>
    <w:lvl w:ilvl="0" w:tplc="4EC07A58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44E"/>
    <w:rsid w:val="0000093E"/>
    <w:rsid w:val="00034AC4"/>
    <w:rsid w:val="00045661"/>
    <w:rsid w:val="000629CA"/>
    <w:rsid w:val="00080891"/>
    <w:rsid w:val="0008219D"/>
    <w:rsid w:val="000C7498"/>
    <w:rsid w:val="000E274B"/>
    <w:rsid w:val="000E7B85"/>
    <w:rsid w:val="000F29A3"/>
    <w:rsid w:val="00144C20"/>
    <w:rsid w:val="00146BDC"/>
    <w:rsid w:val="00161913"/>
    <w:rsid w:val="00171153"/>
    <w:rsid w:val="001B76FE"/>
    <w:rsid w:val="001E20A6"/>
    <w:rsid w:val="00236F09"/>
    <w:rsid w:val="00237FB3"/>
    <w:rsid w:val="00240D67"/>
    <w:rsid w:val="00246412"/>
    <w:rsid w:val="00250516"/>
    <w:rsid w:val="002509AF"/>
    <w:rsid w:val="002521BD"/>
    <w:rsid w:val="00261121"/>
    <w:rsid w:val="00281746"/>
    <w:rsid w:val="00284FCE"/>
    <w:rsid w:val="00294DBB"/>
    <w:rsid w:val="002B2D4C"/>
    <w:rsid w:val="002D4618"/>
    <w:rsid w:val="002E5A0A"/>
    <w:rsid w:val="0030674C"/>
    <w:rsid w:val="00306B18"/>
    <w:rsid w:val="00326C12"/>
    <w:rsid w:val="003503E7"/>
    <w:rsid w:val="003872E9"/>
    <w:rsid w:val="0039672F"/>
    <w:rsid w:val="003B6279"/>
    <w:rsid w:val="003B672A"/>
    <w:rsid w:val="003E7D20"/>
    <w:rsid w:val="0043509E"/>
    <w:rsid w:val="004363D5"/>
    <w:rsid w:val="0044186B"/>
    <w:rsid w:val="0047167D"/>
    <w:rsid w:val="00485DC0"/>
    <w:rsid w:val="004867EC"/>
    <w:rsid w:val="004908B8"/>
    <w:rsid w:val="004A1ABD"/>
    <w:rsid w:val="004A6664"/>
    <w:rsid w:val="004D2C2C"/>
    <w:rsid w:val="004D3E58"/>
    <w:rsid w:val="004E6B89"/>
    <w:rsid w:val="004F0245"/>
    <w:rsid w:val="00556430"/>
    <w:rsid w:val="005622CD"/>
    <w:rsid w:val="005720BE"/>
    <w:rsid w:val="00575536"/>
    <w:rsid w:val="005A5FDC"/>
    <w:rsid w:val="005B5BEF"/>
    <w:rsid w:val="005B6262"/>
    <w:rsid w:val="005C53A1"/>
    <w:rsid w:val="005E5A3A"/>
    <w:rsid w:val="00614287"/>
    <w:rsid w:val="006252FD"/>
    <w:rsid w:val="00654694"/>
    <w:rsid w:val="006B30EA"/>
    <w:rsid w:val="006B6FC8"/>
    <w:rsid w:val="006F7C21"/>
    <w:rsid w:val="00716C71"/>
    <w:rsid w:val="00717CEC"/>
    <w:rsid w:val="00727997"/>
    <w:rsid w:val="00763974"/>
    <w:rsid w:val="00772969"/>
    <w:rsid w:val="007753EC"/>
    <w:rsid w:val="007A5793"/>
    <w:rsid w:val="007C274B"/>
    <w:rsid w:val="007D3304"/>
    <w:rsid w:val="007F3FF7"/>
    <w:rsid w:val="008034E3"/>
    <w:rsid w:val="00806BD7"/>
    <w:rsid w:val="008173FC"/>
    <w:rsid w:val="00823C16"/>
    <w:rsid w:val="00835D66"/>
    <w:rsid w:val="00846891"/>
    <w:rsid w:val="00864D6D"/>
    <w:rsid w:val="008711EE"/>
    <w:rsid w:val="008B00C4"/>
    <w:rsid w:val="008B0C65"/>
    <w:rsid w:val="008F0370"/>
    <w:rsid w:val="00920D3B"/>
    <w:rsid w:val="00927E99"/>
    <w:rsid w:val="00930027"/>
    <w:rsid w:val="00953BE6"/>
    <w:rsid w:val="00967094"/>
    <w:rsid w:val="0097726F"/>
    <w:rsid w:val="009870CF"/>
    <w:rsid w:val="009A5D4A"/>
    <w:rsid w:val="009B501A"/>
    <w:rsid w:val="009C2C2F"/>
    <w:rsid w:val="009C37BD"/>
    <w:rsid w:val="009D43D9"/>
    <w:rsid w:val="009D61C6"/>
    <w:rsid w:val="009E3D27"/>
    <w:rsid w:val="009F708F"/>
    <w:rsid w:val="00A118EA"/>
    <w:rsid w:val="00A51A06"/>
    <w:rsid w:val="00A53540"/>
    <w:rsid w:val="00A560DC"/>
    <w:rsid w:val="00AA06AF"/>
    <w:rsid w:val="00AC2A92"/>
    <w:rsid w:val="00AC72F1"/>
    <w:rsid w:val="00AD3532"/>
    <w:rsid w:val="00AF7596"/>
    <w:rsid w:val="00B0037D"/>
    <w:rsid w:val="00B14C1D"/>
    <w:rsid w:val="00B33D18"/>
    <w:rsid w:val="00B34211"/>
    <w:rsid w:val="00B42C3B"/>
    <w:rsid w:val="00B953AD"/>
    <w:rsid w:val="00BB4768"/>
    <w:rsid w:val="00BD5081"/>
    <w:rsid w:val="00BF6C9D"/>
    <w:rsid w:val="00C040C1"/>
    <w:rsid w:val="00C0644E"/>
    <w:rsid w:val="00C12AF7"/>
    <w:rsid w:val="00C40A0E"/>
    <w:rsid w:val="00C81000"/>
    <w:rsid w:val="00C816E7"/>
    <w:rsid w:val="00CB1B7D"/>
    <w:rsid w:val="00CC2754"/>
    <w:rsid w:val="00D0568A"/>
    <w:rsid w:val="00D4751F"/>
    <w:rsid w:val="00D63361"/>
    <w:rsid w:val="00D753E3"/>
    <w:rsid w:val="00D87FBB"/>
    <w:rsid w:val="00D92A15"/>
    <w:rsid w:val="00D93240"/>
    <w:rsid w:val="00D9670C"/>
    <w:rsid w:val="00DD5A30"/>
    <w:rsid w:val="00DE7B10"/>
    <w:rsid w:val="00E013CE"/>
    <w:rsid w:val="00E1369E"/>
    <w:rsid w:val="00E16569"/>
    <w:rsid w:val="00E3613C"/>
    <w:rsid w:val="00E46870"/>
    <w:rsid w:val="00E74625"/>
    <w:rsid w:val="00E77B63"/>
    <w:rsid w:val="00EC0B3A"/>
    <w:rsid w:val="00ED338D"/>
    <w:rsid w:val="00EF43EC"/>
    <w:rsid w:val="00EF6FFE"/>
    <w:rsid w:val="00F34E2C"/>
    <w:rsid w:val="00F9449D"/>
    <w:rsid w:val="00FB4C5C"/>
    <w:rsid w:val="00FE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89B6B1C2-5DDE-4E36-940C-7AEEB03FE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44E"/>
    <w:pPr>
      <w:widowControl w:val="0"/>
      <w:suppressAutoHyphens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rsid w:val="00C0644E"/>
    <w:rPr>
      <w:color w:val="0000FF"/>
      <w:u w:val="single"/>
    </w:rPr>
  </w:style>
  <w:style w:type="paragraph" w:customStyle="1" w:styleId="msolistparagraph0">
    <w:name w:val="msolistparagraph"/>
    <w:basedOn w:val="Normal"/>
    <w:rsid w:val="00C0644E"/>
    <w:pPr>
      <w:ind w:left="708"/>
    </w:pPr>
    <w:rPr>
      <w:rFonts w:eastAsia="Andale Sans UI" w:cs="Times New Roman"/>
      <w:kern w:val="2"/>
      <w:lang w:val="es-ES" w:bidi="ar-SA"/>
    </w:rPr>
  </w:style>
  <w:style w:type="character" w:styleId="Refernciadecomentari">
    <w:name w:val="annotation reference"/>
    <w:uiPriority w:val="99"/>
    <w:semiHidden/>
    <w:unhideWhenUsed/>
    <w:rsid w:val="00C0644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C0644E"/>
    <w:rPr>
      <w:sz w:val="20"/>
      <w:szCs w:val="18"/>
    </w:rPr>
  </w:style>
  <w:style w:type="character" w:customStyle="1" w:styleId="TextdecomentariCar">
    <w:name w:val="Text de comentari Car"/>
    <w:link w:val="Textdecomentari"/>
    <w:uiPriority w:val="99"/>
    <w:semiHidden/>
    <w:rsid w:val="00C0644E"/>
    <w:rPr>
      <w:rFonts w:ascii="Times New Roman" w:eastAsia="Arial Unicode MS" w:hAnsi="Times New Roman" w:cs="Mangal"/>
      <w:kern w:val="1"/>
      <w:sz w:val="20"/>
      <w:szCs w:val="18"/>
      <w:lang w:val="ca-ES" w:eastAsia="zh-CN" w:bidi="hi-IN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0644E"/>
    <w:rPr>
      <w:rFonts w:ascii="Tahoma" w:hAnsi="Tahoma"/>
      <w:sz w:val="16"/>
      <w:szCs w:val="14"/>
    </w:rPr>
  </w:style>
  <w:style w:type="character" w:customStyle="1" w:styleId="TextdeglobusCar">
    <w:name w:val="Text de globus Car"/>
    <w:link w:val="Textdeglobus"/>
    <w:uiPriority w:val="99"/>
    <w:semiHidden/>
    <w:rsid w:val="00C0644E"/>
    <w:rPr>
      <w:rFonts w:ascii="Tahoma" w:eastAsia="Arial Unicode MS" w:hAnsi="Tahoma" w:cs="Mangal"/>
      <w:kern w:val="1"/>
      <w:sz w:val="16"/>
      <w:szCs w:val="14"/>
      <w:lang w:val="ca-ES" w:eastAsia="zh-CN" w:bidi="hi-IN"/>
    </w:rPr>
  </w:style>
  <w:style w:type="paragraph" w:styleId="Capalera">
    <w:name w:val="header"/>
    <w:basedOn w:val="Normal"/>
    <w:link w:val="CapaleraCar"/>
    <w:uiPriority w:val="99"/>
    <w:unhideWhenUsed/>
    <w:rsid w:val="00C0644E"/>
    <w:pPr>
      <w:tabs>
        <w:tab w:val="center" w:pos="4252"/>
        <w:tab w:val="right" w:pos="8504"/>
      </w:tabs>
    </w:pPr>
    <w:rPr>
      <w:szCs w:val="21"/>
    </w:rPr>
  </w:style>
  <w:style w:type="character" w:customStyle="1" w:styleId="CapaleraCar">
    <w:name w:val="Capçalera Car"/>
    <w:link w:val="Capalera"/>
    <w:uiPriority w:val="99"/>
    <w:rsid w:val="00C0644E"/>
    <w:rPr>
      <w:rFonts w:ascii="Times New Roman" w:eastAsia="Arial Unicode MS" w:hAnsi="Times New Roman" w:cs="Mangal"/>
      <w:kern w:val="1"/>
      <w:sz w:val="24"/>
      <w:szCs w:val="21"/>
      <w:lang w:val="ca-ES" w:eastAsia="zh-CN" w:bidi="hi-IN"/>
    </w:rPr>
  </w:style>
  <w:style w:type="paragraph" w:styleId="Peu">
    <w:name w:val="footer"/>
    <w:basedOn w:val="Normal"/>
    <w:link w:val="PeuCar"/>
    <w:uiPriority w:val="99"/>
    <w:unhideWhenUsed/>
    <w:rsid w:val="00C0644E"/>
    <w:pPr>
      <w:tabs>
        <w:tab w:val="center" w:pos="4252"/>
        <w:tab w:val="right" w:pos="8504"/>
      </w:tabs>
    </w:pPr>
    <w:rPr>
      <w:szCs w:val="21"/>
    </w:rPr>
  </w:style>
  <w:style w:type="character" w:customStyle="1" w:styleId="PeuCar">
    <w:name w:val="Peu Car"/>
    <w:link w:val="Peu"/>
    <w:uiPriority w:val="99"/>
    <w:rsid w:val="00C0644E"/>
    <w:rPr>
      <w:rFonts w:ascii="Times New Roman" w:eastAsia="Arial Unicode MS" w:hAnsi="Times New Roman" w:cs="Mangal"/>
      <w:kern w:val="1"/>
      <w:sz w:val="24"/>
      <w:szCs w:val="21"/>
      <w:lang w:val="ca-ES" w:eastAsia="zh-CN" w:bidi="hi-IN"/>
    </w:rPr>
  </w:style>
  <w:style w:type="character" w:styleId="Enllavisitat">
    <w:name w:val="FollowedHyperlink"/>
    <w:uiPriority w:val="99"/>
    <w:semiHidden/>
    <w:unhideWhenUsed/>
    <w:rsid w:val="00C040C1"/>
    <w:rPr>
      <w:color w:val="800080"/>
      <w:u w:val="single"/>
    </w:rPr>
  </w:style>
  <w:style w:type="paragraph" w:styleId="Pargrafdellista">
    <w:name w:val="List Paragraph"/>
    <w:basedOn w:val="Normal"/>
    <w:uiPriority w:val="34"/>
    <w:qFormat/>
    <w:rsid w:val="00AC72F1"/>
    <w:pPr>
      <w:widowControl/>
      <w:suppressAutoHyphens w:val="0"/>
      <w:ind w:left="720"/>
      <w:contextualSpacing/>
      <w:jc w:val="both"/>
    </w:pPr>
    <w:rPr>
      <w:rFonts w:ascii="Arial" w:eastAsia="Times New Roman" w:hAnsi="Arial" w:cs="Times New Roman"/>
      <w:kern w:val="0"/>
      <w:sz w:val="22"/>
      <w:szCs w:val="20"/>
      <w:lang w:eastAsia="ca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fp.gob.es/bdnstrans/index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pap.minhpa.gob.es/bdnstran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ap.minhpa.gob.es/bdnstran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956D55-8967-4638-A93A-6D3F7577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997</Words>
  <Characters>5684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6668</CharactersWithSpaces>
  <SharedDoc>false</SharedDoc>
  <HLinks>
    <vt:vector size="18" baseType="variant">
      <vt:variant>
        <vt:i4>3014715</vt:i4>
      </vt:variant>
      <vt:variant>
        <vt:i4>6</vt:i4>
      </vt:variant>
      <vt:variant>
        <vt:i4>0</vt:i4>
      </vt:variant>
      <vt:variant>
        <vt:i4>5</vt:i4>
      </vt:variant>
      <vt:variant>
        <vt:lpwstr>http://www.pap.minhpa.gob.es/bdnstrans</vt:lpwstr>
      </vt:variant>
      <vt:variant>
        <vt:lpwstr/>
      </vt:variant>
      <vt:variant>
        <vt:i4>3014715</vt:i4>
      </vt:variant>
      <vt:variant>
        <vt:i4>3</vt:i4>
      </vt:variant>
      <vt:variant>
        <vt:i4>0</vt:i4>
      </vt:variant>
      <vt:variant>
        <vt:i4>5</vt:i4>
      </vt:variant>
      <vt:variant>
        <vt:lpwstr>http://www.pap.minhpa.gob.es/bdnstrans</vt:lpwstr>
      </vt:variant>
      <vt:variant>
        <vt:lpwstr/>
      </vt:variant>
      <vt:variant>
        <vt:i4>5832707</vt:i4>
      </vt:variant>
      <vt:variant>
        <vt:i4>0</vt:i4>
      </vt:variant>
      <vt:variant>
        <vt:i4>0</vt:i4>
      </vt:variant>
      <vt:variant>
        <vt:i4>5</vt:i4>
      </vt:variant>
      <vt:variant>
        <vt:lpwstr>http://www.pap.minhafp.gob.es/bdnstrans/index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rmalagelada</dc:creator>
  <cp:keywords/>
  <cp:lastModifiedBy>Arnau Esteve Rosell</cp:lastModifiedBy>
  <cp:revision>2</cp:revision>
  <cp:lastPrinted>2016-02-10T12:08:00Z</cp:lastPrinted>
  <dcterms:created xsi:type="dcterms:W3CDTF">2022-08-25T11:43:00Z</dcterms:created>
  <dcterms:modified xsi:type="dcterms:W3CDTF">2022-08-25T11:43:00Z</dcterms:modified>
</cp:coreProperties>
</file>