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A26" w:rsidRDefault="00CF08D4" w:rsidP="00037C0D"/>
    <w:p w:rsidR="007749DB" w:rsidRDefault="007749DB" w:rsidP="00037C0D"/>
    <w:p w:rsidR="003F772A" w:rsidRDefault="003F772A" w:rsidP="003F772A">
      <w:pPr>
        <w:suppressAutoHyphens/>
        <w:spacing w:after="0" w:line="240" w:lineRule="auto"/>
        <w:jc w:val="both"/>
        <w:rPr>
          <w:rFonts w:ascii="Arial" w:eastAsia="Times New Roman" w:hAnsi="Arial" w:cs="Arial"/>
          <w:b/>
          <w:bCs/>
          <w:iCs/>
          <w:color w:val="000000"/>
          <w:lang w:eastAsia="ks-Deva" w:bidi="ks-Deva"/>
        </w:rPr>
      </w:pPr>
    </w:p>
    <w:p w:rsidR="00FF0887" w:rsidRPr="00FF0887" w:rsidRDefault="00FF0887" w:rsidP="00FF0887">
      <w:pPr>
        <w:suppressAutoHyphens/>
        <w:spacing w:after="0" w:line="240" w:lineRule="auto"/>
        <w:jc w:val="both"/>
        <w:rPr>
          <w:rFonts w:ascii="Arial" w:eastAsia="Times New Roman" w:hAnsi="Arial" w:cs="Arial"/>
          <w:b/>
          <w:bCs/>
          <w:iCs/>
          <w:lang w:val="es-ES" w:eastAsia="ks-Deva" w:bidi="ks-Deva"/>
        </w:rPr>
      </w:pPr>
      <w:r w:rsidRPr="00FF0887">
        <w:rPr>
          <w:rFonts w:ascii="Arial" w:eastAsia="Times New Roman" w:hAnsi="Arial" w:cs="Arial"/>
          <w:b/>
          <w:bCs/>
          <w:iCs/>
          <w:lang w:val="es-ES" w:eastAsia="ks-Deva" w:bidi="ks-Deva"/>
        </w:rPr>
        <w:t>BASES ESPECÍFICAS REGULADORAS DE LA CONCESIÓN DE PLAZAS SOCIALES EN EL CENTRO DE FORMACIÓN DE ADULTOS M. DOLORS PAUL DE CUNIT PARA EL CURSO ESCOLAR 2021/2022</w:t>
      </w:r>
    </w:p>
    <w:p w:rsidR="003F772A" w:rsidRDefault="003F772A" w:rsidP="003F772A">
      <w:pPr>
        <w:suppressAutoHyphens/>
        <w:autoSpaceDE w:val="0"/>
        <w:autoSpaceDN w:val="0"/>
        <w:adjustRightInd w:val="0"/>
        <w:spacing w:after="0" w:line="240" w:lineRule="auto"/>
        <w:jc w:val="both"/>
        <w:rPr>
          <w:rFonts w:ascii="Arial" w:eastAsia="Times New Roman" w:hAnsi="Arial" w:cs="Arial"/>
          <w:b/>
          <w:bCs/>
          <w:iCs/>
          <w:lang w:eastAsia="ks-Deva" w:bidi="ks-Deva"/>
        </w:rPr>
      </w:pPr>
    </w:p>
    <w:p w:rsidR="00FF0887" w:rsidRDefault="00FF0887" w:rsidP="003F772A">
      <w:pPr>
        <w:suppressAutoHyphens/>
        <w:autoSpaceDE w:val="0"/>
        <w:autoSpaceDN w:val="0"/>
        <w:adjustRightInd w:val="0"/>
        <w:spacing w:after="0" w:line="240" w:lineRule="auto"/>
        <w:jc w:val="both"/>
        <w:rPr>
          <w:rFonts w:ascii="Arial" w:eastAsia="Times New Roman" w:hAnsi="Arial" w:cs="Arial"/>
          <w:b/>
          <w:bCs/>
          <w:iCs/>
          <w:lang w:eastAsia="ks-Deva" w:bidi="ks-Deva"/>
        </w:rPr>
      </w:pPr>
    </w:p>
    <w:p w:rsidR="00FF0887" w:rsidRPr="00FF0887" w:rsidRDefault="00FF0887" w:rsidP="00FF0887">
      <w:pPr>
        <w:suppressAutoHyphens/>
        <w:autoSpaceDE w:val="0"/>
        <w:autoSpaceDN w:val="0"/>
        <w:adjustRightInd w:val="0"/>
        <w:spacing w:after="0" w:line="240" w:lineRule="auto"/>
        <w:jc w:val="both"/>
        <w:rPr>
          <w:rFonts w:ascii="Arial" w:eastAsia="Times New Roman" w:hAnsi="Arial" w:cs="Arial"/>
          <w:b/>
          <w:iCs/>
          <w:lang w:val="es-ES" w:eastAsia="ks-Deva" w:bidi="ks-Deva"/>
        </w:rPr>
      </w:pPr>
      <w:r w:rsidRPr="00FF0887">
        <w:rPr>
          <w:rFonts w:ascii="Arial" w:eastAsia="Times New Roman" w:hAnsi="Arial" w:cs="Arial"/>
          <w:b/>
          <w:iCs/>
          <w:lang w:val="es-ES" w:eastAsia="ks-Deva" w:bidi="ks-Deva"/>
        </w:rPr>
        <w:t>Artículo 1.- OBJETO</w:t>
      </w:r>
    </w:p>
    <w:p w:rsidR="00FF0887" w:rsidRPr="00FF0887" w:rsidRDefault="00FF0887" w:rsidP="00FF0887">
      <w:pPr>
        <w:suppressAutoHyphens/>
        <w:spacing w:after="0" w:line="240" w:lineRule="auto"/>
        <w:rPr>
          <w:rFonts w:ascii="Times New Roman" w:eastAsia="Times New Roman" w:hAnsi="Times New Roman" w:cs="Mangal"/>
          <w:lang w:val="es-ES" w:eastAsia="ks-Deva" w:bidi="ks-Deva"/>
        </w:rPr>
      </w:pPr>
    </w:p>
    <w:p w:rsidR="00FF0887" w:rsidRPr="00FF0887" w:rsidRDefault="00FF0887" w:rsidP="00FF0887">
      <w:pPr>
        <w:suppressAutoHyphens/>
        <w:spacing w:after="0" w:line="240" w:lineRule="auto"/>
        <w:jc w:val="both"/>
        <w:rPr>
          <w:rFonts w:ascii="Arial" w:eastAsia="Times New Roman" w:hAnsi="Arial" w:cs="Arial"/>
          <w:lang w:val="es-ES" w:eastAsia="ks-Deva" w:bidi="ks-Deva"/>
        </w:rPr>
      </w:pPr>
      <w:r w:rsidRPr="00FF0887">
        <w:rPr>
          <w:rFonts w:ascii="Arial" w:eastAsia="Times New Roman" w:hAnsi="Arial" w:cs="Arial"/>
          <w:lang w:val="es-ES" w:eastAsia="ks-Deva" w:bidi="ks-Deva"/>
        </w:rPr>
        <w:t xml:space="preserve">El objeto de estas bases específicas es la concesión de plazas sociales de carácter gratuito en el CFA </w:t>
      </w:r>
      <w:proofErr w:type="spellStart"/>
      <w:r w:rsidRPr="00FF0887">
        <w:rPr>
          <w:rFonts w:ascii="Arial" w:eastAsia="Times New Roman" w:hAnsi="Arial" w:cs="Arial"/>
          <w:lang w:val="es-ES" w:eastAsia="ks-Deva" w:bidi="ks-Deva"/>
        </w:rPr>
        <w:t>Dolors</w:t>
      </w:r>
      <w:proofErr w:type="spellEnd"/>
      <w:r w:rsidRPr="00FF0887">
        <w:rPr>
          <w:rFonts w:ascii="Arial" w:eastAsia="Times New Roman" w:hAnsi="Arial" w:cs="Arial"/>
          <w:lang w:val="es-ES" w:eastAsia="ks-Deva" w:bidi="ks-Deva"/>
        </w:rPr>
        <w:t xml:space="preserve"> Paul para alumnos con problemáticas sociales y económicas graves, y siempre dentro de un plan de intervención social, entendiendo como Plan de Intervención Social, todas aquellas acciones y/o actividades realizadas, conjuntamente con el usuario, que tienen por finalidad la consecución de objetivos que le ayuden a resolver su problemática social. </w:t>
      </w:r>
    </w:p>
    <w:p w:rsidR="00FF0887" w:rsidRPr="00FF0887" w:rsidRDefault="00FF0887" w:rsidP="00FF0887">
      <w:pPr>
        <w:suppressAutoHyphens/>
        <w:spacing w:after="0" w:line="240" w:lineRule="auto"/>
        <w:jc w:val="both"/>
        <w:rPr>
          <w:rFonts w:ascii="Arial" w:eastAsia="Times New Roman" w:hAnsi="Arial" w:cs="Arial"/>
          <w:lang w:val="es-ES" w:eastAsia="ks-Deva" w:bidi="ks-Deva"/>
        </w:rPr>
      </w:pPr>
    </w:p>
    <w:p w:rsidR="00FF0887" w:rsidRPr="00FF0887" w:rsidRDefault="00FF0887" w:rsidP="00FF0887">
      <w:pPr>
        <w:suppressAutoHyphens/>
        <w:spacing w:after="0" w:line="240" w:lineRule="auto"/>
        <w:jc w:val="both"/>
        <w:rPr>
          <w:rFonts w:ascii="Arial" w:eastAsia="Times New Roman" w:hAnsi="Arial" w:cs="Arial"/>
          <w:lang w:val="es-ES" w:eastAsia="ks-Deva" w:bidi="ks-Deva"/>
        </w:rPr>
      </w:pPr>
      <w:r w:rsidRPr="00FF0887">
        <w:rPr>
          <w:rFonts w:ascii="Arial" w:eastAsia="Times New Roman" w:hAnsi="Arial" w:cs="Arial"/>
          <w:lang w:val="es-ES" w:eastAsia="ks-Deva" w:bidi="ks-Deva"/>
        </w:rPr>
        <w:t>El número de plazas sociales que se podrán conceder será de un máximo de 5, asignadas en función de las necesidades específicas de las personas solicitantes.</w:t>
      </w:r>
    </w:p>
    <w:p w:rsidR="00FF0887" w:rsidRPr="00FF0887" w:rsidRDefault="00FF0887" w:rsidP="00FF0887">
      <w:pPr>
        <w:suppressAutoHyphens/>
        <w:spacing w:after="0" w:line="240" w:lineRule="auto"/>
        <w:jc w:val="both"/>
        <w:rPr>
          <w:rFonts w:ascii="Arial" w:eastAsia="Times New Roman" w:hAnsi="Arial" w:cs="Arial"/>
          <w:lang w:val="es-ES" w:eastAsia="ks-Deva" w:bidi="ks-Deva"/>
        </w:rPr>
      </w:pPr>
    </w:p>
    <w:p w:rsidR="00FF0887" w:rsidRDefault="00FF0887" w:rsidP="00FF0887">
      <w:pPr>
        <w:suppressAutoHyphens/>
        <w:spacing w:after="0" w:line="240" w:lineRule="auto"/>
        <w:jc w:val="both"/>
        <w:rPr>
          <w:rFonts w:ascii="Arial" w:eastAsia="Times New Roman" w:hAnsi="Arial" w:cs="Arial"/>
          <w:lang w:val="es-ES" w:eastAsia="ks-Deva" w:bidi="ks-Deva"/>
        </w:rPr>
      </w:pPr>
      <w:r w:rsidRPr="00FF0887">
        <w:rPr>
          <w:rFonts w:ascii="Arial" w:eastAsia="Times New Roman" w:hAnsi="Arial" w:cs="Arial"/>
          <w:lang w:val="es-ES" w:eastAsia="ks-Deva" w:bidi="ks-Deva"/>
        </w:rPr>
        <w:t>Se podrá disponer de estas plazas sociales de carácter gratuito destinadas al alumnado con problemáticas sociales y económicas graves.</w:t>
      </w:r>
    </w:p>
    <w:p w:rsidR="00FF0887" w:rsidRDefault="00FF0887" w:rsidP="00FF0887">
      <w:pPr>
        <w:suppressAutoHyphens/>
        <w:spacing w:after="0" w:line="240" w:lineRule="auto"/>
        <w:jc w:val="both"/>
        <w:rPr>
          <w:rFonts w:ascii="Arial" w:eastAsia="Times New Roman" w:hAnsi="Arial" w:cs="Arial"/>
          <w:lang w:val="es-ES" w:eastAsia="ks-Deva" w:bidi="ks-Deva"/>
        </w:rPr>
      </w:pPr>
    </w:p>
    <w:p w:rsidR="00FF0887" w:rsidRDefault="00FF0887" w:rsidP="00FF0887">
      <w:pPr>
        <w:suppressAutoHyphens/>
        <w:spacing w:after="0" w:line="240" w:lineRule="auto"/>
        <w:jc w:val="both"/>
        <w:rPr>
          <w:rFonts w:ascii="Arial" w:eastAsia="Times New Roman" w:hAnsi="Arial" w:cs="Arial"/>
          <w:lang w:val="es-ES" w:eastAsia="ks-Deva" w:bidi="ks-Deva"/>
        </w:rPr>
      </w:pPr>
    </w:p>
    <w:p w:rsidR="00FF0887" w:rsidRPr="00FF0887" w:rsidRDefault="00FF0887" w:rsidP="00FF0887">
      <w:pPr>
        <w:suppressAutoHyphens/>
        <w:autoSpaceDE w:val="0"/>
        <w:autoSpaceDN w:val="0"/>
        <w:adjustRightInd w:val="0"/>
        <w:spacing w:after="0" w:line="240" w:lineRule="auto"/>
        <w:jc w:val="both"/>
        <w:rPr>
          <w:rFonts w:ascii="Arial" w:eastAsia="Times New Roman" w:hAnsi="Arial" w:cs="Arial"/>
          <w:b/>
          <w:iCs/>
          <w:lang w:val="es-ES" w:eastAsia="ks-Deva" w:bidi="ks-Deva"/>
        </w:rPr>
      </w:pPr>
      <w:r w:rsidRPr="00FF0887">
        <w:rPr>
          <w:rFonts w:ascii="Arial" w:eastAsia="Times New Roman" w:hAnsi="Arial" w:cs="Arial"/>
          <w:b/>
          <w:iCs/>
          <w:lang w:val="es-ES" w:eastAsia="ks-Deva" w:bidi="ks-Deva"/>
        </w:rPr>
        <w:t>Artículo 2.- RÉGIMEN JURÍDICO DEL OTORGAMIENTO</w:t>
      </w:r>
    </w:p>
    <w:p w:rsidR="00FF0887" w:rsidRPr="00FF0887" w:rsidRDefault="00FF0887" w:rsidP="00FF0887">
      <w:pPr>
        <w:suppressAutoHyphens/>
        <w:autoSpaceDE w:val="0"/>
        <w:autoSpaceDN w:val="0"/>
        <w:adjustRightInd w:val="0"/>
        <w:spacing w:after="0" w:line="240" w:lineRule="auto"/>
        <w:jc w:val="both"/>
        <w:rPr>
          <w:rFonts w:ascii="Arial" w:eastAsia="Times New Roman" w:hAnsi="Arial" w:cs="Arial"/>
          <w:b/>
          <w:iCs/>
          <w:lang w:val="es-ES" w:eastAsia="ks-Deva" w:bidi="ks-Deva"/>
        </w:rPr>
      </w:pP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r w:rsidRPr="00FF0887">
        <w:rPr>
          <w:rFonts w:ascii="Arial" w:eastAsia="Times New Roman" w:hAnsi="Arial" w:cs="Arial"/>
          <w:iCs/>
          <w:lang w:val="es-ES" w:eastAsia="ks-Deva" w:bidi="ks-Deva"/>
        </w:rPr>
        <w:t>El otorgamiento de estas subvenciones se rige por lo que disponen las bases para el otorgamiento de subvenciones, por la Ordenanza General de Subvenciones Municipal, la Ley 38/2003, de 17 de noviembre, General de Subvenciones y el Real Decreto 887/2006, de 21 de julio, por el cual se aprueba el Reglamento de la Ley 38/2003, de 17 de noviembre, General de Subvenciones y la Ley 19/2014, de 29 de diciembre, de transparencia, acceso a la información pública y buen gobierno.</w:t>
      </w:r>
    </w:p>
    <w:p w:rsidR="00FF0887" w:rsidRPr="00FF0887" w:rsidRDefault="00FF0887" w:rsidP="00FF0887">
      <w:pPr>
        <w:suppressAutoHyphens/>
        <w:spacing w:after="0" w:line="240" w:lineRule="auto"/>
        <w:jc w:val="both"/>
        <w:rPr>
          <w:rFonts w:ascii="Arial" w:eastAsia="Times New Roman" w:hAnsi="Arial" w:cs="Arial"/>
          <w:lang w:val="es-ES" w:eastAsia="ks-Deva" w:bidi="ks-Deva"/>
        </w:rPr>
      </w:pPr>
    </w:p>
    <w:p w:rsidR="00FF0887" w:rsidRDefault="00FF0887" w:rsidP="003F772A">
      <w:pPr>
        <w:suppressAutoHyphens/>
        <w:autoSpaceDE w:val="0"/>
        <w:autoSpaceDN w:val="0"/>
        <w:adjustRightInd w:val="0"/>
        <w:spacing w:after="0" w:line="240" w:lineRule="auto"/>
        <w:jc w:val="both"/>
        <w:rPr>
          <w:rFonts w:ascii="Arial" w:eastAsia="Times New Roman" w:hAnsi="Arial" w:cs="Arial"/>
          <w:b/>
          <w:bCs/>
          <w:iCs/>
          <w:lang w:eastAsia="ks-Deva" w:bidi="ks-Deva"/>
        </w:rPr>
      </w:pPr>
    </w:p>
    <w:p w:rsidR="00FF0887" w:rsidRPr="00FF0887" w:rsidRDefault="00FF0887" w:rsidP="00FF0887">
      <w:pPr>
        <w:suppressAutoHyphens/>
        <w:autoSpaceDE w:val="0"/>
        <w:autoSpaceDN w:val="0"/>
        <w:adjustRightInd w:val="0"/>
        <w:spacing w:after="0" w:line="240" w:lineRule="auto"/>
        <w:jc w:val="both"/>
        <w:rPr>
          <w:rFonts w:ascii="Arial" w:eastAsia="Times New Roman" w:hAnsi="Arial" w:cs="Arial"/>
          <w:b/>
          <w:iCs/>
          <w:lang w:val="es-ES" w:eastAsia="ks-Deva" w:bidi="ks-Deva"/>
        </w:rPr>
      </w:pPr>
      <w:r w:rsidRPr="00FF0887">
        <w:rPr>
          <w:rFonts w:ascii="Arial" w:eastAsia="Times New Roman" w:hAnsi="Arial" w:cs="Arial"/>
          <w:b/>
          <w:iCs/>
          <w:lang w:val="es-ES" w:eastAsia="ks-Deva" w:bidi="ks-Deva"/>
        </w:rPr>
        <w:t>Artículo 3.- REQUISITOS DE LAS PERSONAS BENEFICIARIAS</w:t>
      </w:r>
    </w:p>
    <w:p w:rsidR="00FF0887" w:rsidRPr="00FF0887" w:rsidRDefault="00FF0887" w:rsidP="00FF0887">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FF0887">
        <w:rPr>
          <w:rFonts w:ascii="Arial" w:eastAsia="Times New Roman" w:hAnsi="Arial" w:cs="Arial"/>
          <w:iCs/>
          <w:lang w:val="es-ES" w:eastAsia="ks-Deva" w:bidi="ks-Deva"/>
        </w:rPr>
        <w:t>Para acceder a esta ayuda las personas beneficiarias deberán cumplir con los siguientes requisitos:</w:t>
      </w: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r w:rsidRPr="00FF0887">
        <w:rPr>
          <w:rFonts w:ascii="Arial" w:eastAsia="Times New Roman" w:hAnsi="Arial" w:cs="Arial"/>
          <w:iCs/>
          <w:lang w:val="es-ES" w:eastAsia="ks-Deva" w:bidi="ks-Deva"/>
        </w:rPr>
        <w:t xml:space="preserve">a) Estar empadronado/a en el municipio de </w:t>
      </w:r>
      <w:proofErr w:type="spellStart"/>
      <w:r w:rsidRPr="00FF0887">
        <w:rPr>
          <w:rFonts w:ascii="Arial" w:eastAsia="Times New Roman" w:hAnsi="Arial" w:cs="Arial"/>
          <w:iCs/>
          <w:lang w:val="es-ES" w:eastAsia="ks-Deva" w:bidi="ks-Deva"/>
        </w:rPr>
        <w:t>Cunit</w:t>
      </w:r>
      <w:proofErr w:type="spellEnd"/>
      <w:r w:rsidRPr="00FF0887">
        <w:rPr>
          <w:rFonts w:ascii="Arial" w:eastAsia="Times New Roman" w:hAnsi="Arial" w:cs="Arial"/>
          <w:iCs/>
          <w:lang w:val="es-ES" w:eastAsia="ks-Deva" w:bidi="ks-Deva"/>
        </w:rPr>
        <w:t>, con una anterioridad a 6 meses de la fecha de preinscripción.</w:t>
      </w: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r w:rsidRPr="00FF0887">
        <w:rPr>
          <w:rFonts w:ascii="Arial" w:eastAsia="Times New Roman" w:hAnsi="Arial" w:cs="Arial"/>
          <w:iCs/>
          <w:lang w:val="es-ES" w:eastAsia="ks-Deva" w:bidi="ks-Deva"/>
        </w:rPr>
        <w:t>b) Cumplir los criterios de renta económica especificados en el artículo 4 de estas bases.</w:t>
      </w: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r w:rsidRPr="00FF0887">
        <w:rPr>
          <w:rFonts w:ascii="Arial" w:eastAsia="Times New Roman" w:hAnsi="Arial" w:cs="Arial"/>
          <w:iCs/>
          <w:lang w:val="es-ES" w:eastAsia="ks-Deva" w:bidi="ks-Deva"/>
        </w:rPr>
        <w:t xml:space="preserve">c) La solicitud tiene que formar parte de un plan de intervención mediante el cual la ayuda pueda evitar un retroceso en los objetivos conseguidos o una pérdida grave de la calidad de vida de los miembros del núcleo familiar. La plaza social se concibe, por tanto, como un instrumento más para conseguir los objetivos marcados, no como un objetivo en sí mismo. </w:t>
      </w: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r w:rsidRPr="00FF0887">
        <w:rPr>
          <w:rFonts w:ascii="Arial" w:eastAsia="Times New Roman" w:hAnsi="Arial" w:cs="Arial"/>
          <w:iCs/>
          <w:lang w:val="es-ES" w:eastAsia="ks-Deva" w:bidi="ks-Deva"/>
        </w:rPr>
        <w:t>d) Participar en un plan de trabajo establecido con el EBAS del municipio.</w:t>
      </w:r>
    </w:p>
    <w:p w:rsidR="00FF0887" w:rsidRPr="00FF0887" w:rsidRDefault="00FF0887" w:rsidP="00FF0887">
      <w:pPr>
        <w:suppressAutoHyphens/>
        <w:spacing w:after="0" w:line="240" w:lineRule="auto"/>
        <w:jc w:val="both"/>
        <w:rPr>
          <w:rFonts w:ascii="Arial" w:eastAsia="Times New Roman" w:hAnsi="Arial" w:cs="Arial"/>
          <w:iCs/>
          <w:lang w:val="es-ES" w:eastAsia="ks-Deva" w:bidi="ks-Deva"/>
        </w:rPr>
      </w:pPr>
    </w:p>
    <w:p w:rsidR="00FF0887" w:rsidRPr="00FF0887" w:rsidRDefault="00FF0887" w:rsidP="00FF0887">
      <w:pPr>
        <w:suppressAutoHyphens/>
        <w:autoSpaceDE w:val="0"/>
        <w:autoSpaceDN w:val="0"/>
        <w:adjustRightInd w:val="0"/>
        <w:spacing w:before="160" w:after="0" w:line="240" w:lineRule="auto"/>
        <w:jc w:val="both"/>
        <w:rPr>
          <w:rFonts w:ascii="Arial" w:eastAsia="Times New Roman" w:hAnsi="Arial" w:cs="Arial"/>
          <w:b/>
          <w:iCs/>
          <w:lang w:val="es-ES" w:eastAsia="ks-Deva" w:bidi="ks-Deva"/>
        </w:rPr>
      </w:pPr>
    </w:p>
    <w:p w:rsidR="00FF0887" w:rsidRPr="003F772A" w:rsidRDefault="00FF0887" w:rsidP="003F772A">
      <w:pPr>
        <w:suppressAutoHyphens/>
        <w:autoSpaceDE w:val="0"/>
        <w:autoSpaceDN w:val="0"/>
        <w:adjustRightInd w:val="0"/>
        <w:spacing w:after="0" w:line="240" w:lineRule="auto"/>
        <w:jc w:val="both"/>
        <w:rPr>
          <w:rFonts w:ascii="Arial" w:eastAsia="Times New Roman" w:hAnsi="Arial" w:cs="Arial"/>
          <w:b/>
          <w:bCs/>
          <w:iCs/>
          <w:lang w:eastAsia="ks-Deva" w:bidi="ks-Deva"/>
        </w:rPr>
      </w:pPr>
    </w:p>
    <w:p w:rsidR="003F772A" w:rsidRPr="00FF0887" w:rsidRDefault="003F772A" w:rsidP="003F772A">
      <w:pPr>
        <w:suppressAutoHyphens/>
        <w:spacing w:after="0" w:line="240" w:lineRule="auto"/>
        <w:jc w:val="both"/>
        <w:rPr>
          <w:rFonts w:ascii="Arial" w:eastAsia="Times New Roman" w:hAnsi="Arial" w:cs="Arial"/>
          <w:iCs/>
          <w:color w:val="FF0000"/>
          <w:lang w:eastAsia="ks-Deva" w:bidi="ks-Deva"/>
        </w:rPr>
      </w:pPr>
    </w:p>
    <w:p w:rsidR="003F772A" w:rsidRPr="00FF0887" w:rsidRDefault="003F772A" w:rsidP="003F772A">
      <w:pPr>
        <w:suppressAutoHyphens/>
        <w:spacing w:after="0" w:line="240" w:lineRule="auto"/>
        <w:jc w:val="both"/>
        <w:rPr>
          <w:rFonts w:ascii="Arial" w:eastAsia="Times New Roman" w:hAnsi="Arial" w:cs="Arial"/>
          <w:iCs/>
          <w:color w:val="FF0000"/>
          <w:lang w:eastAsia="ks-Deva" w:bidi="ks-Deva"/>
        </w:rPr>
      </w:pPr>
    </w:p>
    <w:p w:rsidR="003F772A" w:rsidRPr="00FF0887" w:rsidRDefault="003F772A" w:rsidP="003F772A">
      <w:pPr>
        <w:suppressAutoHyphens/>
        <w:autoSpaceDE w:val="0"/>
        <w:autoSpaceDN w:val="0"/>
        <w:adjustRightInd w:val="0"/>
        <w:spacing w:before="160" w:after="0" w:line="240" w:lineRule="auto"/>
        <w:jc w:val="both"/>
        <w:rPr>
          <w:rFonts w:ascii="Arial" w:eastAsia="Times New Roman" w:hAnsi="Arial" w:cs="Arial"/>
          <w:b/>
          <w:iCs/>
          <w:color w:val="FF0000"/>
          <w:lang w:eastAsia="ks-Deva" w:bidi="ks-Deva"/>
        </w:rPr>
      </w:pPr>
    </w:p>
    <w:p w:rsidR="00A63ECD" w:rsidRPr="00A63ECD" w:rsidRDefault="00A63ECD" w:rsidP="00A63ECD">
      <w:pPr>
        <w:suppressAutoHyphens/>
        <w:autoSpaceDE w:val="0"/>
        <w:autoSpaceDN w:val="0"/>
        <w:adjustRightInd w:val="0"/>
        <w:spacing w:before="160" w:after="0" w:line="240" w:lineRule="auto"/>
        <w:jc w:val="both"/>
        <w:rPr>
          <w:rFonts w:ascii="Arial" w:eastAsia="Times New Roman" w:hAnsi="Arial" w:cs="Arial"/>
          <w:b/>
          <w:iCs/>
          <w:lang w:val="es-ES" w:eastAsia="ks-Deva" w:bidi="ks-Deva"/>
        </w:rPr>
      </w:pPr>
      <w:r w:rsidRPr="00A63ECD">
        <w:rPr>
          <w:rFonts w:ascii="Arial" w:eastAsia="Times New Roman" w:hAnsi="Arial" w:cs="Arial"/>
          <w:b/>
          <w:iCs/>
          <w:lang w:val="es-ES" w:eastAsia="ks-Deva" w:bidi="ks-Deva"/>
        </w:rPr>
        <w:t>Artículo 4.- CRITERIOS DE OTORGAMIENTO</w:t>
      </w:r>
    </w:p>
    <w:p w:rsidR="00A63ECD" w:rsidRPr="00A63ECD" w:rsidRDefault="00A63ECD" w:rsidP="00A63ECD">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Los criterios que se tendrán en cuenta para valorar las solicitudes serán los siguientes:</w:t>
      </w:r>
    </w:p>
    <w:p w:rsidR="00A63ECD" w:rsidRPr="00A63ECD" w:rsidRDefault="00A63ECD" w:rsidP="00A63ECD">
      <w:pPr>
        <w:numPr>
          <w:ilvl w:val="0"/>
          <w:numId w:val="3"/>
        </w:numPr>
        <w:suppressAutoHyphens/>
        <w:autoSpaceDE w:val="0"/>
        <w:autoSpaceDN w:val="0"/>
        <w:adjustRightInd w:val="0"/>
        <w:spacing w:before="160" w:after="0" w:line="240" w:lineRule="auto"/>
        <w:jc w:val="both"/>
        <w:rPr>
          <w:rFonts w:ascii="Arial" w:eastAsia="Times New Roman" w:hAnsi="Arial" w:cs="Arial"/>
          <w:b/>
          <w:iCs/>
          <w:lang w:val="es-ES" w:eastAsia="ks-Deva" w:bidi="ks-Deva"/>
        </w:rPr>
      </w:pPr>
      <w:r w:rsidRPr="00A63ECD">
        <w:rPr>
          <w:rFonts w:ascii="Arial" w:eastAsia="Times New Roman" w:hAnsi="Arial" w:cs="Arial"/>
          <w:b/>
          <w:iCs/>
          <w:lang w:val="es-ES" w:eastAsia="ks-Deva" w:bidi="ks-Deva"/>
        </w:rPr>
        <w:t xml:space="preserve">Criterios económicos. </w:t>
      </w:r>
      <w:r w:rsidRPr="00A63ECD">
        <w:rPr>
          <w:rFonts w:ascii="Arial" w:eastAsia="Times New Roman" w:hAnsi="Arial" w:cs="Arial"/>
          <w:iCs/>
          <w:lang w:val="es-ES" w:eastAsia="ks-Deva" w:bidi="ks-Deva"/>
        </w:rPr>
        <w:t>El equipo técnico del</w:t>
      </w:r>
      <w:r w:rsidRPr="00A63ECD">
        <w:rPr>
          <w:rFonts w:ascii="Arial" w:eastAsia="Times New Roman" w:hAnsi="Arial" w:cs="Arial"/>
          <w:b/>
          <w:iCs/>
          <w:lang w:val="es-ES" w:eastAsia="ks-Deva" w:bidi="ks-Deva"/>
        </w:rPr>
        <w:t xml:space="preserve"> </w:t>
      </w:r>
      <w:r w:rsidRPr="00A63ECD">
        <w:rPr>
          <w:rFonts w:ascii="Arial" w:eastAsia="Times New Roman" w:hAnsi="Arial" w:cs="Arial"/>
          <w:iCs/>
          <w:lang w:val="es-ES" w:eastAsia="ks-Deva" w:bidi="ks-Deva"/>
        </w:rPr>
        <w:t>EBAS valorará las solicitudes de las personas que soliciten la ayuda, siempre que no superen los límites que se detallan a continuación:</w:t>
      </w:r>
    </w:p>
    <w:p w:rsidR="00A63ECD" w:rsidRPr="00A63ECD" w:rsidRDefault="00A63ECD" w:rsidP="00A63ECD">
      <w:pPr>
        <w:suppressAutoHyphens/>
        <w:spacing w:after="0" w:line="240" w:lineRule="auto"/>
        <w:jc w:val="both"/>
        <w:rPr>
          <w:rFonts w:ascii="Arial" w:eastAsia="Arial Unicode MS" w:hAnsi="Arial" w:cs="Arial"/>
          <w:iCs/>
          <w:lang w:val="es-ES" w:eastAsia="ks-Deva" w:bidi="ks-Deva"/>
        </w:rPr>
      </w:pPr>
    </w:p>
    <w:p w:rsidR="00A63ECD" w:rsidRPr="00A63ECD" w:rsidRDefault="00A63ECD" w:rsidP="00A63ECD">
      <w:pPr>
        <w:suppressAutoHyphens/>
        <w:spacing w:after="0" w:line="240" w:lineRule="auto"/>
        <w:jc w:val="both"/>
        <w:rPr>
          <w:rFonts w:ascii="Arial" w:eastAsia="Arial Unicode MS" w:hAnsi="Arial" w:cs="Arial"/>
          <w:iCs/>
          <w:lang w:val="es-ES" w:eastAsia="ks-Deva" w:bidi="ks-Deva"/>
        </w:rPr>
      </w:pPr>
      <w:r w:rsidRPr="00A63ECD">
        <w:rPr>
          <w:rFonts w:ascii="Arial" w:eastAsia="Arial Unicode MS" w:hAnsi="Arial" w:cs="Arial"/>
          <w:iCs/>
          <w:lang w:val="es-ES" w:eastAsia="ks-Deva" w:bidi="ks-Deva"/>
        </w:rPr>
        <w:t>Los baremos establecidos se aplicarán a partir de la siguiente fórmula:</w:t>
      </w:r>
    </w:p>
    <w:p w:rsidR="00A63ECD" w:rsidRPr="00A63ECD" w:rsidRDefault="00A63ECD" w:rsidP="00A63ECD">
      <w:pPr>
        <w:spacing w:before="100" w:beforeAutospacing="1" w:after="0" w:line="240" w:lineRule="auto"/>
        <w:jc w:val="both"/>
        <w:rPr>
          <w:rFonts w:ascii="Arial" w:eastAsia="Times New Roman" w:hAnsi="Arial" w:cs="Arial"/>
          <w:lang w:val="es-ES" w:eastAsia="es-ES"/>
        </w:rPr>
      </w:pPr>
      <w:r w:rsidRPr="00A63ECD">
        <w:rPr>
          <w:rFonts w:ascii="Arial" w:eastAsia="Times New Roman" w:hAnsi="Arial" w:cs="Arial"/>
          <w:lang w:val="es-ES" w:eastAsia="es-ES"/>
        </w:rPr>
        <w:t>Para determinar los niveles de ingresos se utilizará el indicador de Renta de Suficiencia de Catalunya (IRSC) del año 2017 (569,12€ mensuales, lo que corresponde a 7.967,73 € anuales) multiplicado por 1,2. Este multiplicador hace que se sitúe el límite por encima del umbral establecido de riesgo de pobreza.</w:t>
      </w:r>
    </w:p>
    <w:p w:rsidR="00A63ECD" w:rsidRPr="00A63ECD" w:rsidRDefault="00A63ECD" w:rsidP="00A63ECD">
      <w:pPr>
        <w:spacing w:before="100" w:beforeAutospacing="1" w:after="0" w:line="240" w:lineRule="auto"/>
        <w:jc w:val="both"/>
        <w:rPr>
          <w:rFonts w:ascii="Arial" w:eastAsia="Times New Roman" w:hAnsi="Arial" w:cs="Arial"/>
          <w:lang w:val="es-ES" w:eastAsia="es-ES"/>
        </w:rPr>
      </w:pPr>
      <w:r w:rsidRPr="00A63ECD">
        <w:rPr>
          <w:rFonts w:ascii="Arial" w:eastAsia="Times New Roman" w:hAnsi="Arial" w:cs="Arial"/>
          <w:lang w:val="es-ES" w:eastAsia="es-ES"/>
        </w:rPr>
        <w:t>Se podrán tener en cuenta, a la hora de determinar este nivel de ingresos, gastos fijos que pueda tener la persona o unidad familiar y que sirvan para la cobertura de necesidades básicas (gastos alquiler o hipoteca, gastos derivados de la atención a situaciones de dependencia, etc.)</w:t>
      </w:r>
    </w:p>
    <w:p w:rsidR="00A63ECD" w:rsidRPr="00A63ECD" w:rsidRDefault="00A63ECD" w:rsidP="00A63ECD">
      <w:pPr>
        <w:spacing w:before="100" w:beforeAutospacing="1" w:after="0" w:line="240" w:lineRule="auto"/>
        <w:jc w:val="both"/>
        <w:rPr>
          <w:rFonts w:ascii="Arial" w:eastAsia="Times New Roman" w:hAnsi="Arial" w:cs="Arial"/>
          <w:lang w:val="es-ES" w:eastAsia="es-ES"/>
        </w:rPr>
      </w:pPr>
      <w:r w:rsidRPr="00A63ECD">
        <w:rPr>
          <w:rFonts w:ascii="Arial" w:eastAsia="Times New Roman" w:hAnsi="Arial" w:cs="Arial"/>
          <w:lang w:val="es-ES" w:eastAsia="es-ES"/>
        </w:rPr>
        <w:t>Para establecer los límites familiares según la composición de los diversos hogares se utilizará la siguiente fórmula de cálculo:</w:t>
      </w:r>
    </w:p>
    <w:p w:rsidR="00A63ECD" w:rsidRPr="00A63ECD" w:rsidRDefault="00A63ECD" w:rsidP="00A63ECD">
      <w:pPr>
        <w:numPr>
          <w:ilvl w:val="0"/>
          <w:numId w:val="4"/>
        </w:numPr>
        <w:suppressAutoHyphens/>
        <w:spacing w:before="100" w:beforeAutospacing="1" w:after="0" w:line="240" w:lineRule="auto"/>
        <w:jc w:val="both"/>
        <w:rPr>
          <w:rFonts w:ascii="Times New Roman" w:eastAsia="Times New Roman" w:hAnsi="Times New Roman" w:cs="Times New Roman"/>
          <w:lang w:val="es-ES" w:eastAsia="es-ES"/>
        </w:rPr>
      </w:pPr>
      <w:r w:rsidRPr="00A63ECD">
        <w:rPr>
          <w:rFonts w:ascii="Arial" w:eastAsia="Times New Roman" w:hAnsi="Arial" w:cs="Arial"/>
          <w:lang w:val="es-ES" w:eastAsia="es-ES"/>
        </w:rPr>
        <w:t>Unidad familiar formada por un solo adulto: IRSC * 1,2 (682,94 €)</w:t>
      </w:r>
    </w:p>
    <w:p w:rsidR="00A63ECD" w:rsidRPr="00A63ECD" w:rsidRDefault="00A63ECD" w:rsidP="00A63ECD">
      <w:pPr>
        <w:numPr>
          <w:ilvl w:val="0"/>
          <w:numId w:val="4"/>
        </w:numPr>
        <w:suppressAutoHyphens/>
        <w:spacing w:before="100" w:beforeAutospacing="1" w:after="0" w:line="240" w:lineRule="auto"/>
        <w:jc w:val="both"/>
        <w:rPr>
          <w:rFonts w:ascii="Times New Roman" w:eastAsia="Times New Roman" w:hAnsi="Times New Roman" w:cs="Times New Roman"/>
          <w:lang w:val="es-ES" w:eastAsia="es-ES"/>
        </w:rPr>
      </w:pPr>
      <w:r w:rsidRPr="00A63ECD">
        <w:rPr>
          <w:rFonts w:ascii="Arial" w:eastAsia="Times New Roman" w:hAnsi="Arial" w:cs="Arial"/>
          <w:lang w:val="es-ES" w:eastAsia="es-ES"/>
        </w:rPr>
        <w:t>Por cada adulto de más en el hogar: +0,5 IRSC (284,56 €)</w:t>
      </w:r>
    </w:p>
    <w:p w:rsidR="00A63ECD" w:rsidRPr="00A63ECD" w:rsidRDefault="00A63ECD" w:rsidP="00A63ECD">
      <w:pPr>
        <w:numPr>
          <w:ilvl w:val="0"/>
          <w:numId w:val="4"/>
        </w:numPr>
        <w:suppressAutoHyphens/>
        <w:spacing w:before="100" w:beforeAutospacing="1" w:after="0" w:line="240" w:lineRule="auto"/>
        <w:jc w:val="both"/>
        <w:rPr>
          <w:rFonts w:ascii="Times New Roman" w:eastAsia="Times New Roman" w:hAnsi="Times New Roman" w:cs="Times New Roman"/>
          <w:lang w:val="es-ES" w:eastAsia="es-ES"/>
        </w:rPr>
      </w:pPr>
      <w:r w:rsidRPr="00A63ECD">
        <w:rPr>
          <w:rFonts w:ascii="Arial" w:eastAsia="Times New Roman" w:hAnsi="Arial" w:cs="Arial"/>
          <w:lang w:val="es-ES" w:eastAsia="es-ES"/>
        </w:rPr>
        <w:t>Por cada menor de más en el hogar: +0,3 IRSC (170,74 €)</w:t>
      </w:r>
    </w:p>
    <w:p w:rsidR="00A63ECD" w:rsidRDefault="00A63ECD" w:rsidP="00A63ECD">
      <w:pPr>
        <w:spacing w:before="100" w:beforeAutospacing="1" w:after="0" w:line="240" w:lineRule="auto"/>
        <w:jc w:val="both"/>
        <w:rPr>
          <w:rFonts w:ascii="Arial" w:eastAsia="Times New Roman" w:hAnsi="Arial" w:cs="Arial"/>
          <w:lang w:val="es-ES" w:eastAsia="es-ES"/>
        </w:rPr>
      </w:pPr>
      <w:r w:rsidRPr="00A63ECD">
        <w:rPr>
          <w:rFonts w:ascii="Arial" w:eastAsia="Times New Roman" w:hAnsi="Arial" w:cs="Arial"/>
          <w:lang w:val="es-ES" w:eastAsia="es-ES"/>
        </w:rPr>
        <w:t xml:space="preserve">El hecho de no superar estos ingresos económicos no determina, en ningún caso, tener derecho a las Bases Específicas Reguladoras de la concesión de plazas sociales al CFA </w:t>
      </w:r>
      <w:proofErr w:type="spellStart"/>
      <w:r w:rsidRPr="00A63ECD">
        <w:rPr>
          <w:rFonts w:ascii="Arial" w:eastAsia="Times New Roman" w:hAnsi="Arial" w:cs="Arial"/>
          <w:lang w:val="es-ES" w:eastAsia="es-ES"/>
        </w:rPr>
        <w:t>Dolors</w:t>
      </w:r>
      <w:proofErr w:type="spellEnd"/>
      <w:r w:rsidRPr="00A63ECD">
        <w:rPr>
          <w:rFonts w:ascii="Arial" w:eastAsia="Times New Roman" w:hAnsi="Arial" w:cs="Arial"/>
          <w:lang w:val="es-ES" w:eastAsia="es-ES"/>
        </w:rPr>
        <w:t xml:space="preserve"> Paul de </w:t>
      </w:r>
      <w:proofErr w:type="spellStart"/>
      <w:r w:rsidRPr="00A63ECD">
        <w:rPr>
          <w:rFonts w:ascii="Arial" w:eastAsia="Times New Roman" w:hAnsi="Arial" w:cs="Arial"/>
          <w:lang w:val="es-ES" w:eastAsia="es-ES"/>
        </w:rPr>
        <w:t>Cunit</w:t>
      </w:r>
      <w:proofErr w:type="spellEnd"/>
      <w:r w:rsidRPr="00A63ECD">
        <w:rPr>
          <w:rFonts w:ascii="Arial" w:eastAsia="Times New Roman" w:hAnsi="Arial" w:cs="Arial"/>
          <w:lang w:val="es-ES" w:eastAsia="es-ES"/>
        </w:rPr>
        <w:t xml:space="preserve"> para el curso escolar 202</w:t>
      </w:r>
      <w:r>
        <w:rPr>
          <w:rFonts w:ascii="Arial" w:eastAsia="Times New Roman" w:hAnsi="Arial" w:cs="Arial"/>
          <w:lang w:val="es-ES" w:eastAsia="es-ES"/>
        </w:rPr>
        <w:t>2</w:t>
      </w:r>
      <w:r w:rsidRPr="00A63ECD">
        <w:rPr>
          <w:rFonts w:ascii="Arial" w:eastAsia="Times New Roman" w:hAnsi="Arial" w:cs="Arial"/>
          <w:lang w:val="es-ES" w:eastAsia="es-ES"/>
        </w:rPr>
        <w:t>-202</w:t>
      </w:r>
      <w:r>
        <w:rPr>
          <w:rFonts w:ascii="Arial" w:eastAsia="Times New Roman" w:hAnsi="Arial" w:cs="Arial"/>
          <w:lang w:val="es-ES" w:eastAsia="es-ES"/>
        </w:rPr>
        <w:t>3</w:t>
      </w:r>
      <w:r w:rsidRPr="00A63ECD">
        <w:rPr>
          <w:rFonts w:ascii="Arial" w:eastAsia="Times New Roman" w:hAnsi="Arial" w:cs="Arial"/>
          <w:lang w:val="es-ES" w:eastAsia="es-ES"/>
        </w:rPr>
        <w:t>. Desde los SSB se tendrán en cuenta, a través de la valoración social y familiar, otros aspectos que determinarán si la persona o unidad familiar tiene derecho a ser beneficiaria.</w:t>
      </w:r>
    </w:p>
    <w:p w:rsidR="00A63ECD" w:rsidRPr="00A63ECD" w:rsidRDefault="00A63ECD" w:rsidP="00A63ECD">
      <w:pPr>
        <w:numPr>
          <w:ilvl w:val="0"/>
          <w:numId w:val="5"/>
        </w:num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b/>
          <w:iCs/>
          <w:lang w:val="es-ES" w:eastAsia="ks-Deva" w:bidi="ks-Deva"/>
        </w:rPr>
        <w:t xml:space="preserve">Criterios sociales. </w:t>
      </w:r>
      <w:r w:rsidRPr="00A63ECD">
        <w:rPr>
          <w:rFonts w:ascii="Arial" w:eastAsia="Times New Roman" w:hAnsi="Arial" w:cs="Arial"/>
          <w:iCs/>
          <w:lang w:val="es-ES" w:eastAsia="ks-Deva" w:bidi="ks-Deva"/>
        </w:rPr>
        <w:t>Se concederá un punto por cada uno de los siguientes criterios sociales:</w:t>
      </w:r>
    </w:p>
    <w:p w:rsidR="00A63ECD" w:rsidRPr="00A63ECD" w:rsidRDefault="00A63ECD" w:rsidP="00A63ECD">
      <w:pPr>
        <w:numPr>
          <w:ilvl w:val="1"/>
          <w:numId w:val="5"/>
        </w:numPr>
        <w:suppressAutoHyphens/>
        <w:autoSpaceDE w:val="0"/>
        <w:autoSpaceDN w:val="0"/>
        <w:adjustRightInd w:val="0"/>
        <w:spacing w:before="160" w:after="0" w:line="240" w:lineRule="auto"/>
        <w:jc w:val="both"/>
        <w:rPr>
          <w:rFonts w:ascii="Arial" w:eastAsia="Times New Roman" w:hAnsi="Arial" w:cs="Arial"/>
          <w:iCs/>
          <w:lang w:val="es-ES" w:eastAsia="ks-Deva" w:bidi="ks-Deva"/>
        </w:rPr>
      </w:pPr>
      <w:proofErr w:type="spellStart"/>
      <w:r w:rsidRPr="00A63ECD">
        <w:rPr>
          <w:rFonts w:ascii="Arial" w:eastAsia="Times New Roman" w:hAnsi="Arial" w:cs="Arial"/>
          <w:iCs/>
          <w:lang w:val="es-ES" w:eastAsia="ks-Deva" w:bidi="ks-Deva"/>
        </w:rPr>
        <w:t>Monoparentalidad</w:t>
      </w:r>
      <w:proofErr w:type="spellEnd"/>
    </w:p>
    <w:p w:rsidR="00A63ECD" w:rsidRPr="00A63ECD" w:rsidRDefault="00A63ECD" w:rsidP="00A63ECD">
      <w:pPr>
        <w:numPr>
          <w:ilvl w:val="1"/>
          <w:numId w:val="5"/>
        </w:num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Apoyo familia extensa</w:t>
      </w:r>
    </w:p>
    <w:p w:rsidR="00A63ECD" w:rsidRPr="00A63ECD" w:rsidRDefault="00A63ECD" w:rsidP="00A63ECD">
      <w:pPr>
        <w:numPr>
          <w:ilvl w:val="1"/>
          <w:numId w:val="5"/>
        </w:num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Salud:</w:t>
      </w:r>
    </w:p>
    <w:p w:rsidR="00A63ECD" w:rsidRPr="00A63ECD" w:rsidRDefault="00A63ECD" w:rsidP="00A63ECD">
      <w:pPr>
        <w:suppressAutoHyphens/>
        <w:autoSpaceDE w:val="0"/>
        <w:autoSpaceDN w:val="0"/>
        <w:adjustRightInd w:val="0"/>
        <w:spacing w:before="160" w:after="0" w:line="240" w:lineRule="auto"/>
        <w:ind w:left="1416"/>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3.1 Disminuciones (+ del 65%)</w:t>
      </w:r>
    </w:p>
    <w:p w:rsidR="00A63ECD" w:rsidRPr="00A63ECD" w:rsidRDefault="00A63ECD" w:rsidP="00A63ECD">
      <w:pPr>
        <w:suppressAutoHyphens/>
        <w:autoSpaceDE w:val="0"/>
        <w:autoSpaceDN w:val="0"/>
        <w:adjustRightInd w:val="0"/>
        <w:spacing w:before="160" w:after="0" w:line="240" w:lineRule="auto"/>
        <w:ind w:left="1416"/>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3.2 Drogodependencias</w:t>
      </w:r>
    </w:p>
    <w:p w:rsidR="00A63ECD" w:rsidRPr="00A63ECD" w:rsidRDefault="00A63ECD" w:rsidP="00A63ECD">
      <w:pPr>
        <w:suppressAutoHyphens/>
        <w:autoSpaceDE w:val="0"/>
        <w:autoSpaceDN w:val="0"/>
        <w:adjustRightInd w:val="0"/>
        <w:spacing w:before="160" w:after="0" w:line="240" w:lineRule="auto"/>
        <w:ind w:left="1416"/>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3.3 Trastornos mentales</w:t>
      </w: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4. Familia numerosa</w:t>
      </w:r>
      <w:r w:rsidRPr="00A63ECD">
        <w:rPr>
          <w:rFonts w:ascii="Arial" w:eastAsia="Times New Roman" w:hAnsi="Arial" w:cs="Arial"/>
          <w:iCs/>
          <w:lang w:val="es-ES" w:eastAsia="ks-Deva" w:bidi="ks-Deva"/>
        </w:rPr>
        <w:tab/>
      </w:r>
    </w:p>
    <w:p w:rsid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5. Problemáticas sociales:</w:t>
      </w:r>
    </w:p>
    <w:p w:rsidR="00107E40" w:rsidRDefault="00107E40"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p>
    <w:p w:rsidR="00107E40" w:rsidRDefault="00107E40"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p>
    <w:p w:rsidR="00107E40" w:rsidRDefault="00107E40"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p>
    <w:p w:rsidR="00107E40" w:rsidRDefault="00107E40"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5.1 Haber padecido violencia de género</w:t>
      </w: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5.2 Maltratos a menores</w:t>
      </w: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5.3 Conductas asociadas o delictivas</w:t>
      </w: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5.4 Dificultades de integración social</w:t>
      </w:r>
    </w:p>
    <w:p w:rsidR="00A63ECD" w:rsidRPr="00A63ECD" w:rsidRDefault="00A63ECD" w:rsidP="00A63ECD">
      <w:pPr>
        <w:suppressAutoHyphens/>
        <w:autoSpaceDE w:val="0"/>
        <w:autoSpaceDN w:val="0"/>
        <w:adjustRightInd w:val="0"/>
        <w:spacing w:before="24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 xml:space="preserve">5.5 Falta de autonomía personal     </w:t>
      </w: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5.6 Dificultades relaciones familiares y sociales</w:t>
      </w: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5.7 Mendicidad</w:t>
      </w: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5.8 Desatención institucional</w:t>
      </w:r>
    </w:p>
    <w:p w:rsidR="00A63ECD" w:rsidRPr="00A63ECD" w:rsidRDefault="00A63ECD" w:rsidP="00A63ECD">
      <w:pPr>
        <w:suppressAutoHyphens/>
        <w:autoSpaceDE w:val="0"/>
        <w:autoSpaceDN w:val="0"/>
        <w:adjustRightInd w:val="0"/>
        <w:spacing w:before="160" w:after="0" w:line="240" w:lineRule="auto"/>
        <w:ind w:left="993"/>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ab/>
        <w:t>5.9 Otras problemáticas sociales</w:t>
      </w:r>
    </w:p>
    <w:p w:rsidR="00A63ECD" w:rsidRPr="00A63ECD" w:rsidRDefault="00A63ECD" w:rsidP="00A63ECD">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En caso que haya lista de espera para acceder a la concesión de las plazas sociales, tendrán preferencia aquellos casos que obtengan mayor puntuación después de la aplicación de los criterios sociales.</w:t>
      </w:r>
    </w:p>
    <w:p w:rsidR="00A63ECD" w:rsidRPr="00A63ECD" w:rsidRDefault="00A63ECD" w:rsidP="00A63ECD">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En caso que se produzcan renuncias o bajas durante el curso escolar se podrá otorgar la plaza social al siguiente de la lista de espera, por los meses que resten del curso escolar, siempre que haya disponibilidad presupuestaria.</w:t>
      </w:r>
    </w:p>
    <w:p w:rsidR="00A63ECD" w:rsidRPr="00A63ECD" w:rsidRDefault="00A63ECD" w:rsidP="00A63ECD">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Se podrá tener en cuenta en la valoración para el otorgamiento, denegación o para dejar sin efecto la concesión de una plaza social, los siguientes criterios:</w:t>
      </w:r>
    </w:p>
    <w:p w:rsidR="00A63ECD" w:rsidRPr="00A63ECD" w:rsidRDefault="00A63ECD" w:rsidP="00A63ECD">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El incumplimiento del Reglamento o normativa interna de funcionamiento del Centro de Formación.</w:t>
      </w:r>
    </w:p>
    <w:p w:rsidR="00A63ECD" w:rsidRDefault="00A63ECD" w:rsidP="00A63ECD">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El no aprovechamiento del recurso por causa imputable al propio usuario (desinterés, ausencia reiterada,...).</w:t>
      </w:r>
    </w:p>
    <w:p w:rsidR="00A63ECD" w:rsidRDefault="00A63ECD" w:rsidP="00A63ECD">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p>
    <w:p w:rsidR="00A63ECD" w:rsidRPr="00A63ECD" w:rsidRDefault="00A63ECD" w:rsidP="00A63ECD">
      <w:pPr>
        <w:autoSpaceDE w:val="0"/>
        <w:autoSpaceDN w:val="0"/>
        <w:adjustRightInd w:val="0"/>
        <w:spacing w:after="0" w:line="240" w:lineRule="auto"/>
        <w:rPr>
          <w:rFonts w:ascii="Arial" w:eastAsia="Times New Roman" w:hAnsi="Arial" w:cs="Arial"/>
          <w:b/>
          <w:bCs/>
          <w:lang w:val="es-ES" w:eastAsia="es-ES"/>
        </w:rPr>
      </w:pPr>
      <w:r w:rsidRPr="00A63ECD">
        <w:rPr>
          <w:rFonts w:ascii="Arial" w:eastAsia="Times New Roman" w:hAnsi="Arial" w:cs="Arial"/>
          <w:b/>
          <w:bCs/>
          <w:lang w:val="es-ES" w:eastAsia="es-ES"/>
        </w:rPr>
        <w:t>Artículo 5.- ACTIVIDADES SUBVENCIONABLES</w:t>
      </w:r>
    </w:p>
    <w:p w:rsidR="00A63ECD" w:rsidRPr="00A63ECD" w:rsidRDefault="00A63ECD" w:rsidP="00A63ECD">
      <w:pPr>
        <w:suppressAutoHyphens/>
        <w:spacing w:after="0" w:line="240" w:lineRule="auto"/>
        <w:jc w:val="both"/>
        <w:rPr>
          <w:rFonts w:ascii="Arial" w:eastAsia="Times New Roman" w:hAnsi="Arial" w:cs="Arial"/>
          <w:lang w:val="es-ES" w:eastAsia="es-ES"/>
        </w:rPr>
      </w:pPr>
    </w:p>
    <w:p w:rsidR="00A63ECD" w:rsidRPr="00A63ECD" w:rsidRDefault="00A63ECD" w:rsidP="00A63ECD">
      <w:pPr>
        <w:suppressAutoHyphens/>
        <w:spacing w:after="0" w:line="240" w:lineRule="auto"/>
        <w:jc w:val="both"/>
        <w:rPr>
          <w:rFonts w:ascii="Arial" w:eastAsia="Times New Roman" w:hAnsi="Arial" w:cs="Arial"/>
          <w:lang w:val="es-ES" w:eastAsia="es-ES"/>
        </w:rPr>
      </w:pPr>
      <w:r w:rsidRPr="00A63ECD">
        <w:rPr>
          <w:rFonts w:ascii="Arial" w:eastAsia="Times New Roman" w:hAnsi="Arial" w:cs="Arial"/>
          <w:lang w:val="es-ES" w:eastAsia="es-ES"/>
        </w:rPr>
        <w:t xml:space="preserve">Será objeto de subvención la matriculación y asistencia a cualquiera de los cursos formativos ofrecidos por el Centro de Formación </w:t>
      </w:r>
      <w:proofErr w:type="spellStart"/>
      <w:r w:rsidRPr="00A63ECD">
        <w:rPr>
          <w:rFonts w:ascii="Arial" w:eastAsia="Times New Roman" w:hAnsi="Arial" w:cs="Arial"/>
          <w:lang w:val="es-ES" w:eastAsia="es-ES"/>
        </w:rPr>
        <w:t>Dolors</w:t>
      </w:r>
      <w:proofErr w:type="spellEnd"/>
      <w:r w:rsidRPr="00A63ECD">
        <w:rPr>
          <w:rFonts w:ascii="Arial" w:eastAsia="Times New Roman" w:hAnsi="Arial" w:cs="Arial"/>
          <w:lang w:val="es-ES" w:eastAsia="es-ES"/>
        </w:rPr>
        <w:t xml:space="preserve"> Paul de </w:t>
      </w:r>
      <w:proofErr w:type="spellStart"/>
      <w:r w:rsidRPr="00A63ECD">
        <w:rPr>
          <w:rFonts w:ascii="Arial" w:eastAsia="Times New Roman" w:hAnsi="Arial" w:cs="Arial"/>
          <w:lang w:val="es-ES" w:eastAsia="es-ES"/>
        </w:rPr>
        <w:t>Cunit</w:t>
      </w:r>
      <w:proofErr w:type="spellEnd"/>
      <w:r w:rsidRPr="00A63ECD">
        <w:rPr>
          <w:rFonts w:ascii="Arial" w:eastAsia="Times New Roman" w:hAnsi="Arial" w:cs="Arial"/>
          <w:lang w:val="es-ES" w:eastAsia="es-ES"/>
        </w:rPr>
        <w:t xml:space="preserve"> durante un curso escolar, de acuerdo con el calendario lectivo establecido.</w:t>
      </w:r>
    </w:p>
    <w:p w:rsidR="00A63ECD" w:rsidRPr="00A63ECD" w:rsidRDefault="00A63ECD" w:rsidP="00A63ECD">
      <w:pPr>
        <w:suppressAutoHyphens/>
        <w:spacing w:after="0" w:line="240" w:lineRule="auto"/>
        <w:jc w:val="both"/>
        <w:rPr>
          <w:rFonts w:ascii="Arial" w:eastAsia="Times New Roman" w:hAnsi="Arial" w:cs="Arial"/>
          <w:lang w:val="es-ES" w:eastAsia="es-ES"/>
        </w:rPr>
      </w:pPr>
    </w:p>
    <w:p w:rsidR="00A63ECD" w:rsidRPr="00A63ECD" w:rsidRDefault="00A63ECD" w:rsidP="00A63ECD">
      <w:pPr>
        <w:suppressAutoHyphens/>
        <w:spacing w:after="0" w:line="240" w:lineRule="auto"/>
        <w:jc w:val="both"/>
        <w:rPr>
          <w:rFonts w:ascii="Arial" w:eastAsia="Times New Roman" w:hAnsi="Arial" w:cs="Arial"/>
          <w:lang w:val="es-ES" w:eastAsia="es-ES"/>
        </w:rPr>
      </w:pPr>
      <w:r w:rsidRPr="00A63ECD">
        <w:rPr>
          <w:rFonts w:ascii="Arial" w:eastAsia="Times New Roman" w:hAnsi="Arial" w:cs="Arial"/>
          <w:lang w:val="es-ES" w:eastAsia="es-ES"/>
        </w:rPr>
        <w:t xml:space="preserve">Las plazas sociales contemplan el horario estrictamente lectivo establecido en el Reglamento de Servicio y de Régimen Interno del CFA </w:t>
      </w:r>
      <w:proofErr w:type="spellStart"/>
      <w:r w:rsidRPr="00A63ECD">
        <w:rPr>
          <w:rFonts w:ascii="Arial" w:eastAsia="Times New Roman" w:hAnsi="Arial" w:cs="Arial"/>
          <w:lang w:val="es-ES" w:eastAsia="es-ES"/>
        </w:rPr>
        <w:t>Dolors</w:t>
      </w:r>
      <w:proofErr w:type="spellEnd"/>
      <w:r w:rsidRPr="00A63ECD">
        <w:rPr>
          <w:rFonts w:ascii="Arial" w:eastAsia="Times New Roman" w:hAnsi="Arial" w:cs="Arial"/>
          <w:lang w:val="es-ES" w:eastAsia="es-ES"/>
        </w:rPr>
        <w:t xml:space="preserve"> Paul.</w:t>
      </w:r>
    </w:p>
    <w:p w:rsidR="00A63ECD" w:rsidRPr="00A63ECD" w:rsidRDefault="00A63ECD" w:rsidP="00A63ECD">
      <w:pPr>
        <w:suppressAutoHyphens/>
        <w:spacing w:after="0" w:line="240" w:lineRule="auto"/>
        <w:jc w:val="both"/>
        <w:rPr>
          <w:rFonts w:ascii="Arial" w:eastAsia="Times New Roman" w:hAnsi="Arial" w:cs="Arial"/>
          <w:lang w:val="es-ES" w:eastAsia="es-ES"/>
        </w:rPr>
      </w:pPr>
    </w:p>
    <w:p w:rsidR="00A63ECD" w:rsidRPr="00A63ECD" w:rsidRDefault="00A63ECD" w:rsidP="00A63ECD">
      <w:pPr>
        <w:autoSpaceDE w:val="0"/>
        <w:autoSpaceDN w:val="0"/>
        <w:adjustRightInd w:val="0"/>
        <w:spacing w:after="0" w:line="240" w:lineRule="auto"/>
        <w:rPr>
          <w:rFonts w:ascii="Arial" w:eastAsia="Times New Roman" w:hAnsi="Arial" w:cs="Arial"/>
          <w:highlight w:val="yellow"/>
          <w:lang w:val="es-ES" w:eastAsia="es-ES"/>
        </w:rPr>
      </w:pPr>
    </w:p>
    <w:p w:rsidR="00A63ECD" w:rsidRPr="00A63ECD" w:rsidRDefault="00A63ECD" w:rsidP="00A63ECD">
      <w:pPr>
        <w:autoSpaceDE w:val="0"/>
        <w:autoSpaceDN w:val="0"/>
        <w:adjustRightInd w:val="0"/>
        <w:spacing w:after="0" w:line="240" w:lineRule="auto"/>
        <w:rPr>
          <w:rFonts w:ascii="Arial" w:eastAsia="Times New Roman" w:hAnsi="Arial" w:cs="Arial"/>
          <w:b/>
          <w:bCs/>
          <w:lang w:val="es-ES" w:eastAsia="es-ES"/>
        </w:rPr>
      </w:pPr>
      <w:r w:rsidRPr="00A63ECD">
        <w:rPr>
          <w:rFonts w:ascii="Arial" w:eastAsia="Times New Roman" w:hAnsi="Arial" w:cs="Arial"/>
          <w:b/>
          <w:bCs/>
          <w:lang w:val="es-ES" w:eastAsia="es-ES"/>
        </w:rPr>
        <w:t>Artículo 6.- IMPORTE SUBVENCIONABLE</w:t>
      </w:r>
    </w:p>
    <w:p w:rsidR="00A63ECD" w:rsidRPr="00A63ECD" w:rsidRDefault="00A63ECD" w:rsidP="00A63ECD">
      <w:pPr>
        <w:autoSpaceDE w:val="0"/>
        <w:autoSpaceDN w:val="0"/>
        <w:adjustRightInd w:val="0"/>
        <w:spacing w:after="0" w:line="240" w:lineRule="auto"/>
        <w:rPr>
          <w:rFonts w:ascii="Arial" w:eastAsia="Times New Roman" w:hAnsi="Arial" w:cs="Arial"/>
          <w:b/>
          <w:bCs/>
          <w:lang w:val="es-ES" w:eastAsia="es-ES"/>
        </w:rPr>
      </w:pPr>
    </w:p>
    <w:p w:rsidR="00A63ECD" w:rsidRPr="00A63ECD" w:rsidRDefault="00A63ECD" w:rsidP="00A63ECD">
      <w:pPr>
        <w:suppressAutoHyphens/>
        <w:spacing w:after="0" w:line="240" w:lineRule="auto"/>
        <w:jc w:val="both"/>
        <w:rPr>
          <w:rFonts w:ascii="Arial" w:eastAsia="Times New Roman" w:hAnsi="Arial" w:cs="Arial"/>
          <w:lang w:val="es-ES" w:eastAsia="es-ES"/>
        </w:rPr>
      </w:pPr>
      <w:r w:rsidRPr="00A63ECD">
        <w:rPr>
          <w:rFonts w:ascii="Arial" w:eastAsia="Times New Roman" w:hAnsi="Arial" w:cs="Arial"/>
          <w:lang w:val="es-ES" w:eastAsia="es-ES"/>
        </w:rPr>
        <w:t>Como regla general, el importe de la subvención se corresponderá con el precio público 4.01 PRECIO PÚBLICO PARA LA PRESTACIÓN DEL SERVICIO DE LA ESCUELA MUNICIPAL DE FORMACIÓN DOLORS PAUL, para la realización de cualquiera de los cursos formativos durante un curso escolar.</w:t>
      </w:r>
    </w:p>
    <w:p w:rsidR="00A63ECD" w:rsidRPr="00A63ECD" w:rsidRDefault="00A63ECD" w:rsidP="00A63ECD">
      <w:pPr>
        <w:suppressAutoHyphens/>
        <w:spacing w:after="0" w:line="240" w:lineRule="auto"/>
        <w:jc w:val="both"/>
        <w:rPr>
          <w:rFonts w:ascii="Arial" w:eastAsia="Times New Roman" w:hAnsi="Arial" w:cs="Arial"/>
          <w:lang w:val="es-ES" w:eastAsia="es-ES"/>
        </w:rPr>
      </w:pPr>
    </w:p>
    <w:p w:rsidR="003F772A" w:rsidRDefault="003F772A" w:rsidP="003F772A">
      <w:pPr>
        <w:autoSpaceDE w:val="0"/>
        <w:autoSpaceDN w:val="0"/>
        <w:adjustRightInd w:val="0"/>
        <w:spacing w:after="0" w:line="240" w:lineRule="auto"/>
        <w:rPr>
          <w:rFonts w:ascii="Arial" w:eastAsia="Times New Roman" w:hAnsi="Arial" w:cs="Arial"/>
          <w:color w:val="FF0000"/>
          <w:highlight w:val="yellow"/>
          <w:lang w:eastAsia="es-ES"/>
        </w:rPr>
      </w:pPr>
    </w:p>
    <w:p w:rsidR="00107E40" w:rsidRDefault="00107E40" w:rsidP="003F772A">
      <w:pPr>
        <w:autoSpaceDE w:val="0"/>
        <w:autoSpaceDN w:val="0"/>
        <w:adjustRightInd w:val="0"/>
        <w:spacing w:after="0" w:line="240" w:lineRule="auto"/>
        <w:rPr>
          <w:rFonts w:ascii="Arial" w:eastAsia="Times New Roman" w:hAnsi="Arial" w:cs="Arial"/>
          <w:color w:val="FF0000"/>
          <w:highlight w:val="yellow"/>
          <w:lang w:eastAsia="es-ES"/>
        </w:rPr>
      </w:pPr>
    </w:p>
    <w:p w:rsidR="00107E40" w:rsidRDefault="00107E40" w:rsidP="003F772A">
      <w:pPr>
        <w:autoSpaceDE w:val="0"/>
        <w:autoSpaceDN w:val="0"/>
        <w:adjustRightInd w:val="0"/>
        <w:spacing w:after="0" w:line="240" w:lineRule="auto"/>
        <w:rPr>
          <w:rFonts w:ascii="Arial" w:eastAsia="Times New Roman" w:hAnsi="Arial" w:cs="Arial"/>
          <w:color w:val="FF0000"/>
          <w:highlight w:val="yellow"/>
          <w:lang w:eastAsia="es-ES"/>
        </w:rPr>
      </w:pPr>
    </w:p>
    <w:p w:rsidR="00107E40" w:rsidRDefault="00107E40" w:rsidP="003F772A">
      <w:pPr>
        <w:autoSpaceDE w:val="0"/>
        <w:autoSpaceDN w:val="0"/>
        <w:adjustRightInd w:val="0"/>
        <w:spacing w:after="0" w:line="240" w:lineRule="auto"/>
        <w:rPr>
          <w:rFonts w:ascii="Arial" w:eastAsia="Times New Roman" w:hAnsi="Arial" w:cs="Arial"/>
          <w:color w:val="FF0000"/>
          <w:highlight w:val="yellow"/>
          <w:lang w:eastAsia="es-ES"/>
        </w:rPr>
      </w:pPr>
    </w:p>
    <w:p w:rsidR="00107E40" w:rsidRDefault="00107E40" w:rsidP="003F772A">
      <w:pPr>
        <w:autoSpaceDE w:val="0"/>
        <w:autoSpaceDN w:val="0"/>
        <w:adjustRightInd w:val="0"/>
        <w:spacing w:after="0" w:line="240" w:lineRule="auto"/>
        <w:rPr>
          <w:rFonts w:ascii="Arial" w:eastAsia="Times New Roman" w:hAnsi="Arial" w:cs="Arial"/>
          <w:color w:val="FF0000"/>
          <w:highlight w:val="yellow"/>
          <w:lang w:eastAsia="es-ES"/>
        </w:rPr>
      </w:pPr>
    </w:p>
    <w:p w:rsidR="00107E40" w:rsidRPr="00FF0887" w:rsidRDefault="00107E40" w:rsidP="003F772A">
      <w:pPr>
        <w:autoSpaceDE w:val="0"/>
        <w:autoSpaceDN w:val="0"/>
        <w:adjustRightInd w:val="0"/>
        <w:spacing w:after="0" w:line="240" w:lineRule="auto"/>
        <w:rPr>
          <w:rFonts w:ascii="Arial" w:eastAsia="Times New Roman" w:hAnsi="Arial" w:cs="Arial"/>
          <w:color w:val="FF0000"/>
          <w:highlight w:val="yellow"/>
          <w:lang w:eastAsia="es-ES"/>
        </w:rPr>
      </w:pPr>
    </w:p>
    <w:p w:rsidR="00107E40" w:rsidRDefault="00107E40" w:rsidP="00A63ECD">
      <w:pPr>
        <w:suppressAutoHyphens/>
        <w:autoSpaceDE w:val="0"/>
        <w:autoSpaceDN w:val="0"/>
        <w:adjustRightInd w:val="0"/>
        <w:spacing w:before="160" w:after="0" w:line="240" w:lineRule="auto"/>
        <w:jc w:val="both"/>
        <w:rPr>
          <w:rFonts w:ascii="Arial" w:eastAsia="Times New Roman" w:hAnsi="Arial" w:cs="Arial"/>
          <w:b/>
          <w:iCs/>
          <w:lang w:val="es-ES" w:eastAsia="ks-Deva" w:bidi="ks-Deva"/>
        </w:rPr>
      </w:pPr>
    </w:p>
    <w:p w:rsidR="00A63ECD" w:rsidRPr="00A63ECD" w:rsidRDefault="00A63ECD" w:rsidP="00A63ECD">
      <w:pPr>
        <w:suppressAutoHyphens/>
        <w:autoSpaceDE w:val="0"/>
        <w:autoSpaceDN w:val="0"/>
        <w:adjustRightInd w:val="0"/>
        <w:spacing w:before="160" w:after="0" w:line="240" w:lineRule="auto"/>
        <w:jc w:val="both"/>
        <w:rPr>
          <w:rFonts w:ascii="Arial" w:eastAsia="Times New Roman" w:hAnsi="Arial" w:cs="Arial"/>
          <w:iCs/>
          <w:lang w:val="es-ES" w:eastAsia="ks-Deva" w:bidi="ks-Deva"/>
        </w:rPr>
      </w:pPr>
      <w:r w:rsidRPr="00A63ECD">
        <w:rPr>
          <w:rFonts w:ascii="Arial" w:eastAsia="Times New Roman" w:hAnsi="Arial" w:cs="Arial"/>
          <w:b/>
          <w:iCs/>
          <w:lang w:val="es-ES" w:eastAsia="ks-Deva" w:bidi="ks-Deva"/>
        </w:rPr>
        <w:t>Artículo 7.- PLAZO DE PRESENTACIÓN Y CONTENIDO DE LAS SOLICITUDES</w:t>
      </w:r>
      <w:r w:rsidRPr="00A63ECD">
        <w:rPr>
          <w:rFonts w:ascii="Arial" w:eastAsia="Times New Roman" w:hAnsi="Arial" w:cs="Arial"/>
          <w:iCs/>
          <w:lang w:val="es-ES" w:eastAsia="ks-Deva" w:bidi="ks-Deva"/>
        </w:rPr>
        <w:tab/>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xml:space="preserve">Las solicitudes se formalizarán a través de los Servicios Sociales Básicos del Ayuntamiento de </w:t>
      </w:r>
      <w:proofErr w:type="spellStart"/>
      <w:r w:rsidRPr="00A63ECD">
        <w:rPr>
          <w:rFonts w:ascii="Arial" w:eastAsia="Times New Roman" w:hAnsi="Arial" w:cs="Arial"/>
          <w:iCs/>
          <w:lang w:val="es-ES" w:eastAsia="ks-Deva" w:bidi="ks-Deva"/>
        </w:rPr>
        <w:t>Cunit</w:t>
      </w:r>
      <w:proofErr w:type="spellEnd"/>
      <w:r w:rsidRPr="00A63ECD">
        <w:rPr>
          <w:rFonts w:ascii="Arial" w:eastAsia="Times New Roman" w:hAnsi="Arial" w:cs="Arial"/>
          <w:iCs/>
          <w:lang w:val="es-ES" w:eastAsia="ks-Deva" w:bidi="ks-Deva"/>
        </w:rPr>
        <w:t xml:space="preserve"> mediante la presentación de instancia normalizada con el modelo específico que se adjunta a estas bases (anexo I).</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La presentación de solicitudes se tendrá que realizar en todo caso antes del 30 de noviembre de 202</w:t>
      </w:r>
      <w:r>
        <w:rPr>
          <w:rFonts w:ascii="Arial" w:eastAsia="Times New Roman" w:hAnsi="Arial" w:cs="Arial"/>
          <w:iCs/>
          <w:lang w:val="es-ES" w:eastAsia="ks-Deva" w:bidi="ks-Deva"/>
        </w:rPr>
        <w:t>2</w:t>
      </w:r>
      <w:r w:rsidRPr="00A63ECD">
        <w:rPr>
          <w:rFonts w:ascii="Arial" w:eastAsia="Times New Roman" w:hAnsi="Arial" w:cs="Arial"/>
          <w:iCs/>
          <w:lang w:val="es-ES" w:eastAsia="ks-Deva" w:bidi="ks-Deva"/>
        </w:rPr>
        <w:t>.</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xml:space="preserve">La persona solicitante tendrá que presentar, ante el personal técnico del EBAS de la Concejalía de Servicios Sociales del Ayuntamiento de </w:t>
      </w:r>
      <w:proofErr w:type="spellStart"/>
      <w:r w:rsidRPr="00A63ECD">
        <w:rPr>
          <w:rFonts w:ascii="Arial" w:eastAsia="Times New Roman" w:hAnsi="Arial" w:cs="Arial"/>
          <w:iCs/>
          <w:lang w:val="es-ES" w:eastAsia="ks-Deva" w:bidi="ks-Deva"/>
        </w:rPr>
        <w:t>Cunit</w:t>
      </w:r>
      <w:proofErr w:type="spellEnd"/>
      <w:r w:rsidRPr="00A63ECD">
        <w:rPr>
          <w:rFonts w:ascii="Arial" w:eastAsia="Times New Roman" w:hAnsi="Arial" w:cs="Arial"/>
          <w:iCs/>
          <w:lang w:val="es-ES" w:eastAsia="ks-Deva" w:bidi="ks-Deva"/>
        </w:rPr>
        <w:t>, la documentación siguiente:</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xml:space="preserve">a) DNI/NIE </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roofErr w:type="gramStart"/>
      <w:r w:rsidRPr="00A63ECD">
        <w:rPr>
          <w:rFonts w:ascii="Arial" w:eastAsia="Times New Roman" w:hAnsi="Arial" w:cs="Arial"/>
          <w:iCs/>
          <w:lang w:val="es-ES" w:eastAsia="ks-Deva" w:bidi="ks-Deva"/>
        </w:rPr>
        <w:t>en</w:t>
      </w:r>
      <w:proofErr w:type="gramEnd"/>
      <w:r w:rsidRPr="00A63ECD">
        <w:rPr>
          <w:rFonts w:ascii="Arial" w:eastAsia="Times New Roman" w:hAnsi="Arial" w:cs="Arial"/>
          <w:iCs/>
          <w:lang w:val="es-ES" w:eastAsia="ks-Deva" w:bidi="ks-Deva"/>
        </w:rPr>
        <w:t xml:space="preserve"> caso de ser menor de edad DNI/NIE del padre, madre o tutor/a legal del menor.</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xml:space="preserve">b) Volante de convivencia. </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c) Justificación de los ingresos o las rentas de la unidad familiar del peticionario:</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numPr>
          <w:ilvl w:val="0"/>
          <w:numId w:val="2"/>
        </w:num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Pensiones, nóminas o prestaciones de todos los miembros mayores de 16 años que formen parte del núcleo de convivencia.</w:t>
      </w:r>
    </w:p>
    <w:p w:rsidR="00A63ECD" w:rsidRPr="00A63ECD" w:rsidRDefault="00A63ECD" w:rsidP="00A63ECD">
      <w:pPr>
        <w:numPr>
          <w:ilvl w:val="0"/>
          <w:numId w:val="2"/>
        </w:num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Declaración de IRPF o en su defecto, el certificado de imputaciones del IRPF de todos los miembros mayores de 18 años que formen parte del núcleo de convivencia.</w:t>
      </w:r>
    </w:p>
    <w:p w:rsidR="00A63ECD" w:rsidRPr="00A63ECD" w:rsidRDefault="00A63ECD" w:rsidP="00A63ECD">
      <w:pPr>
        <w:numPr>
          <w:ilvl w:val="0"/>
          <w:numId w:val="2"/>
        </w:num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Certificados de percepciones de prestaciones del Instituto Nacional de la Seguridad Social y del Servicio de Ocupación de Catalunya, de todos los miembros mayores de 16 años que formen parte del núcleo de convivencia.</w:t>
      </w:r>
    </w:p>
    <w:p w:rsidR="00A63ECD" w:rsidRPr="00A63ECD" w:rsidRDefault="00A63ECD" w:rsidP="00A63ECD">
      <w:pPr>
        <w:numPr>
          <w:ilvl w:val="0"/>
          <w:numId w:val="2"/>
        </w:num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Extractos de todas las cuentas bancarias de la unidad familiar de los seis meses inmediatamente anteriores al trámite de la ayuda.</w:t>
      </w:r>
    </w:p>
    <w:p w:rsidR="00A63ECD" w:rsidRPr="00A63ECD" w:rsidRDefault="00A63ECD" w:rsidP="00A63ECD">
      <w:pPr>
        <w:numPr>
          <w:ilvl w:val="0"/>
          <w:numId w:val="2"/>
        </w:num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Certificado de rendimientos bancarios de todos las cuentas existentes de todos los miembros mayores de 18 años que formen parte del núcleo de convivencia.</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d) Fotocopia del libro de familia.</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e) Certificado de la condición de discapacidad, si corresponde, expedido por la administración autonómica competente.</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f) En el caso de separación o divorcio, copia de la sentencia de separación o divorcio y el convenio regulador de la guarda de los hijos/as.</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g) Cualquier otra documentación que ayude a valorar la situación de la persona o unidad familiar que solicita la ayuda.</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h) Acreditación de los gastos derivados de la vivienda, alquiler e hipoteca, mediante los 3 últimos recibos justificativos.</w:t>
      </w:r>
    </w:p>
    <w:p w:rsidR="00A63ECD" w:rsidRPr="00A63ECD" w:rsidRDefault="00A63ECD" w:rsidP="00A63ECD">
      <w:pPr>
        <w:suppressAutoHyphens/>
        <w:spacing w:after="0" w:line="240" w:lineRule="auto"/>
        <w:jc w:val="both"/>
        <w:rPr>
          <w:rFonts w:ascii="Arial" w:eastAsia="Times New Roman" w:hAnsi="Arial" w:cs="Arial"/>
          <w:bCs/>
          <w:iCs/>
          <w:lang w:val="es-ES" w:eastAsia="ks-Deva" w:bidi="ks-Deva"/>
        </w:rPr>
      </w:pPr>
    </w:p>
    <w:p w:rsidR="00107E40" w:rsidRDefault="00107E40" w:rsidP="00A63ECD">
      <w:pPr>
        <w:suppressAutoHyphens/>
        <w:spacing w:after="0" w:line="240" w:lineRule="auto"/>
        <w:jc w:val="both"/>
        <w:rPr>
          <w:rFonts w:ascii="Arial" w:eastAsia="Times New Roman" w:hAnsi="Arial" w:cs="Arial"/>
          <w:bCs/>
          <w:iCs/>
          <w:lang w:val="es-ES" w:eastAsia="ks-Deva" w:bidi="ks-Deva"/>
        </w:rPr>
      </w:pPr>
    </w:p>
    <w:p w:rsidR="00107E40" w:rsidRDefault="00107E40" w:rsidP="00A63ECD">
      <w:pPr>
        <w:suppressAutoHyphens/>
        <w:spacing w:after="0" w:line="240" w:lineRule="auto"/>
        <w:jc w:val="both"/>
        <w:rPr>
          <w:rFonts w:ascii="Arial" w:eastAsia="Times New Roman" w:hAnsi="Arial" w:cs="Arial"/>
          <w:bCs/>
          <w:iCs/>
          <w:lang w:val="es-ES" w:eastAsia="ks-Deva" w:bidi="ks-Deva"/>
        </w:rPr>
      </w:pPr>
    </w:p>
    <w:p w:rsidR="00107E40" w:rsidRDefault="00107E40" w:rsidP="00A63ECD">
      <w:pPr>
        <w:suppressAutoHyphens/>
        <w:spacing w:after="0" w:line="240" w:lineRule="auto"/>
        <w:jc w:val="both"/>
        <w:rPr>
          <w:rFonts w:ascii="Arial" w:eastAsia="Times New Roman" w:hAnsi="Arial" w:cs="Arial"/>
          <w:bCs/>
          <w:iCs/>
          <w:lang w:val="es-ES" w:eastAsia="ks-Deva" w:bidi="ks-Deva"/>
        </w:rPr>
      </w:pPr>
    </w:p>
    <w:p w:rsidR="00107E40" w:rsidRDefault="00107E40" w:rsidP="00A63ECD">
      <w:pPr>
        <w:suppressAutoHyphens/>
        <w:spacing w:after="0" w:line="240" w:lineRule="auto"/>
        <w:jc w:val="both"/>
        <w:rPr>
          <w:rFonts w:ascii="Arial" w:eastAsia="Times New Roman" w:hAnsi="Arial" w:cs="Arial"/>
          <w:bCs/>
          <w:iCs/>
          <w:lang w:val="es-ES" w:eastAsia="ks-Deva" w:bidi="ks-Deva"/>
        </w:rPr>
      </w:pPr>
    </w:p>
    <w:p w:rsidR="00107E40" w:rsidRDefault="00107E40" w:rsidP="00A63ECD">
      <w:pPr>
        <w:suppressAutoHyphens/>
        <w:spacing w:after="0" w:line="240" w:lineRule="auto"/>
        <w:jc w:val="both"/>
        <w:rPr>
          <w:rFonts w:ascii="Arial" w:eastAsia="Times New Roman" w:hAnsi="Arial" w:cs="Arial"/>
          <w:bCs/>
          <w:iCs/>
          <w:lang w:val="es-ES" w:eastAsia="ks-Deva" w:bidi="ks-Deva"/>
        </w:rPr>
      </w:pPr>
    </w:p>
    <w:p w:rsidR="00107E40" w:rsidRDefault="00107E40" w:rsidP="00A63ECD">
      <w:pPr>
        <w:suppressAutoHyphens/>
        <w:spacing w:after="0" w:line="240" w:lineRule="auto"/>
        <w:jc w:val="both"/>
        <w:rPr>
          <w:rFonts w:ascii="Arial" w:eastAsia="Times New Roman" w:hAnsi="Arial" w:cs="Arial"/>
          <w:bCs/>
          <w:iCs/>
          <w:lang w:val="es-ES" w:eastAsia="ks-Deva" w:bidi="ks-Deva"/>
        </w:rPr>
      </w:pPr>
    </w:p>
    <w:p w:rsidR="00107E40" w:rsidRDefault="00107E40" w:rsidP="00A63ECD">
      <w:pPr>
        <w:suppressAutoHyphens/>
        <w:spacing w:after="0" w:line="240" w:lineRule="auto"/>
        <w:jc w:val="both"/>
        <w:rPr>
          <w:rFonts w:ascii="Arial" w:eastAsia="Times New Roman" w:hAnsi="Arial" w:cs="Arial"/>
          <w:bCs/>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bCs/>
          <w:iCs/>
          <w:lang w:val="es-ES" w:eastAsia="ks-Deva" w:bidi="ks-Deva"/>
        </w:rPr>
      </w:pPr>
      <w:r w:rsidRPr="00A63ECD">
        <w:rPr>
          <w:rFonts w:ascii="Arial" w:eastAsia="Times New Roman" w:hAnsi="Arial" w:cs="Arial"/>
          <w:bCs/>
          <w:iCs/>
          <w:lang w:val="es-ES" w:eastAsia="ks-Deva" w:bidi="ks-Deva"/>
        </w:rPr>
        <w:t xml:space="preserve">Para obtener la condición de beneficiario/a, no se tiene que acreditar el cumplimiento de los requisitos que establece el artículo 13.2 de la Ley 38/2003, de 17 de noviembre, General de Subvenciones, y consecuentemente las personas solicitantes estarán eximidas de la presentación de la documentación contemplada en el apartado 1 del artículo 12 de la Ordenanza General de Subvenciones del Ayuntamiento de </w:t>
      </w:r>
      <w:proofErr w:type="spellStart"/>
      <w:r w:rsidRPr="00A63ECD">
        <w:rPr>
          <w:rFonts w:ascii="Arial" w:eastAsia="Times New Roman" w:hAnsi="Arial" w:cs="Arial"/>
          <w:bCs/>
          <w:iCs/>
          <w:lang w:val="es-ES" w:eastAsia="ks-Deva" w:bidi="ks-Deva"/>
        </w:rPr>
        <w:t>Cunit</w:t>
      </w:r>
      <w:proofErr w:type="spellEnd"/>
      <w:r w:rsidRPr="00A63ECD">
        <w:rPr>
          <w:rFonts w:ascii="Arial" w:eastAsia="Times New Roman" w:hAnsi="Arial" w:cs="Arial"/>
          <w:bCs/>
          <w:iCs/>
          <w:lang w:val="es-ES" w:eastAsia="ks-Deva" w:bidi="ks-Deva"/>
        </w:rPr>
        <w:t>.</w:t>
      </w:r>
    </w:p>
    <w:p w:rsidR="00A63ECD" w:rsidRPr="00A63ECD" w:rsidRDefault="00A63ECD" w:rsidP="00A63ECD">
      <w:pPr>
        <w:suppressAutoHyphens/>
        <w:spacing w:after="0" w:line="240" w:lineRule="auto"/>
        <w:jc w:val="both"/>
        <w:rPr>
          <w:rFonts w:ascii="Arial" w:eastAsia="Times New Roman" w:hAnsi="Arial" w:cs="Arial"/>
          <w:bCs/>
          <w:iCs/>
          <w:lang w:val="es-ES" w:eastAsia="ks-Deva" w:bidi="ks-Deva"/>
        </w:rPr>
      </w:pPr>
    </w:p>
    <w:p w:rsidR="003F772A" w:rsidRPr="00FF0887" w:rsidRDefault="003F772A" w:rsidP="003F772A">
      <w:pPr>
        <w:suppressAutoHyphens/>
        <w:spacing w:after="0" w:line="240" w:lineRule="auto"/>
        <w:jc w:val="both"/>
        <w:rPr>
          <w:rFonts w:ascii="Arial" w:eastAsia="Times New Roman" w:hAnsi="Arial" w:cs="Arial"/>
          <w:iCs/>
          <w:color w:val="FF0000"/>
          <w:lang w:eastAsia="ks-Deva" w:bidi="ks-Deva"/>
        </w:rPr>
      </w:pPr>
    </w:p>
    <w:p w:rsidR="00A63ECD" w:rsidRPr="00A63ECD" w:rsidRDefault="00A63ECD" w:rsidP="00A63ECD">
      <w:pPr>
        <w:suppressAutoHyphens/>
        <w:spacing w:after="0" w:line="240" w:lineRule="auto"/>
        <w:jc w:val="both"/>
        <w:rPr>
          <w:rFonts w:ascii="Arial" w:eastAsia="Times New Roman" w:hAnsi="Arial" w:cs="Arial"/>
          <w:b/>
          <w:bCs/>
          <w:iCs/>
          <w:lang w:val="es-ES" w:eastAsia="ks-Deva" w:bidi="ks-Deva"/>
        </w:rPr>
      </w:pPr>
      <w:r w:rsidRPr="00A63ECD">
        <w:rPr>
          <w:rFonts w:ascii="Arial" w:eastAsia="Times New Roman" w:hAnsi="Arial" w:cs="Arial"/>
          <w:b/>
          <w:bCs/>
          <w:iCs/>
          <w:lang w:val="es-ES" w:eastAsia="ks-Deva" w:bidi="ks-Deva"/>
        </w:rPr>
        <w:t xml:space="preserve">Artículo 8.- TRAMITACIÓN DE LOS EXPEDIENTES </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xml:space="preserve">La instrucción corresponderá al personal técnico de la Concejalía de Servicios Sociales del Ayuntamiento de </w:t>
      </w:r>
      <w:proofErr w:type="spellStart"/>
      <w:r w:rsidRPr="00A63ECD">
        <w:rPr>
          <w:rFonts w:ascii="Arial" w:eastAsia="Times New Roman" w:hAnsi="Arial" w:cs="Arial"/>
          <w:iCs/>
          <w:lang w:val="es-ES" w:eastAsia="ks-Deva" w:bidi="ks-Deva"/>
        </w:rPr>
        <w:t>Cunit</w:t>
      </w:r>
      <w:proofErr w:type="spellEnd"/>
      <w:r w:rsidRPr="00A63ECD">
        <w:rPr>
          <w:rFonts w:ascii="Arial" w:eastAsia="Times New Roman" w:hAnsi="Arial" w:cs="Arial"/>
          <w:iCs/>
          <w:lang w:val="es-ES" w:eastAsia="ks-Deva" w:bidi="ks-Deva"/>
        </w:rPr>
        <w:t>, que tendrá que formalizar de oficio todas las actuaciones necesarias para la determinación, conocimiento y comprobación de los datos, en virtud de las cuales se ha de resolver la resolución de la concesión de la plaza social.</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Por este motivo, los/las trabajadores/as sociales, que son los competentes para la emisión del informe preceptivo para la propuesta de la concesión de plaza social, deben examinar las solicitudes presentadas y la documentación adjunta para determinar si el otorgamiento se adecúa al objeto de estas bases. Si se considera necesario disponer de documentación complementaria para poder hacer una correcta valoración de la necesidad solicitada, el/la profesional podrá solicitar la documentación que considere oportuna.</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El informe emitido por el trabajador social se eleva a una comisión evaluadora con las siguientes funciones:</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numPr>
          <w:ilvl w:val="1"/>
          <w:numId w:val="4"/>
        </w:numPr>
        <w:tabs>
          <w:tab w:val="clear" w:pos="1440"/>
        </w:tabs>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Examinar, evaluar y calificar las solicitudes de acuerdo con los criterios y los requisitos que establece esta convocatoria.</w:t>
      </w:r>
    </w:p>
    <w:p w:rsidR="00A63ECD" w:rsidRPr="00A63ECD" w:rsidRDefault="00A63ECD" w:rsidP="00A63ECD">
      <w:pPr>
        <w:suppressAutoHyphens/>
        <w:spacing w:after="0" w:line="240" w:lineRule="auto"/>
        <w:ind w:left="1440"/>
        <w:jc w:val="both"/>
        <w:rPr>
          <w:rFonts w:ascii="Arial" w:eastAsia="Times New Roman" w:hAnsi="Arial" w:cs="Arial"/>
          <w:iCs/>
          <w:lang w:val="es-ES" w:eastAsia="ks-Deva" w:bidi="ks-Deva"/>
        </w:rPr>
      </w:pPr>
    </w:p>
    <w:p w:rsidR="00A63ECD" w:rsidRPr="00A63ECD" w:rsidRDefault="00A63ECD" w:rsidP="00A63ECD">
      <w:pPr>
        <w:numPr>
          <w:ilvl w:val="1"/>
          <w:numId w:val="4"/>
        </w:numPr>
        <w:tabs>
          <w:tab w:val="clear" w:pos="1440"/>
        </w:tabs>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Ratificar el informe social que servirá de base para elaborar la propuesta de resolución.</w:t>
      </w:r>
    </w:p>
    <w:p w:rsidR="00A63ECD" w:rsidRPr="00A63ECD" w:rsidRDefault="00A63ECD" w:rsidP="00A63ECD">
      <w:pPr>
        <w:suppressAutoHyphens/>
        <w:spacing w:after="0" w:line="240" w:lineRule="auto"/>
        <w:ind w:left="708"/>
        <w:rPr>
          <w:rFonts w:ascii="Arial" w:eastAsia="Times New Roman" w:hAnsi="Arial" w:cs="Arial"/>
          <w:iCs/>
          <w:lang w:val="es-ES" w:eastAsia="ks-Deva" w:bidi="ks-Deva"/>
        </w:rPr>
      </w:pPr>
    </w:p>
    <w:p w:rsidR="00A63ECD" w:rsidRPr="00A63ECD" w:rsidRDefault="00A63ECD" w:rsidP="00A63ECD">
      <w:pPr>
        <w:numPr>
          <w:ilvl w:val="1"/>
          <w:numId w:val="4"/>
        </w:numPr>
        <w:tabs>
          <w:tab w:val="clear" w:pos="1440"/>
        </w:tabs>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Establecer las pautas de seguimiento y de evaluación de las ayudas otorgadas y, si procede, las condiciones de retorno de las ayudas.</w:t>
      </w:r>
    </w:p>
    <w:p w:rsidR="00A63ECD" w:rsidRPr="00A63ECD" w:rsidRDefault="00A63ECD" w:rsidP="00A63ECD">
      <w:pPr>
        <w:suppressAutoHyphens/>
        <w:spacing w:after="0" w:line="240" w:lineRule="auto"/>
        <w:ind w:left="708"/>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La Comisión Evaluadora está formada por:</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numPr>
          <w:ilvl w:val="0"/>
          <w:numId w:val="6"/>
        </w:num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Presidente: el/la Concejal de Educación de la Corporación.</w:t>
      </w:r>
    </w:p>
    <w:p w:rsidR="00A63ECD" w:rsidRPr="00A63ECD" w:rsidRDefault="00A63ECD" w:rsidP="00A63ECD">
      <w:pPr>
        <w:numPr>
          <w:ilvl w:val="0"/>
          <w:numId w:val="6"/>
        </w:num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xml:space="preserve">Vocales: un representante técnico del Área de Servicios a la Personas (Educación o Servicios Sociales) y un representante técnico del Área Básica de Servicios Sociales del Consejo Comarcal del </w:t>
      </w:r>
      <w:proofErr w:type="spellStart"/>
      <w:r w:rsidRPr="00A63ECD">
        <w:rPr>
          <w:rFonts w:ascii="Arial" w:eastAsia="Times New Roman" w:hAnsi="Arial" w:cs="Arial"/>
          <w:iCs/>
          <w:lang w:val="es-ES" w:eastAsia="ks-Deva" w:bidi="ks-Deva"/>
        </w:rPr>
        <w:t>Baix</w:t>
      </w:r>
      <w:proofErr w:type="spellEnd"/>
      <w:r w:rsidRPr="00A63ECD">
        <w:rPr>
          <w:rFonts w:ascii="Arial" w:eastAsia="Times New Roman" w:hAnsi="Arial" w:cs="Arial"/>
          <w:iCs/>
          <w:lang w:val="es-ES" w:eastAsia="ks-Deva" w:bidi="ks-Deva"/>
        </w:rPr>
        <w:t xml:space="preserve"> </w:t>
      </w:r>
      <w:proofErr w:type="spellStart"/>
      <w:r w:rsidRPr="00A63ECD">
        <w:rPr>
          <w:rFonts w:ascii="Arial" w:eastAsia="Times New Roman" w:hAnsi="Arial" w:cs="Arial"/>
          <w:iCs/>
          <w:lang w:val="es-ES" w:eastAsia="ks-Deva" w:bidi="ks-Deva"/>
        </w:rPr>
        <w:t>Penedès</w:t>
      </w:r>
      <w:proofErr w:type="spellEnd"/>
      <w:r w:rsidRPr="00A63ECD">
        <w:rPr>
          <w:rFonts w:ascii="Arial" w:eastAsia="Times New Roman" w:hAnsi="Arial" w:cs="Arial"/>
          <w:iCs/>
          <w:lang w:val="es-ES" w:eastAsia="ks-Deva" w:bidi="ks-Deva"/>
        </w:rPr>
        <w:t>.</w:t>
      </w:r>
    </w:p>
    <w:p w:rsidR="00A63ECD" w:rsidRPr="00A63ECD" w:rsidRDefault="00A63ECD" w:rsidP="00A63ECD">
      <w:pPr>
        <w:numPr>
          <w:ilvl w:val="0"/>
          <w:numId w:val="6"/>
        </w:num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 xml:space="preserve">Secretario/a: personal administrativo de la Concejalía de Educación del Ayuntamiento de </w:t>
      </w:r>
      <w:proofErr w:type="spellStart"/>
      <w:r w:rsidRPr="00A63ECD">
        <w:rPr>
          <w:rFonts w:ascii="Arial" w:eastAsia="Times New Roman" w:hAnsi="Arial" w:cs="Arial"/>
          <w:iCs/>
          <w:lang w:val="es-ES" w:eastAsia="ks-Deva" w:bidi="ks-Deva"/>
        </w:rPr>
        <w:t>Cunit</w:t>
      </w:r>
      <w:proofErr w:type="spellEnd"/>
      <w:r w:rsidRPr="00A63ECD">
        <w:rPr>
          <w:rFonts w:ascii="Arial" w:eastAsia="Times New Roman" w:hAnsi="Arial" w:cs="Arial"/>
          <w:iCs/>
          <w:lang w:val="es-ES" w:eastAsia="ks-Deva" w:bidi="ks-Deva"/>
        </w:rPr>
        <w:t>.</w:t>
      </w:r>
    </w:p>
    <w:p w:rsidR="00A63ECD" w:rsidRPr="00A63ECD" w:rsidRDefault="00A63ECD" w:rsidP="00A63ECD">
      <w:pPr>
        <w:suppressAutoHyphens/>
        <w:spacing w:after="0" w:line="240" w:lineRule="auto"/>
        <w:jc w:val="both"/>
        <w:rPr>
          <w:rFonts w:ascii="Arial" w:eastAsia="Times New Roman" w:hAnsi="Arial" w:cs="Arial"/>
          <w:iCs/>
          <w:lang w:val="es-ES" w:eastAsia="ks-Deva" w:bidi="ks-Deva"/>
        </w:rPr>
      </w:pPr>
    </w:p>
    <w:p w:rsidR="00A63ECD" w:rsidRDefault="00A63ECD" w:rsidP="00A63ECD">
      <w:pPr>
        <w:suppressAutoHyphens/>
        <w:spacing w:after="0" w:line="240" w:lineRule="auto"/>
        <w:jc w:val="both"/>
        <w:rPr>
          <w:rFonts w:ascii="Arial" w:eastAsia="Times New Roman" w:hAnsi="Arial" w:cs="Arial"/>
          <w:iCs/>
          <w:lang w:val="es-ES" w:eastAsia="ks-Deva" w:bidi="ks-Deva"/>
        </w:rPr>
      </w:pPr>
      <w:r w:rsidRPr="00A63ECD">
        <w:rPr>
          <w:rFonts w:ascii="Arial" w:eastAsia="Times New Roman" w:hAnsi="Arial" w:cs="Arial"/>
          <w:iCs/>
          <w:lang w:val="es-ES" w:eastAsia="ks-Deva" w:bidi="ks-Deva"/>
        </w:rPr>
        <w:t>Una vez valoradas las solicitudes por la Comisión Evaluadora se remitirá la propuesta de otorgamiento de subvenciones al órgano competente para su concesión.</w:t>
      </w:r>
    </w:p>
    <w:p w:rsidR="00107E40"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b/>
          <w:bCs/>
          <w:iCs/>
          <w:lang w:val="es-ES" w:eastAsia="ks-Deva" w:bidi="ks-Deva"/>
        </w:rPr>
      </w:pPr>
      <w:r w:rsidRPr="00107E40">
        <w:rPr>
          <w:rFonts w:ascii="Arial" w:eastAsia="Times New Roman" w:hAnsi="Arial" w:cs="Arial"/>
          <w:b/>
          <w:bCs/>
          <w:iCs/>
          <w:lang w:val="es-ES" w:eastAsia="ks-Deva" w:bidi="ks-Deva"/>
        </w:rPr>
        <w:t>Artículo 9.- RESOLUCIÓN DE LAS SOLICITUDES</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El órgano competente para el otorgamiento de subvenciones es la Junta de Gobierno Local de la Corporación, de conformidad con lo que dispone el artículo 14a) de la Ordenanza General de Subvenciones, previa propuesta formulada por la Comisión Evaluadora.</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La resolución del expediente de otorgamiento de las plazas sociales tiene que ser expresa y motivada de acuerdo con los criterios de valoración establecidos en las bases.</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La persona beneficiaria de la concesión de plaza social deberá recibir el traslado de la resolución.</w:t>
      </w:r>
    </w:p>
    <w:p w:rsidR="00107E40" w:rsidRPr="00A63ECD" w:rsidRDefault="00107E40" w:rsidP="00A63ECD">
      <w:pPr>
        <w:suppressAutoHyphens/>
        <w:spacing w:after="0" w:line="240" w:lineRule="auto"/>
        <w:jc w:val="both"/>
        <w:rPr>
          <w:rFonts w:ascii="Arial" w:eastAsia="Times New Roman" w:hAnsi="Arial" w:cs="Arial"/>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b/>
          <w:bCs/>
          <w:iCs/>
          <w:lang w:val="es-ES" w:eastAsia="ks-Deva" w:bidi="ks-Deva"/>
        </w:rPr>
      </w:pPr>
      <w:r w:rsidRPr="00107E40">
        <w:rPr>
          <w:rFonts w:ascii="Arial" w:eastAsia="Times New Roman" w:hAnsi="Arial" w:cs="Arial"/>
          <w:b/>
          <w:bCs/>
          <w:iCs/>
          <w:lang w:val="es-ES" w:eastAsia="ks-Deva" w:bidi="ks-Deva"/>
        </w:rPr>
        <w:t>Artículo 10.- OBLIGACIONES DE LAS PERSONAS BENEFICIARIAS</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Son obligaciones de las personas beneficiarias de la plaza social:</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 xml:space="preserve">a) Corresponder de manera implicada y comprometida al plan de mejora establecido con el personal técnico de los Servicios Sociales del Ayuntamiento de </w:t>
      </w:r>
      <w:proofErr w:type="spellStart"/>
      <w:r w:rsidRPr="00107E40">
        <w:rPr>
          <w:rFonts w:ascii="Arial" w:eastAsia="Times New Roman" w:hAnsi="Arial" w:cs="Arial"/>
          <w:iCs/>
          <w:lang w:val="es-ES" w:eastAsia="ks-Deva" w:bidi="ks-Deva"/>
        </w:rPr>
        <w:t>Cunit</w:t>
      </w:r>
      <w:proofErr w:type="spellEnd"/>
      <w:r w:rsidRPr="00107E40">
        <w:rPr>
          <w:rFonts w:ascii="Arial" w:eastAsia="Times New Roman" w:hAnsi="Arial" w:cs="Arial"/>
          <w:iCs/>
          <w:lang w:val="es-ES" w:eastAsia="ks-Deva" w:bidi="ks-Deva"/>
        </w:rPr>
        <w:t xml:space="preserve">. </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 xml:space="preserve">b) Someterse a las actuaciones de comprobación que efectúe el Ayuntamiento de </w:t>
      </w:r>
      <w:proofErr w:type="spellStart"/>
      <w:r w:rsidRPr="00107E40">
        <w:rPr>
          <w:rFonts w:ascii="Arial" w:eastAsia="Times New Roman" w:hAnsi="Arial" w:cs="Arial"/>
          <w:iCs/>
          <w:lang w:val="es-ES" w:eastAsia="ks-Deva" w:bidi="ks-Deva"/>
        </w:rPr>
        <w:t>Cunit</w:t>
      </w:r>
      <w:proofErr w:type="spellEnd"/>
      <w:r w:rsidRPr="00107E40">
        <w:rPr>
          <w:rFonts w:ascii="Arial" w:eastAsia="Times New Roman" w:hAnsi="Arial" w:cs="Arial"/>
          <w:iCs/>
          <w:lang w:val="es-ES" w:eastAsia="ks-Deva" w:bidi="ks-Deva"/>
        </w:rPr>
        <w:t>.</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 xml:space="preserve">c) Comunicar al Ayuntamiento de </w:t>
      </w:r>
      <w:proofErr w:type="spellStart"/>
      <w:r w:rsidRPr="00107E40">
        <w:rPr>
          <w:rFonts w:ascii="Arial" w:eastAsia="Times New Roman" w:hAnsi="Arial" w:cs="Arial"/>
          <w:iCs/>
          <w:lang w:val="es-ES" w:eastAsia="ks-Deva" w:bidi="ks-Deva"/>
        </w:rPr>
        <w:t>Cunit</w:t>
      </w:r>
      <w:proofErr w:type="spellEnd"/>
      <w:r w:rsidRPr="00107E40">
        <w:rPr>
          <w:rFonts w:ascii="Arial" w:eastAsia="Times New Roman" w:hAnsi="Arial" w:cs="Arial"/>
          <w:iCs/>
          <w:lang w:val="es-ES" w:eastAsia="ks-Deva" w:bidi="ks-Deva"/>
        </w:rPr>
        <w:t xml:space="preserve"> la obtención de subvenciones y/o ayudas para idéntica finalidad, procedentes de cualquier entidad pública o privada, estatal o internacional.</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d) Aprovechamiento y asistencia del 80% en el curso donde se ha concedido la plaza social.</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A63ECD" w:rsidRPr="00A63ECD" w:rsidRDefault="00A63ECD" w:rsidP="00A63ECD">
      <w:pPr>
        <w:suppressAutoHyphens/>
        <w:spacing w:after="0" w:line="240" w:lineRule="auto"/>
        <w:jc w:val="both"/>
        <w:rPr>
          <w:rFonts w:ascii="Arial" w:eastAsia="Times New Roman" w:hAnsi="Arial" w:cs="Arial"/>
          <w:b/>
          <w:bCs/>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b/>
          <w:iCs/>
          <w:lang w:val="es-ES" w:eastAsia="ks-Deva" w:bidi="ks-Deva"/>
        </w:rPr>
      </w:pPr>
      <w:r w:rsidRPr="00107E40">
        <w:rPr>
          <w:rFonts w:ascii="Arial" w:eastAsia="Times New Roman" w:hAnsi="Arial" w:cs="Arial"/>
          <w:b/>
          <w:iCs/>
          <w:lang w:val="es-ES" w:eastAsia="ks-Deva" w:bidi="ks-Deva"/>
        </w:rPr>
        <w:t>Artículo 11.- COMPATIBILIDAD CON OTRAS SUBVENCIONES</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Estas ayudas podrán ser complementarias de otras ayudas o subvenciones otorgadas por otras administraciones, organismos e instituciones públicas o privadas, pero en ningún caso podrán superar, de forma aislada o conjuntamente, el importe de la necesidad o deuda existente objeto de ayuda de acuerdo con estas bases.</w:t>
      </w:r>
    </w:p>
    <w:p w:rsidR="00107E40" w:rsidRPr="00107E40" w:rsidRDefault="00107E40" w:rsidP="00107E40">
      <w:pPr>
        <w:suppressAutoHyphens/>
        <w:spacing w:after="0" w:line="240" w:lineRule="auto"/>
        <w:jc w:val="both"/>
        <w:rPr>
          <w:rFonts w:ascii="Arial" w:eastAsia="Times New Roman" w:hAnsi="Arial" w:cs="Arial"/>
          <w:b/>
          <w:bCs/>
          <w:iCs/>
          <w:lang w:val="es-ES" w:eastAsia="ks-Deva" w:bidi="ks-Deva"/>
        </w:rPr>
      </w:pPr>
    </w:p>
    <w:p w:rsidR="003F772A" w:rsidRDefault="003F772A" w:rsidP="003F772A">
      <w:pPr>
        <w:suppressAutoHyphens/>
        <w:spacing w:after="0" w:line="240" w:lineRule="auto"/>
        <w:jc w:val="both"/>
        <w:rPr>
          <w:rFonts w:ascii="Arial" w:eastAsia="Times New Roman" w:hAnsi="Arial" w:cs="Arial"/>
          <w:b/>
          <w:bCs/>
          <w:iCs/>
          <w:color w:val="FF0000"/>
          <w:lang w:eastAsia="ks-Deva" w:bidi="ks-Deva"/>
        </w:rPr>
      </w:pPr>
    </w:p>
    <w:p w:rsidR="00107E40" w:rsidRPr="00107E40" w:rsidRDefault="00107E40" w:rsidP="00107E40">
      <w:pPr>
        <w:suppressAutoHyphens/>
        <w:spacing w:after="0" w:line="240" w:lineRule="auto"/>
        <w:jc w:val="both"/>
        <w:rPr>
          <w:rFonts w:ascii="Arial" w:eastAsia="Times New Roman" w:hAnsi="Arial" w:cs="Arial"/>
          <w:b/>
          <w:bCs/>
          <w:iCs/>
          <w:lang w:val="es-ES" w:eastAsia="ks-Deva" w:bidi="ks-Deva"/>
        </w:rPr>
      </w:pPr>
      <w:r w:rsidRPr="00107E40">
        <w:rPr>
          <w:rFonts w:ascii="Arial" w:eastAsia="Times New Roman" w:hAnsi="Arial" w:cs="Arial"/>
          <w:b/>
          <w:bCs/>
          <w:iCs/>
          <w:lang w:val="es-ES" w:eastAsia="ks-Deva" w:bidi="ks-Deva"/>
        </w:rPr>
        <w:t>Artículo 12.- MODIFICACIÓN DE LA RESOLUCIÓN DE CONCESIÓN</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Cualquier alteración de las condiciones tenidas en cuenta para la concesión de la plaza social y, en cualquier caso, la obtención concurrente de subvenciones o ayudas otorgadas por otras administraciones o entidades públicas o privadas, estatales o internaciones, puede dar lugar a la modificación de la resolución de concesión.</w:t>
      </w:r>
    </w:p>
    <w:p w:rsid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Pr="00400F79" w:rsidRDefault="00107E40" w:rsidP="00107E40">
      <w:pPr>
        <w:suppressAutoHyphens/>
        <w:spacing w:after="0" w:line="240" w:lineRule="auto"/>
        <w:jc w:val="both"/>
        <w:rPr>
          <w:rFonts w:ascii="Arial" w:eastAsia="Times New Roman" w:hAnsi="Arial" w:cs="Arial"/>
          <w:b/>
          <w:bCs/>
          <w:iCs/>
          <w:lang w:eastAsia="ks-Deva" w:bidi="ks-Deva"/>
        </w:rPr>
      </w:pPr>
      <w:r w:rsidRPr="008F5709">
        <w:rPr>
          <w:rFonts w:ascii="Arial" w:eastAsia="Times New Roman" w:hAnsi="Arial" w:cs="Arial"/>
          <w:b/>
          <w:bCs/>
          <w:iCs/>
          <w:lang w:val="es-ES" w:eastAsia="ks-Deva" w:bidi="ks-Deva"/>
        </w:rPr>
        <w:t>Artículo 1</w:t>
      </w:r>
      <w:r>
        <w:rPr>
          <w:rFonts w:ascii="Arial" w:eastAsia="Times New Roman" w:hAnsi="Arial" w:cs="Arial"/>
          <w:b/>
          <w:bCs/>
          <w:iCs/>
          <w:lang w:val="es-ES" w:eastAsia="ks-Deva" w:bidi="ks-Deva"/>
        </w:rPr>
        <w:t>3</w:t>
      </w:r>
      <w:r w:rsidRPr="00400F79">
        <w:rPr>
          <w:rFonts w:ascii="Arial" w:eastAsia="Times New Roman" w:hAnsi="Arial" w:cs="Arial"/>
          <w:b/>
          <w:bCs/>
          <w:iCs/>
          <w:lang w:eastAsia="ks-Deva" w:bidi="ks-Deva"/>
        </w:rPr>
        <w:t>.- PRINCIPI</w:t>
      </w:r>
      <w:r>
        <w:rPr>
          <w:rFonts w:ascii="Arial" w:eastAsia="Times New Roman" w:hAnsi="Arial" w:cs="Arial"/>
          <w:b/>
          <w:bCs/>
          <w:iCs/>
          <w:lang w:eastAsia="ks-Deva" w:bidi="ks-Deva"/>
        </w:rPr>
        <w:t>O</w:t>
      </w:r>
      <w:r w:rsidRPr="00400F79">
        <w:rPr>
          <w:rFonts w:ascii="Arial" w:eastAsia="Times New Roman" w:hAnsi="Arial" w:cs="Arial"/>
          <w:b/>
          <w:bCs/>
          <w:iCs/>
          <w:lang w:eastAsia="ks-Deva" w:bidi="ks-Deva"/>
        </w:rPr>
        <w:t xml:space="preserve">S </w:t>
      </w:r>
      <w:r>
        <w:rPr>
          <w:rFonts w:ascii="Arial" w:eastAsia="Times New Roman" w:hAnsi="Arial" w:cs="Arial"/>
          <w:b/>
          <w:bCs/>
          <w:iCs/>
          <w:lang w:eastAsia="ks-Deva" w:bidi="ks-Deva"/>
        </w:rPr>
        <w:t>ÉTICOS Y REGLAS DE CONDUCTA DE LAS PERSONAS BENEFICIARIAS DE LA SUBVENCIÓN Y EFECTOS DE SU INCUMPLIMIENTO</w:t>
      </w:r>
    </w:p>
    <w:p w:rsidR="00107E40" w:rsidRDefault="00107E40" w:rsidP="00107E40">
      <w:pPr>
        <w:suppressAutoHyphens/>
        <w:spacing w:after="0" w:line="240" w:lineRule="auto"/>
        <w:jc w:val="both"/>
        <w:rPr>
          <w:rFonts w:ascii="Arial" w:eastAsia="Lucida Sans Unicode" w:hAnsi="Arial" w:cs="Times New Roman"/>
          <w:color w:val="FF0000"/>
          <w:kern w:val="1"/>
          <w:sz w:val="20"/>
          <w:szCs w:val="20"/>
        </w:rPr>
      </w:pPr>
    </w:p>
    <w:p w:rsidR="00107E40" w:rsidRPr="000C365E" w:rsidRDefault="00107E40" w:rsidP="00107E40">
      <w:pPr>
        <w:pStyle w:val="Sinespaciado"/>
        <w:jc w:val="both"/>
        <w:rPr>
          <w:rFonts w:ascii="Arial" w:hAnsi="Arial" w:cs="Arial"/>
          <w:lang w:val="es-ES"/>
        </w:rPr>
      </w:pPr>
      <w:r w:rsidRPr="000C365E">
        <w:rPr>
          <w:rFonts w:ascii="Arial" w:hAnsi="Arial" w:cs="Arial"/>
          <w:lang w:val="es-ES"/>
        </w:rPr>
        <w:t>De acuerdo con el artículo 55.2 de la Ley 19/2014, de 29 de diciembre, de Transparencia, Acceso a la Información Pública y Buen Gobierno, las administraciones y los organismos comprendidos en el ámbito de aplicación de esta ley han de incluir, en las bases de convocatorias de subvenciones o ayudas, los principios éticos y las reglas de conducta a los que deben adecuar su actividad  las personas beneficiarias, a los efectos de un eventual incumplimiento de estos principios.</w:t>
      </w:r>
    </w:p>
    <w:p w:rsidR="00107E40" w:rsidRPr="000C365E" w:rsidRDefault="00107E40" w:rsidP="00107E40">
      <w:pPr>
        <w:pStyle w:val="Sinespaciado"/>
        <w:jc w:val="both"/>
        <w:rPr>
          <w:rFonts w:ascii="Arial" w:hAnsi="Arial" w:cs="Arial"/>
          <w:lang w:val="es-ES"/>
        </w:rPr>
      </w:pPr>
    </w:p>
    <w:p w:rsidR="00107E40" w:rsidRPr="000C365E" w:rsidRDefault="00107E40" w:rsidP="00107E40">
      <w:pPr>
        <w:pStyle w:val="Sinespaciado"/>
        <w:jc w:val="both"/>
        <w:rPr>
          <w:rFonts w:ascii="Arial" w:hAnsi="Arial" w:cs="Arial"/>
          <w:lang w:val="es-ES"/>
        </w:rPr>
      </w:pPr>
      <w:r w:rsidRPr="000C365E">
        <w:rPr>
          <w:rFonts w:ascii="Arial" w:hAnsi="Arial" w:cs="Arial"/>
          <w:lang w:val="es-ES"/>
        </w:rPr>
        <w:t>En cumplimiento de esta previsión legal, se hacen públicos los principios éticos y las reglas de conducta a los que las personas beneficiarias de ayudas deben adecuar su actitud y a los efectos de un eventual incumplimiento de éstos.</w:t>
      </w:r>
    </w:p>
    <w:p w:rsidR="00107E40" w:rsidRPr="000C365E" w:rsidRDefault="00107E40" w:rsidP="00107E40">
      <w:pPr>
        <w:pStyle w:val="Sinespaciado"/>
        <w:jc w:val="both"/>
        <w:rPr>
          <w:rFonts w:ascii="Arial" w:hAnsi="Arial" w:cs="Arial"/>
          <w:lang w:val="es-ES"/>
        </w:rPr>
      </w:pPr>
    </w:p>
    <w:p w:rsidR="00107E40" w:rsidRPr="000C365E" w:rsidRDefault="00107E40" w:rsidP="00107E40">
      <w:pPr>
        <w:pStyle w:val="Sinespaciado"/>
        <w:jc w:val="both"/>
        <w:rPr>
          <w:rFonts w:ascii="Arial" w:hAnsi="Arial" w:cs="Arial"/>
          <w:lang w:val="es-ES"/>
        </w:rPr>
      </w:pPr>
      <w:r w:rsidRPr="000C365E">
        <w:rPr>
          <w:rFonts w:ascii="Arial" w:hAnsi="Arial" w:cs="Arial"/>
          <w:lang w:val="es-ES"/>
        </w:rPr>
        <w:t>Estos principios y reglas de conducta tienen la consideración de estándares mínimos y pueden ser completados en sus niveles de exigencia, en función de la cuantía de la subvención o de la ayuda, o de la tipología y las características de las personas beneficiarias, en las bases específicas reguladoras de las ayudas.</w:t>
      </w:r>
    </w:p>
    <w:p w:rsidR="00107E40" w:rsidRPr="00B605D0" w:rsidRDefault="00107E40" w:rsidP="00107E40">
      <w:pPr>
        <w:jc w:val="both"/>
        <w:rPr>
          <w:rFonts w:ascii="Arial" w:hAnsi="Arial" w:cs="Arial"/>
          <w:szCs w:val="24"/>
          <w:lang w:val="es-ES"/>
        </w:rPr>
      </w:pPr>
    </w:p>
    <w:p w:rsidR="00107E40" w:rsidRPr="000C365E" w:rsidRDefault="00107E40" w:rsidP="00107E40">
      <w:pPr>
        <w:pStyle w:val="Sinespaciado"/>
        <w:jc w:val="both"/>
        <w:rPr>
          <w:rFonts w:ascii="Arial" w:hAnsi="Arial" w:cs="Arial"/>
          <w:u w:val="single"/>
          <w:lang w:val="es-ES"/>
        </w:rPr>
      </w:pPr>
      <w:r w:rsidRPr="000C365E">
        <w:rPr>
          <w:rFonts w:ascii="Arial" w:hAnsi="Arial" w:cs="Arial"/>
          <w:u w:val="single"/>
          <w:lang w:val="es-ES"/>
        </w:rPr>
        <w:t>Principios éticos y reglas de conducta</w:t>
      </w:r>
    </w:p>
    <w:p w:rsidR="00107E40" w:rsidRPr="000C365E" w:rsidRDefault="00107E40" w:rsidP="00107E40">
      <w:pPr>
        <w:pStyle w:val="Sinespaciado"/>
        <w:jc w:val="both"/>
        <w:rPr>
          <w:rFonts w:ascii="Arial" w:hAnsi="Arial" w:cs="Arial"/>
          <w:lang w:val="es-ES"/>
        </w:rPr>
      </w:pPr>
    </w:p>
    <w:p w:rsidR="00107E40" w:rsidRPr="000C365E" w:rsidRDefault="00107E40" w:rsidP="00107E40">
      <w:pPr>
        <w:pStyle w:val="Sinespaciado"/>
        <w:jc w:val="both"/>
        <w:rPr>
          <w:rFonts w:ascii="Arial" w:hAnsi="Arial" w:cs="Arial"/>
          <w:lang w:val="es-ES"/>
        </w:rPr>
      </w:pPr>
      <w:r w:rsidRPr="000C365E">
        <w:rPr>
          <w:rFonts w:ascii="Arial" w:hAnsi="Arial" w:cs="Arial"/>
          <w:lang w:val="es-ES"/>
        </w:rPr>
        <w:t>1. Las personas beneficiarias tienen que mostrar respeto por los derechos y libertades fundamentales de las personas.</w:t>
      </w:r>
    </w:p>
    <w:p w:rsidR="00107E40" w:rsidRPr="000C365E" w:rsidRDefault="00107E40" w:rsidP="00107E40">
      <w:pPr>
        <w:pStyle w:val="Sinespaciado"/>
        <w:jc w:val="both"/>
        <w:rPr>
          <w:rFonts w:ascii="Arial" w:hAnsi="Arial" w:cs="Arial"/>
          <w:lang w:val="es-ES"/>
        </w:rPr>
      </w:pPr>
    </w:p>
    <w:p w:rsidR="00107E40" w:rsidRPr="000C365E" w:rsidRDefault="00107E40" w:rsidP="00107E40">
      <w:pPr>
        <w:pStyle w:val="Sinespaciado"/>
        <w:jc w:val="both"/>
        <w:rPr>
          <w:rFonts w:ascii="Arial" w:hAnsi="Arial" w:cs="Arial"/>
          <w:lang w:val="es-ES"/>
        </w:rPr>
      </w:pPr>
      <w:r w:rsidRPr="000C365E">
        <w:rPr>
          <w:rFonts w:ascii="Arial" w:hAnsi="Arial" w:cs="Arial"/>
          <w:lang w:val="es-ES"/>
        </w:rPr>
        <w:t>2. Las personas beneficiarias de ayudas han de adoptar una conducta éticamente ejemplar, abstenerse de hacer, fomentar, proponer o promover cualquier tipo de práctica corrupta y poner en conocimiento del órgano competente cualquier manifestación de estas prácticas que, a su parecer, esté presente en el procedimiento o que pueda afectarlo. Particularmente se abstendrán de hacer cualquier acción que pueda vulnerar los principios de igualdad de oportunidades y de libre concurrencia.</w:t>
      </w:r>
    </w:p>
    <w:p w:rsidR="00107E40" w:rsidRPr="000C365E" w:rsidRDefault="00107E40" w:rsidP="00107E40">
      <w:pPr>
        <w:pStyle w:val="Sinespaciado"/>
        <w:jc w:val="both"/>
        <w:rPr>
          <w:rFonts w:ascii="Arial" w:hAnsi="Arial" w:cs="Arial"/>
          <w:lang w:val="es-ES"/>
        </w:rPr>
      </w:pPr>
    </w:p>
    <w:p w:rsidR="00107E40" w:rsidRPr="000C365E" w:rsidRDefault="00107E40" w:rsidP="00107E40">
      <w:pPr>
        <w:pStyle w:val="Sinespaciado"/>
        <w:jc w:val="both"/>
        <w:rPr>
          <w:rFonts w:ascii="Arial" w:hAnsi="Arial" w:cs="Arial"/>
          <w:lang w:val="es-ES"/>
        </w:rPr>
      </w:pPr>
      <w:r w:rsidRPr="000C365E">
        <w:rPr>
          <w:rFonts w:ascii="Arial" w:hAnsi="Arial" w:cs="Arial"/>
          <w:lang w:val="es-ES"/>
        </w:rPr>
        <w:t>3. Con carácter general, las personas beneficiarias de ayudas, en el ejercicio de su actividad, asumen las siguientes obligaciones:</w:t>
      </w:r>
    </w:p>
    <w:p w:rsidR="00107E40" w:rsidRPr="000C365E" w:rsidRDefault="00107E40" w:rsidP="00107E40">
      <w:pPr>
        <w:pStyle w:val="Sinespaciado"/>
        <w:jc w:val="both"/>
        <w:rPr>
          <w:rFonts w:ascii="Arial" w:hAnsi="Arial" w:cs="Arial"/>
          <w:lang w:val="es-ES"/>
        </w:rPr>
      </w:pPr>
    </w:p>
    <w:p w:rsidR="00107E40" w:rsidRPr="000C365E" w:rsidRDefault="00107E40" w:rsidP="00107E40">
      <w:pPr>
        <w:pStyle w:val="Sinespaciado"/>
        <w:ind w:left="708"/>
        <w:jc w:val="both"/>
        <w:rPr>
          <w:rFonts w:ascii="Arial" w:hAnsi="Arial" w:cs="Arial"/>
          <w:lang w:val="es-ES"/>
        </w:rPr>
      </w:pPr>
      <w:r w:rsidRPr="000C365E">
        <w:rPr>
          <w:rFonts w:ascii="Arial" w:hAnsi="Arial" w:cs="Arial"/>
          <w:lang w:val="es-ES"/>
        </w:rPr>
        <w:t>Observar los principios, las normas y los cánones éticos propios de las actividades, los oficios o las profesiones correspondientes a la actividad objeto de la ayuda.</w:t>
      </w:r>
    </w:p>
    <w:p w:rsidR="00107E40" w:rsidRPr="000C365E" w:rsidRDefault="00107E40" w:rsidP="00107E40">
      <w:pPr>
        <w:pStyle w:val="Sinespaciado"/>
        <w:ind w:left="708"/>
        <w:jc w:val="both"/>
        <w:rPr>
          <w:rFonts w:ascii="Arial" w:hAnsi="Arial" w:cs="Arial"/>
          <w:lang w:val="es-ES"/>
        </w:rPr>
      </w:pPr>
    </w:p>
    <w:p w:rsidR="00107E40" w:rsidRPr="000C365E" w:rsidRDefault="00107E40" w:rsidP="00107E40">
      <w:pPr>
        <w:pStyle w:val="Sinespaciado"/>
        <w:ind w:left="708"/>
        <w:jc w:val="both"/>
        <w:rPr>
          <w:rFonts w:ascii="Arial" w:hAnsi="Arial" w:cs="Arial"/>
          <w:lang w:val="es-ES"/>
        </w:rPr>
      </w:pPr>
      <w:r w:rsidRPr="000C365E">
        <w:rPr>
          <w:rFonts w:ascii="Arial" w:hAnsi="Arial" w:cs="Arial"/>
          <w:lang w:val="es-ES"/>
        </w:rPr>
        <w:t>No hacer acciones que pongan en riesgo el interés público.</w:t>
      </w:r>
    </w:p>
    <w:p w:rsidR="00107E40" w:rsidRPr="000C365E" w:rsidRDefault="00107E40" w:rsidP="00107E40">
      <w:pPr>
        <w:pStyle w:val="Sinespaciado"/>
        <w:ind w:left="708"/>
        <w:jc w:val="both"/>
        <w:rPr>
          <w:rFonts w:ascii="Arial" w:hAnsi="Arial" w:cs="Arial"/>
          <w:lang w:val="es-ES"/>
        </w:rPr>
      </w:pPr>
    </w:p>
    <w:p w:rsidR="00107E40" w:rsidRPr="000C365E" w:rsidRDefault="00107E40" w:rsidP="00107E40">
      <w:pPr>
        <w:pStyle w:val="Sinespaciado"/>
        <w:ind w:left="708"/>
        <w:jc w:val="both"/>
        <w:rPr>
          <w:rFonts w:ascii="Arial" w:hAnsi="Arial" w:cs="Arial"/>
          <w:lang w:val="es-ES"/>
        </w:rPr>
      </w:pPr>
      <w:r w:rsidRPr="000C365E">
        <w:rPr>
          <w:rFonts w:ascii="Arial" w:hAnsi="Arial" w:cs="Arial"/>
          <w:lang w:val="es-ES"/>
        </w:rPr>
        <w:t>Denunciar las situaciones irregulares que se puedan presentar en las convocatorias de ayudas o en los procesos derivados de estas convocatorias.</w:t>
      </w:r>
    </w:p>
    <w:p w:rsidR="00107E40" w:rsidRPr="000C365E" w:rsidRDefault="00107E40" w:rsidP="00107E40">
      <w:pPr>
        <w:pStyle w:val="Sinespaciado"/>
        <w:jc w:val="both"/>
        <w:rPr>
          <w:rFonts w:ascii="Arial" w:hAnsi="Arial" w:cs="Arial"/>
          <w:lang w:val="es-ES"/>
        </w:rPr>
      </w:pPr>
    </w:p>
    <w:p w:rsidR="00107E40" w:rsidRPr="000C365E" w:rsidRDefault="00107E40" w:rsidP="00107E40">
      <w:pPr>
        <w:pStyle w:val="Sinespaciado"/>
        <w:jc w:val="both"/>
        <w:rPr>
          <w:rFonts w:ascii="Arial" w:hAnsi="Arial" w:cs="Arial"/>
          <w:lang w:val="es-ES"/>
        </w:rPr>
      </w:pPr>
      <w:r w:rsidRPr="000C365E">
        <w:rPr>
          <w:rFonts w:ascii="Arial" w:hAnsi="Arial" w:cs="Arial"/>
          <w:lang w:val="es-ES"/>
        </w:rPr>
        <w:t>4. En particular, les persones beneficiarias de ayudas asumen las siguientes obligaciones:</w:t>
      </w:r>
    </w:p>
    <w:p w:rsidR="00107E40" w:rsidRPr="000C365E" w:rsidRDefault="00107E40" w:rsidP="00107E40">
      <w:pPr>
        <w:pStyle w:val="Sinespaciado"/>
        <w:jc w:val="both"/>
        <w:rPr>
          <w:rFonts w:ascii="Arial" w:hAnsi="Arial" w:cs="Arial"/>
          <w:lang w:val="es-ES"/>
        </w:rPr>
      </w:pPr>
    </w:p>
    <w:p w:rsidR="00107E40" w:rsidRDefault="00107E40" w:rsidP="00107E40">
      <w:pPr>
        <w:pStyle w:val="Sinespaciado"/>
        <w:ind w:left="708"/>
        <w:jc w:val="both"/>
        <w:rPr>
          <w:rFonts w:ascii="Arial" w:hAnsi="Arial" w:cs="Arial"/>
          <w:lang w:val="es-ES"/>
        </w:rPr>
      </w:pPr>
    </w:p>
    <w:p w:rsidR="00107E40" w:rsidRDefault="00107E40" w:rsidP="00107E40">
      <w:pPr>
        <w:pStyle w:val="Sinespaciado"/>
        <w:ind w:left="708"/>
        <w:jc w:val="both"/>
        <w:rPr>
          <w:rFonts w:ascii="Arial" w:hAnsi="Arial" w:cs="Arial"/>
          <w:lang w:val="es-ES"/>
        </w:rPr>
      </w:pPr>
    </w:p>
    <w:p w:rsidR="00107E40" w:rsidRDefault="00107E40" w:rsidP="00107E40">
      <w:pPr>
        <w:pStyle w:val="Sinespaciado"/>
        <w:ind w:left="708"/>
        <w:jc w:val="both"/>
        <w:rPr>
          <w:rFonts w:ascii="Arial" w:hAnsi="Arial" w:cs="Arial"/>
          <w:lang w:val="es-ES"/>
        </w:rPr>
      </w:pPr>
    </w:p>
    <w:p w:rsidR="00107E40" w:rsidRDefault="00107E40" w:rsidP="00107E40">
      <w:pPr>
        <w:pStyle w:val="Sinespaciado"/>
        <w:ind w:left="708"/>
        <w:jc w:val="both"/>
        <w:rPr>
          <w:rFonts w:ascii="Arial" w:hAnsi="Arial" w:cs="Arial"/>
          <w:lang w:val="es-ES"/>
        </w:rPr>
      </w:pPr>
    </w:p>
    <w:p w:rsidR="00107E40" w:rsidRDefault="00107E40" w:rsidP="00107E40">
      <w:pPr>
        <w:pStyle w:val="Sinespaciado"/>
        <w:ind w:left="708"/>
        <w:jc w:val="both"/>
        <w:rPr>
          <w:rFonts w:ascii="Arial" w:hAnsi="Arial" w:cs="Arial"/>
          <w:lang w:val="es-ES"/>
        </w:rPr>
      </w:pPr>
    </w:p>
    <w:p w:rsidR="00107E40" w:rsidRDefault="00107E40" w:rsidP="00107E40">
      <w:pPr>
        <w:pStyle w:val="Sinespaciado"/>
        <w:ind w:left="708"/>
        <w:jc w:val="both"/>
        <w:rPr>
          <w:rFonts w:ascii="Arial" w:hAnsi="Arial" w:cs="Arial"/>
          <w:lang w:val="es-ES"/>
        </w:rPr>
      </w:pPr>
    </w:p>
    <w:p w:rsidR="00107E40" w:rsidRDefault="00107E40" w:rsidP="00107E40">
      <w:pPr>
        <w:pStyle w:val="Sinespaciado"/>
        <w:ind w:left="708"/>
        <w:jc w:val="both"/>
        <w:rPr>
          <w:rFonts w:ascii="Arial" w:hAnsi="Arial" w:cs="Arial"/>
          <w:lang w:val="es-ES"/>
        </w:rPr>
      </w:pPr>
    </w:p>
    <w:p w:rsidR="00107E40" w:rsidRDefault="00107E40" w:rsidP="00107E40">
      <w:pPr>
        <w:pStyle w:val="Sinespaciado"/>
        <w:ind w:left="708"/>
        <w:jc w:val="both"/>
        <w:rPr>
          <w:rFonts w:ascii="Arial" w:hAnsi="Arial" w:cs="Arial"/>
          <w:lang w:val="es-ES"/>
        </w:rPr>
      </w:pPr>
      <w:r w:rsidRPr="000C365E">
        <w:rPr>
          <w:rFonts w:ascii="Arial" w:hAnsi="Arial" w:cs="Arial"/>
          <w:lang w:val="es-ES"/>
        </w:rPr>
        <w:t>Comunicar inmediatamente al órgano instructor las posibles situaciones de conflicto de intereses.</w:t>
      </w:r>
    </w:p>
    <w:p w:rsidR="00107E40" w:rsidRPr="000C365E" w:rsidRDefault="00107E40" w:rsidP="00107E40">
      <w:pPr>
        <w:pStyle w:val="Sinespaciado"/>
        <w:ind w:left="708"/>
        <w:jc w:val="both"/>
        <w:rPr>
          <w:rFonts w:ascii="Arial" w:hAnsi="Arial" w:cs="Arial"/>
          <w:lang w:val="es-ES"/>
        </w:rPr>
      </w:pPr>
    </w:p>
    <w:p w:rsidR="00107E40" w:rsidRPr="000C365E" w:rsidRDefault="00107E40" w:rsidP="00107E40">
      <w:pPr>
        <w:pStyle w:val="Sinespaciado"/>
        <w:ind w:left="708"/>
        <w:jc w:val="both"/>
        <w:rPr>
          <w:rFonts w:ascii="Arial" w:hAnsi="Arial" w:cs="Arial"/>
          <w:lang w:val="es-ES"/>
        </w:rPr>
      </w:pPr>
      <w:r w:rsidRPr="000C365E">
        <w:rPr>
          <w:rFonts w:ascii="Arial" w:hAnsi="Arial" w:cs="Arial"/>
          <w:lang w:val="es-ES"/>
        </w:rPr>
        <w:t>No solicitar, directamente o indirectamente, que un cargo o empleado público influya en la concesión de la ayuda.</w:t>
      </w:r>
    </w:p>
    <w:p w:rsidR="00107E40" w:rsidRPr="000C365E" w:rsidRDefault="00107E40" w:rsidP="00107E40">
      <w:pPr>
        <w:pStyle w:val="Sinespaciado"/>
        <w:ind w:left="708"/>
        <w:jc w:val="both"/>
        <w:rPr>
          <w:rFonts w:ascii="Arial" w:hAnsi="Arial" w:cs="Arial"/>
          <w:lang w:val="es-ES"/>
        </w:rPr>
      </w:pPr>
    </w:p>
    <w:p w:rsidR="00107E40" w:rsidRPr="000C365E" w:rsidRDefault="00107E40" w:rsidP="00107E40">
      <w:pPr>
        <w:pStyle w:val="Sinespaciado"/>
        <w:ind w:left="708"/>
        <w:jc w:val="both"/>
        <w:rPr>
          <w:rFonts w:ascii="Arial" w:hAnsi="Arial" w:cs="Arial"/>
          <w:lang w:val="es-ES"/>
        </w:rPr>
      </w:pPr>
      <w:r w:rsidRPr="000C365E">
        <w:rPr>
          <w:rFonts w:ascii="Arial" w:hAnsi="Arial" w:cs="Arial"/>
          <w:lang w:val="es-ES"/>
        </w:rPr>
        <w:t>No ofrecer ni facilitar a cargos o empleados públicos ventajas personales o materiales ni para ellos mismos ni para terceras personas, con la voluntad de incidir en un procedimiento de concesión de ayudas.</w:t>
      </w:r>
    </w:p>
    <w:p w:rsidR="00107E40" w:rsidRPr="000C365E" w:rsidRDefault="00107E40" w:rsidP="00107E40">
      <w:pPr>
        <w:pStyle w:val="Sinespaciado"/>
        <w:ind w:left="708"/>
        <w:jc w:val="both"/>
        <w:rPr>
          <w:rFonts w:ascii="Arial" w:hAnsi="Arial" w:cs="Arial"/>
          <w:lang w:val="es-ES"/>
        </w:rPr>
      </w:pPr>
    </w:p>
    <w:p w:rsidR="00107E40" w:rsidRPr="000C365E" w:rsidRDefault="00107E40" w:rsidP="00107E40">
      <w:pPr>
        <w:pStyle w:val="Sinespaciado"/>
        <w:ind w:left="708"/>
        <w:jc w:val="both"/>
        <w:rPr>
          <w:rFonts w:ascii="Arial" w:hAnsi="Arial" w:cs="Arial"/>
          <w:lang w:val="es-ES"/>
        </w:rPr>
      </w:pPr>
      <w:r w:rsidRPr="000C365E">
        <w:rPr>
          <w:rFonts w:ascii="Arial" w:hAnsi="Arial" w:cs="Arial"/>
          <w:lang w:val="es-ES"/>
        </w:rPr>
        <w:t>Colaborar con el órgano competente en las actuaciones que éste realice para el seguimiento y la evaluación del cumplimiento de las obligaciones que establecen las bases de la convocatoria, particularmente facilitando la información que les sea solicitada para estas finalidades relacionadas con la percepción de fondos públicos.</w:t>
      </w:r>
    </w:p>
    <w:p w:rsidR="00107E40" w:rsidRPr="000C365E" w:rsidRDefault="00107E40" w:rsidP="00107E40">
      <w:pPr>
        <w:pStyle w:val="Sinespaciado"/>
        <w:ind w:left="708"/>
        <w:jc w:val="both"/>
        <w:rPr>
          <w:rFonts w:ascii="Arial" w:hAnsi="Arial" w:cs="Arial"/>
          <w:lang w:val="es-ES"/>
        </w:rPr>
      </w:pPr>
    </w:p>
    <w:p w:rsidR="00107E40" w:rsidRPr="000C365E" w:rsidRDefault="00107E40" w:rsidP="00107E40">
      <w:pPr>
        <w:pStyle w:val="Sinespaciado"/>
        <w:ind w:left="708"/>
        <w:jc w:val="both"/>
        <w:rPr>
          <w:rFonts w:ascii="Arial" w:hAnsi="Arial" w:cs="Arial"/>
          <w:lang w:val="es-ES"/>
        </w:rPr>
      </w:pPr>
      <w:r w:rsidRPr="000C365E">
        <w:rPr>
          <w:rFonts w:ascii="Arial" w:hAnsi="Arial" w:cs="Arial"/>
          <w:lang w:val="es-ES"/>
        </w:rPr>
        <w:t>Cumplir con las obligaciones de facilitar la información que la legislación de transparencia impone a los beneficiarios en relación con la Administración o las administraciones de referencia, sin perjuicio del cumplimiento de las obligaciones de transparencia que les correspondan de forma directa por previsión legal, en los supuestos que establece el artículo 3.4 de la Ley 19/2014, de 29 de diciembre, de Transparencia, Acceso a la información pública y Buen Gobierno.</w:t>
      </w:r>
    </w:p>
    <w:p w:rsidR="00107E40" w:rsidRPr="000C365E" w:rsidRDefault="00107E40" w:rsidP="00107E40">
      <w:pPr>
        <w:pStyle w:val="Sinespaciado"/>
        <w:jc w:val="both"/>
        <w:rPr>
          <w:rFonts w:ascii="Arial" w:hAnsi="Arial" w:cs="Arial"/>
          <w:lang w:val="es-ES"/>
        </w:rPr>
      </w:pPr>
    </w:p>
    <w:p w:rsidR="00107E40" w:rsidRPr="00FF0CB0" w:rsidRDefault="00107E40" w:rsidP="00107E40">
      <w:pPr>
        <w:widowControl w:val="0"/>
        <w:suppressAutoHyphens/>
        <w:spacing w:after="0" w:line="240" w:lineRule="auto"/>
        <w:jc w:val="both"/>
        <w:rPr>
          <w:rFonts w:ascii="Arial" w:eastAsia="Lucida Sans Unicode" w:hAnsi="Arial" w:cs="Times New Roman"/>
          <w:kern w:val="1"/>
          <w:szCs w:val="24"/>
          <w:u w:val="single"/>
          <w:lang w:val="es-ES"/>
        </w:rPr>
      </w:pPr>
      <w:r w:rsidRPr="00FF0CB0">
        <w:rPr>
          <w:rFonts w:ascii="Arial" w:eastAsia="Lucida Sans Unicode" w:hAnsi="Arial" w:cs="Times New Roman"/>
          <w:kern w:val="1"/>
          <w:szCs w:val="24"/>
          <w:u w:val="single"/>
          <w:lang w:val="es-ES"/>
        </w:rPr>
        <w:t>Efect</w:t>
      </w:r>
      <w:r>
        <w:rPr>
          <w:rFonts w:ascii="Arial" w:eastAsia="Lucida Sans Unicode" w:hAnsi="Arial" w:cs="Times New Roman"/>
          <w:kern w:val="1"/>
          <w:szCs w:val="24"/>
          <w:u w:val="single"/>
          <w:lang w:val="es-ES"/>
        </w:rPr>
        <w:t>o</w:t>
      </w:r>
      <w:r w:rsidRPr="00FF0CB0">
        <w:rPr>
          <w:rFonts w:ascii="Arial" w:eastAsia="Lucida Sans Unicode" w:hAnsi="Arial" w:cs="Times New Roman"/>
          <w:kern w:val="1"/>
          <w:szCs w:val="24"/>
          <w:u w:val="single"/>
          <w:lang w:val="es-ES"/>
        </w:rPr>
        <w:t>s d</w:t>
      </w:r>
      <w:r>
        <w:rPr>
          <w:rFonts w:ascii="Arial" w:eastAsia="Lucida Sans Unicode" w:hAnsi="Arial" w:cs="Times New Roman"/>
          <w:kern w:val="1"/>
          <w:szCs w:val="24"/>
          <w:u w:val="single"/>
          <w:lang w:val="es-ES"/>
        </w:rPr>
        <w:t xml:space="preserve">e </w:t>
      </w:r>
      <w:r w:rsidRPr="00FF0CB0">
        <w:rPr>
          <w:rFonts w:ascii="Arial" w:eastAsia="Lucida Sans Unicode" w:hAnsi="Arial" w:cs="Times New Roman"/>
          <w:kern w:val="1"/>
          <w:szCs w:val="24"/>
          <w:u w:val="single"/>
          <w:lang w:val="es-ES"/>
        </w:rPr>
        <w:t xml:space="preserve">un eventual </w:t>
      </w:r>
      <w:r>
        <w:rPr>
          <w:rFonts w:ascii="Arial" w:eastAsia="Lucida Sans Unicode" w:hAnsi="Arial" w:cs="Times New Roman"/>
          <w:kern w:val="1"/>
          <w:szCs w:val="24"/>
          <w:u w:val="single"/>
          <w:lang w:val="es-ES"/>
        </w:rPr>
        <w:t xml:space="preserve">incumplimiento de los principios éticos y reglas </w:t>
      </w:r>
      <w:r w:rsidRPr="00FF0CB0">
        <w:rPr>
          <w:rFonts w:ascii="Arial" w:eastAsia="Lucida Sans Unicode" w:hAnsi="Arial" w:cs="Times New Roman"/>
          <w:kern w:val="1"/>
          <w:szCs w:val="24"/>
          <w:u w:val="single"/>
          <w:lang w:val="es-ES"/>
        </w:rPr>
        <w:t>de conducta.</w:t>
      </w:r>
    </w:p>
    <w:p w:rsidR="00107E40" w:rsidRPr="00FF0CB0" w:rsidRDefault="00107E40" w:rsidP="00107E40">
      <w:pPr>
        <w:widowControl w:val="0"/>
        <w:suppressAutoHyphens/>
        <w:spacing w:after="0" w:line="240" w:lineRule="auto"/>
        <w:jc w:val="both"/>
        <w:rPr>
          <w:rFonts w:ascii="Arial" w:eastAsia="Lucida Sans Unicode" w:hAnsi="Arial" w:cs="Times New Roman"/>
          <w:kern w:val="1"/>
          <w:szCs w:val="24"/>
          <w:lang w:val="es-ES"/>
        </w:rPr>
      </w:pPr>
    </w:p>
    <w:p w:rsidR="00107E40" w:rsidRPr="000C365E" w:rsidRDefault="00107E40" w:rsidP="00107E40">
      <w:pPr>
        <w:widowControl w:val="0"/>
        <w:suppressAutoHyphens/>
        <w:spacing w:after="0" w:line="240" w:lineRule="auto"/>
        <w:jc w:val="both"/>
        <w:rPr>
          <w:rFonts w:ascii="Arial" w:eastAsia="Lucida Sans Unicode" w:hAnsi="Arial" w:cs="Times New Roman"/>
          <w:kern w:val="1"/>
          <w:lang w:val="es-ES"/>
        </w:rPr>
      </w:pPr>
      <w:r w:rsidRPr="000C365E">
        <w:rPr>
          <w:rFonts w:ascii="Arial" w:eastAsia="Lucida Sans Unicode" w:hAnsi="Arial" w:cs="Times New Roman"/>
          <w:kern w:val="1"/>
          <w:lang w:val="es-ES"/>
        </w:rPr>
        <w:t>En caso de incumplimiento de los principios éticos y reglas de conducta será de aplicación el régimen sancionador previsto en la Ley 19/2014, de 29 de diciembre, y las sanciones que prevé el artículo 84, por lo que respecta a beneficiarios de ayudas, sin perjuicio de aquellas otras posibles consecuencias previstas en la legislación vigente en materia de subvenciones.</w:t>
      </w:r>
    </w:p>
    <w:p w:rsidR="00107E40" w:rsidRDefault="00107E40" w:rsidP="003F772A">
      <w:pPr>
        <w:suppressAutoHyphens/>
        <w:spacing w:after="0" w:line="240" w:lineRule="auto"/>
        <w:jc w:val="both"/>
        <w:rPr>
          <w:rFonts w:ascii="Arial" w:eastAsia="Times New Roman" w:hAnsi="Arial" w:cs="Arial"/>
          <w:b/>
          <w:bCs/>
          <w:iCs/>
          <w:color w:val="FF0000"/>
          <w:lang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b/>
          <w:bCs/>
          <w:iCs/>
          <w:lang w:val="es-ES" w:eastAsia="ks-Deva" w:bidi="ks-Deva"/>
        </w:rPr>
      </w:pPr>
      <w:r w:rsidRPr="00107E40">
        <w:rPr>
          <w:rFonts w:ascii="Arial" w:eastAsia="Times New Roman" w:hAnsi="Arial" w:cs="Arial"/>
          <w:b/>
          <w:bCs/>
          <w:iCs/>
          <w:lang w:val="es-ES" w:eastAsia="ks-Deva" w:bidi="ks-Deva"/>
        </w:rPr>
        <w:t>Artículo 1</w:t>
      </w:r>
      <w:r>
        <w:rPr>
          <w:rFonts w:ascii="Arial" w:eastAsia="Times New Roman" w:hAnsi="Arial" w:cs="Arial"/>
          <w:b/>
          <w:bCs/>
          <w:iCs/>
          <w:lang w:val="es-ES" w:eastAsia="ks-Deva" w:bidi="ks-Deva"/>
        </w:rPr>
        <w:t>4</w:t>
      </w:r>
      <w:r w:rsidRPr="00107E40">
        <w:rPr>
          <w:rFonts w:ascii="Arial" w:eastAsia="Times New Roman" w:hAnsi="Arial" w:cs="Arial"/>
          <w:b/>
          <w:bCs/>
          <w:iCs/>
          <w:lang w:val="es-ES" w:eastAsia="ks-Deva" w:bidi="ks-Deva"/>
        </w:rPr>
        <w:t>- RÉGIMEN DE INFRACCIONES Y SANCIONES</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r w:rsidRPr="00107E40">
        <w:rPr>
          <w:rFonts w:ascii="Arial" w:eastAsia="Times New Roman" w:hAnsi="Arial" w:cs="Arial"/>
          <w:iCs/>
          <w:lang w:val="es-ES" w:eastAsia="ks-Deva" w:bidi="ks-Deva"/>
        </w:rPr>
        <w:t>El régimen de infracciones y sanciones administrativas aplicables será el establecido en la Ley</w:t>
      </w:r>
      <w:r w:rsidRPr="00107E40">
        <w:rPr>
          <w:rFonts w:ascii="Arial" w:eastAsia="Batang" w:hAnsi="Arial" w:cs="Arial"/>
          <w:iCs/>
          <w:spacing w:val="-3"/>
          <w:lang w:val="es-ES" w:eastAsia="es-ES" w:bidi="ks-Deva"/>
        </w:rPr>
        <w:t xml:space="preserve"> 38/2003 de 17 de noviembre, General de Subvenciones y su Reglamento aprobado por el Real Decreto 887/2006, de 21 de julio.</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107E40" w:rsidRDefault="00107E40" w:rsidP="00107E40">
      <w:pPr>
        <w:suppressAutoHyphens/>
        <w:spacing w:after="0" w:line="240" w:lineRule="auto"/>
        <w:jc w:val="both"/>
        <w:rPr>
          <w:rFonts w:ascii="Arial" w:eastAsia="Times New Roman" w:hAnsi="Arial" w:cs="Arial"/>
          <w:b/>
          <w:bCs/>
          <w:iCs/>
          <w:lang w:val="es-ES" w:eastAsia="ks-Deva" w:bidi="ks-Deva"/>
        </w:rPr>
      </w:pPr>
    </w:p>
    <w:p w:rsidR="00107E40" w:rsidRPr="00107E40" w:rsidRDefault="00107E40" w:rsidP="00107E40">
      <w:pPr>
        <w:suppressAutoHyphens/>
        <w:spacing w:after="0" w:line="240" w:lineRule="auto"/>
        <w:jc w:val="both"/>
        <w:rPr>
          <w:rFonts w:ascii="Arial" w:eastAsia="Times New Roman" w:hAnsi="Arial" w:cs="Arial"/>
          <w:b/>
          <w:bCs/>
          <w:iCs/>
          <w:lang w:val="es-ES" w:eastAsia="ks-Deva" w:bidi="ks-Deva"/>
        </w:rPr>
      </w:pPr>
      <w:r w:rsidRPr="00107E40">
        <w:rPr>
          <w:rFonts w:ascii="Arial" w:eastAsia="Times New Roman" w:hAnsi="Arial" w:cs="Arial"/>
          <w:b/>
          <w:bCs/>
          <w:iCs/>
          <w:lang w:val="es-ES" w:eastAsia="ks-Deva" w:bidi="ks-Deva"/>
        </w:rPr>
        <w:t>Artículo 1</w:t>
      </w:r>
      <w:r w:rsidR="00CB6302">
        <w:rPr>
          <w:rFonts w:ascii="Arial" w:eastAsia="Times New Roman" w:hAnsi="Arial" w:cs="Arial"/>
          <w:b/>
          <w:bCs/>
          <w:iCs/>
          <w:lang w:val="es-ES" w:eastAsia="ks-Deva" w:bidi="ks-Deva"/>
        </w:rPr>
        <w:t>5</w:t>
      </w:r>
      <w:r w:rsidRPr="00107E40">
        <w:rPr>
          <w:rFonts w:ascii="Arial" w:eastAsia="Times New Roman" w:hAnsi="Arial" w:cs="Arial"/>
          <w:b/>
          <w:bCs/>
          <w:iCs/>
          <w:lang w:val="es-ES" w:eastAsia="ks-Deva" w:bidi="ks-Deva"/>
        </w:rPr>
        <w:t>.-  OTRAS DISPOSICIONES</w:t>
      </w:r>
    </w:p>
    <w:p w:rsidR="00107E40" w:rsidRPr="00107E40" w:rsidRDefault="00107E40" w:rsidP="00107E40">
      <w:pPr>
        <w:suppressAutoHyphens/>
        <w:spacing w:after="0" w:line="240" w:lineRule="auto"/>
        <w:jc w:val="both"/>
        <w:rPr>
          <w:rFonts w:ascii="Arial" w:eastAsia="Times New Roman" w:hAnsi="Arial" w:cs="Arial"/>
          <w:iCs/>
          <w:lang w:val="es-ES" w:eastAsia="ks-Deva" w:bidi="ks-Deva"/>
        </w:rPr>
      </w:pPr>
    </w:p>
    <w:p w:rsidR="003F772A" w:rsidRPr="00FF0887" w:rsidRDefault="00107E40" w:rsidP="003F772A">
      <w:pPr>
        <w:suppressAutoHyphens/>
        <w:spacing w:after="0" w:line="240" w:lineRule="auto"/>
        <w:jc w:val="both"/>
        <w:rPr>
          <w:rFonts w:ascii="Arial" w:eastAsia="Times New Roman" w:hAnsi="Arial" w:cs="Arial"/>
          <w:b/>
          <w:bCs/>
          <w:iCs/>
          <w:color w:val="FF0000"/>
          <w:lang w:eastAsia="ks-Deva" w:bidi="ks-Deva"/>
        </w:rPr>
      </w:pPr>
      <w:r w:rsidRPr="00107E40">
        <w:rPr>
          <w:rFonts w:ascii="Arial" w:eastAsia="Times New Roman" w:hAnsi="Arial" w:cs="Arial"/>
          <w:iCs/>
          <w:lang w:val="es-ES" w:eastAsia="ks-Deva" w:bidi="ks-Deva"/>
        </w:rPr>
        <w:t xml:space="preserve">En todo aquello que no esté previsto en estas bases regirá lo que disponen los preceptos básicos de la Ley 38/2007 de 17 de noviembre, General de Subvenciones y su Reglamento aprobado por el Real Decreto </w:t>
      </w:r>
      <w:r w:rsidRPr="00107E40">
        <w:rPr>
          <w:rFonts w:ascii="Arial" w:eastAsia="Batang" w:hAnsi="Arial" w:cs="Arial"/>
          <w:iCs/>
          <w:spacing w:val="-3"/>
          <w:lang w:val="es-ES" w:eastAsia="es-ES" w:bidi="ks-Deva"/>
        </w:rPr>
        <w:t xml:space="preserve">887/2006, de 21 de julio, la Ordenanza General de Subvenciones del Ayuntamiento de </w:t>
      </w:r>
      <w:proofErr w:type="spellStart"/>
      <w:r w:rsidRPr="00107E40">
        <w:rPr>
          <w:rFonts w:ascii="Arial" w:eastAsia="Batang" w:hAnsi="Arial" w:cs="Arial"/>
          <w:iCs/>
          <w:spacing w:val="-3"/>
          <w:lang w:val="es-ES" w:eastAsia="es-ES" w:bidi="ks-Deva"/>
        </w:rPr>
        <w:t>Cunit</w:t>
      </w:r>
      <w:proofErr w:type="spellEnd"/>
      <w:r w:rsidRPr="00107E40">
        <w:rPr>
          <w:rFonts w:ascii="Arial" w:eastAsia="Batang" w:hAnsi="Arial" w:cs="Arial"/>
          <w:iCs/>
          <w:spacing w:val="-3"/>
          <w:lang w:val="es-ES" w:eastAsia="es-ES" w:bidi="ks-Deva"/>
        </w:rPr>
        <w:t xml:space="preserve">, las Bases de ejecución del presupuesto y subsidiariamente las normas del Reglamento de Actividades, Obras y Servicios aprobado por el Decreto 179/1995, de 13 de junio. </w:t>
      </w:r>
    </w:p>
    <w:p w:rsidR="003F772A" w:rsidRPr="00FF0887" w:rsidRDefault="003F772A" w:rsidP="003F772A">
      <w:pPr>
        <w:suppressAutoHyphens/>
        <w:spacing w:after="0" w:line="240" w:lineRule="auto"/>
        <w:jc w:val="both"/>
        <w:rPr>
          <w:rFonts w:ascii="Arial" w:eastAsia="Times New Roman" w:hAnsi="Arial" w:cs="Arial"/>
          <w:b/>
          <w:bCs/>
          <w:iCs/>
          <w:color w:val="FF0000"/>
          <w:lang w:eastAsia="ks-Deva" w:bidi="ks-Deva"/>
        </w:rPr>
      </w:pPr>
    </w:p>
    <w:p w:rsidR="007749DB" w:rsidRPr="00FF0887" w:rsidRDefault="007749DB" w:rsidP="00037C0D">
      <w:pPr>
        <w:rPr>
          <w:color w:val="FF0000"/>
        </w:rPr>
      </w:pPr>
      <w:bookmarkStart w:id="0" w:name="_GoBack"/>
      <w:bookmarkEnd w:id="0"/>
    </w:p>
    <w:sectPr w:rsidR="007749DB" w:rsidRPr="00FF0887" w:rsidSect="003D5670">
      <w:headerReference w:type="default" r:id="rId8"/>
      <w:footerReference w:type="default" r:id="rId9"/>
      <w:pgSz w:w="11906" w:h="16838"/>
      <w:pgMar w:top="1134" w:right="1701" w:bottom="1560" w:left="1701" w:header="709" w:footer="4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8D4" w:rsidRDefault="00CF08D4">
      <w:pPr>
        <w:spacing w:after="0" w:line="240" w:lineRule="auto"/>
      </w:pPr>
      <w:r>
        <w:separator/>
      </w:r>
    </w:p>
  </w:endnote>
  <w:endnote w:type="continuationSeparator" w:id="0">
    <w:p w:rsidR="00CF08D4" w:rsidRDefault="00CF0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55 Helvetica Roman">
    <w:charset w:val="00"/>
    <w:family w:val="auto"/>
    <w:pitch w:val="variable"/>
    <w:sig w:usb0="8000002F" w:usb1="40000048" w:usb2="00000000" w:usb3="00000000" w:csb0="00000001" w:csb1="00000000"/>
  </w:font>
  <w:font w:name="65 Helvetica Medium">
    <w:charset w:val="00"/>
    <w:family w:val="auto"/>
    <w:pitch w:val="variable"/>
    <w:sig w:usb0="8000002F" w:usb1="40000048"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8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1842"/>
      <w:gridCol w:w="1985"/>
      <w:gridCol w:w="1978"/>
    </w:tblGrid>
    <w:tr w:rsidR="00D3265E" w:rsidTr="00921CF6">
      <w:tc>
        <w:tcPr>
          <w:tcW w:w="2689" w:type="dxa"/>
        </w:tcPr>
        <w:p w:rsidR="00D3265E" w:rsidRPr="002A7236" w:rsidRDefault="00037C0D" w:rsidP="00D3265E">
          <w:pPr>
            <w:pStyle w:val="Prrafobsico"/>
            <w:jc w:val="both"/>
            <w:rPr>
              <w:rFonts w:ascii="55 Helvetica Roman" w:hAnsi="55 Helvetica Roman" w:cs="55 Helvetica Roman"/>
              <w:color w:val="3E6DAD"/>
              <w:sz w:val="20"/>
              <w:szCs w:val="20"/>
            </w:rPr>
          </w:pPr>
          <w:r>
            <w:rPr>
              <w:rFonts w:ascii="55 Helvetica Roman" w:hAnsi="55 Helvetica Roman" w:cs="55 Helvetica Roman"/>
              <w:color w:val="3E6DAD"/>
              <w:sz w:val="20"/>
              <w:szCs w:val="20"/>
            </w:rPr>
            <w:t>C/</w:t>
          </w:r>
          <w:proofErr w:type="spellStart"/>
          <w:r>
            <w:rPr>
              <w:rFonts w:ascii="55 Helvetica Roman" w:hAnsi="55 Helvetica Roman" w:cs="55 Helvetica Roman"/>
              <w:color w:val="3E6DAD"/>
              <w:sz w:val="20"/>
              <w:szCs w:val="20"/>
            </w:rPr>
            <w:t>Major</w:t>
          </w:r>
          <w:proofErr w:type="spellEnd"/>
          <w:r>
            <w:rPr>
              <w:rFonts w:ascii="55 Helvetica Roman" w:hAnsi="55 Helvetica Roman" w:cs="55 Helvetica Roman"/>
              <w:color w:val="3E6DAD"/>
              <w:sz w:val="20"/>
              <w:szCs w:val="20"/>
            </w:rPr>
            <w:t>, 12 – 43881 Cunit</w:t>
          </w:r>
        </w:p>
      </w:tc>
      <w:tc>
        <w:tcPr>
          <w:tcW w:w="1842" w:type="dxa"/>
        </w:tcPr>
        <w:p w:rsidR="00D3265E" w:rsidRPr="003D5670" w:rsidRDefault="00037C0D" w:rsidP="00D3265E">
          <w:pPr>
            <w:pStyle w:val="Prrafobsico"/>
            <w:jc w:val="center"/>
            <w:rPr>
              <w:rFonts w:ascii="65 Helvetica Medium" w:hAnsi="65 Helvetica Medium" w:cs="65 Helvetica Medium"/>
              <w:color w:val="3E6DAD"/>
              <w:sz w:val="20"/>
              <w:szCs w:val="20"/>
            </w:rPr>
          </w:pPr>
          <w:r w:rsidRPr="003D5670">
            <w:rPr>
              <w:rFonts w:ascii="65 Helvetica Medium" w:hAnsi="65 Helvetica Medium" w:cs="65 Helvetica Medium"/>
              <w:color w:val="3E6DAD"/>
              <w:sz w:val="20"/>
              <w:szCs w:val="20"/>
            </w:rPr>
            <w:t>www.cunit.cat</w:t>
          </w:r>
        </w:p>
      </w:tc>
      <w:tc>
        <w:tcPr>
          <w:tcW w:w="1985" w:type="dxa"/>
        </w:tcPr>
        <w:p w:rsidR="00D3265E" w:rsidRPr="003D5670" w:rsidRDefault="00037C0D" w:rsidP="00921CF6">
          <w:pPr>
            <w:pStyle w:val="Prrafobsico"/>
            <w:jc w:val="center"/>
            <w:rPr>
              <w:rFonts w:ascii="65 Helvetica Medium" w:hAnsi="65 Helvetica Medium" w:cs="65 Helvetica Medium"/>
              <w:color w:val="3E6DAD"/>
              <w:sz w:val="20"/>
              <w:szCs w:val="20"/>
            </w:rPr>
          </w:pPr>
          <w:r>
            <w:rPr>
              <w:rFonts w:ascii="55 Helvetica Roman" w:hAnsi="55 Helvetica Roman" w:cs="55 Helvetica Roman"/>
              <w:color w:val="3E6DAD"/>
              <w:sz w:val="20"/>
              <w:szCs w:val="20"/>
            </w:rPr>
            <w:t>Telf.:977 67 40 80</w:t>
          </w:r>
        </w:p>
      </w:tc>
      <w:tc>
        <w:tcPr>
          <w:tcW w:w="1978" w:type="dxa"/>
        </w:tcPr>
        <w:p w:rsidR="00D3265E" w:rsidRPr="003D5670" w:rsidRDefault="00037C0D" w:rsidP="00D3265E">
          <w:pPr>
            <w:pStyle w:val="Prrafobsico"/>
            <w:jc w:val="right"/>
            <w:rPr>
              <w:rFonts w:ascii="55 Helvetica Roman" w:hAnsi="55 Helvetica Roman" w:cs="55 Helvetica Roman"/>
              <w:color w:val="3E6DAD"/>
              <w:sz w:val="20"/>
              <w:szCs w:val="20"/>
            </w:rPr>
          </w:pPr>
          <w:r>
            <w:rPr>
              <w:rFonts w:ascii="55 Helvetica Roman" w:hAnsi="55 Helvetica Roman" w:cs="55 Helvetica Roman"/>
              <w:color w:val="3E6DAD"/>
              <w:sz w:val="20"/>
              <w:szCs w:val="20"/>
            </w:rPr>
            <w:t>Fax: 977 67 41 48</w:t>
          </w:r>
        </w:p>
      </w:tc>
    </w:tr>
  </w:tbl>
  <w:p w:rsidR="002A7236" w:rsidRDefault="00CF08D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8D4" w:rsidRDefault="00CF08D4">
      <w:pPr>
        <w:spacing w:after="0" w:line="240" w:lineRule="auto"/>
      </w:pPr>
      <w:r>
        <w:separator/>
      </w:r>
    </w:p>
  </w:footnote>
  <w:footnote w:type="continuationSeparator" w:id="0">
    <w:p w:rsidR="00CF08D4" w:rsidRDefault="00CF08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236" w:rsidRDefault="00037C0D">
    <w:pPr>
      <w:pStyle w:val="Encabezado"/>
    </w:pPr>
    <w:r>
      <w:rPr>
        <w:noProof/>
        <w:lang w:eastAsia="es-ES"/>
      </w:rPr>
      <w:drawing>
        <wp:anchor distT="0" distB="0" distL="114300" distR="114300" simplePos="0" relativeHeight="251659264" behindDoc="1" locked="0" layoutInCell="1" allowOverlap="1" wp14:anchorId="0416C8F9" wp14:editId="79289AD9">
          <wp:simplePos x="0" y="0"/>
          <wp:positionH relativeFrom="page">
            <wp:posOffset>12921</wp:posOffset>
          </wp:positionH>
          <wp:positionV relativeFrom="paragraph">
            <wp:posOffset>-448945</wp:posOffset>
          </wp:positionV>
          <wp:extent cx="7550092" cy="1477539"/>
          <wp:effectExtent l="0" t="0" r="0" b="889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0092" cy="147753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B6D55E0"/>
    <w:multiLevelType w:val="hybridMultilevel"/>
    <w:tmpl w:val="09D48050"/>
    <w:lvl w:ilvl="0" w:tplc="6884FF70">
      <w:start w:val="1"/>
      <w:numFmt w:val="lowerLetter"/>
      <w:lvlText w:val="%1)"/>
      <w:lvlJc w:val="left"/>
      <w:pPr>
        <w:tabs>
          <w:tab w:val="num" w:pos="720"/>
        </w:tabs>
        <w:ind w:left="720" w:hanging="360"/>
      </w:pPr>
      <w:rPr>
        <w:rFonts w:ascii="Times New Roman" w:eastAsia="Times New Roman" w:hAnsi="Times New Roman" w:cs="Times New Roman"/>
        <w:b/>
      </w:rPr>
    </w:lvl>
    <w:lvl w:ilvl="1" w:tplc="E9FC0838">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33C54CC7"/>
    <w:multiLevelType w:val="hybridMultilevel"/>
    <w:tmpl w:val="3C88C1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C37419B"/>
    <w:multiLevelType w:val="multilevel"/>
    <w:tmpl w:val="25C68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444A85"/>
    <w:multiLevelType w:val="hybridMultilevel"/>
    <w:tmpl w:val="09D48050"/>
    <w:lvl w:ilvl="0" w:tplc="6884FF70">
      <w:start w:val="1"/>
      <w:numFmt w:val="lowerLetter"/>
      <w:lvlText w:val="%1)"/>
      <w:lvlJc w:val="left"/>
      <w:pPr>
        <w:tabs>
          <w:tab w:val="num" w:pos="720"/>
        </w:tabs>
        <w:ind w:left="720" w:hanging="360"/>
      </w:pPr>
      <w:rPr>
        <w:rFonts w:ascii="Times New Roman" w:eastAsia="Times New Roman" w:hAnsi="Times New Roman" w:cs="Times New Roman"/>
        <w:b/>
      </w:rPr>
    </w:lvl>
    <w:lvl w:ilvl="1" w:tplc="E9FC0838">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EB11B0E"/>
    <w:multiLevelType w:val="hybridMultilevel"/>
    <w:tmpl w:val="62E4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C0D"/>
    <w:rsid w:val="00037C0D"/>
    <w:rsid w:val="000D368C"/>
    <w:rsid w:val="00107E40"/>
    <w:rsid w:val="00211B6F"/>
    <w:rsid w:val="003F772A"/>
    <w:rsid w:val="00444309"/>
    <w:rsid w:val="004C0C3E"/>
    <w:rsid w:val="00514238"/>
    <w:rsid w:val="00545974"/>
    <w:rsid w:val="006F0BFB"/>
    <w:rsid w:val="007749DB"/>
    <w:rsid w:val="008C1ACF"/>
    <w:rsid w:val="008F6A99"/>
    <w:rsid w:val="009C1515"/>
    <w:rsid w:val="00A63ECD"/>
    <w:rsid w:val="00CB6302"/>
    <w:rsid w:val="00CF08D4"/>
    <w:rsid w:val="00E226C2"/>
    <w:rsid w:val="00ED5F9F"/>
    <w:rsid w:val="00F339D1"/>
    <w:rsid w:val="00FF088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7C0D"/>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037C0D"/>
    <w:rPr>
      <w:lang w:val="es-ES"/>
    </w:rPr>
  </w:style>
  <w:style w:type="paragraph" w:styleId="Piedepgina">
    <w:name w:val="footer"/>
    <w:basedOn w:val="Normal"/>
    <w:link w:val="PiedepginaCar"/>
    <w:uiPriority w:val="99"/>
    <w:unhideWhenUsed/>
    <w:rsid w:val="00037C0D"/>
    <w:pPr>
      <w:tabs>
        <w:tab w:val="center" w:pos="4252"/>
        <w:tab w:val="right" w:pos="8504"/>
      </w:tabs>
      <w:spacing w:after="0" w:line="240" w:lineRule="auto"/>
    </w:pPr>
    <w:rPr>
      <w:lang w:val="es-ES"/>
    </w:rPr>
  </w:style>
  <w:style w:type="character" w:customStyle="1" w:styleId="PiedepginaCar">
    <w:name w:val="Pie de página Car"/>
    <w:basedOn w:val="Fuentedeprrafopredeter"/>
    <w:link w:val="Piedepgina"/>
    <w:uiPriority w:val="99"/>
    <w:rsid w:val="00037C0D"/>
    <w:rPr>
      <w:lang w:val="es-ES"/>
    </w:rPr>
  </w:style>
  <w:style w:type="paragraph" w:customStyle="1" w:styleId="Prrafobsico">
    <w:name w:val="[Párrafo básico]"/>
    <w:basedOn w:val="Normal"/>
    <w:uiPriority w:val="99"/>
    <w:rsid w:val="00037C0D"/>
    <w:pPr>
      <w:autoSpaceDE w:val="0"/>
      <w:autoSpaceDN w:val="0"/>
      <w:adjustRightInd w:val="0"/>
      <w:spacing w:after="0" w:line="288" w:lineRule="auto"/>
      <w:textAlignment w:val="center"/>
    </w:pPr>
    <w:rPr>
      <w:rFonts w:ascii="Minion Pro" w:hAnsi="Minion Pro" w:cs="Minion Pro"/>
      <w:color w:val="000000"/>
      <w:sz w:val="24"/>
      <w:szCs w:val="24"/>
      <w:lang w:val="es-ES_tradnl"/>
    </w:rPr>
  </w:style>
  <w:style w:type="table" w:styleId="Tablaconcuadrcula">
    <w:name w:val="Table Grid"/>
    <w:basedOn w:val="Tablanormal"/>
    <w:uiPriority w:val="39"/>
    <w:rsid w:val="00037C0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37C0D"/>
    <w:pPr>
      <w:spacing w:after="160" w:line="259" w:lineRule="auto"/>
      <w:ind w:left="720"/>
      <w:contextualSpacing/>
    </w:pPr>
    <w:rPr>
      <w:lang w:val="es-ES"/>
    </w:rPr>
  </w:style>
  <w:style w:type="paragraph" w:styleId="NormalWeb">
    <w:name w:val="Normal (Web)"/>
    <w:basedOn w:val="Normal"/>
    <w:uiPriority w:val="99"/>
    <w:unhideWhenUsed/>
    <w:rsid w:val="00037C0D"/>
    <w:pPr>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styleId="Textodeglobo">
    <w:name w:val="Balloon Text"/>
    <w:basedOn w:val="Normal"/>
    <w:link w:val="TextodegloboCar"/>
    <w:uiPriority w:val="99"/>
    <w:semiHidden/>
    <w:unhideWhenUsed/>
    <w:rsid w:val="00037C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37C0D"/>
    <w:rPr>
      <w:rFonts w:ascii="Tahoma" w:hAnsi="Tahoma" w:cs="Tahoma"/>
      <w:sz w:val="16"/>
      <w:szCs w:val="16"/>
    </w:rPr>
  </w:style>
  <w:style w:type="paragraph" w:styleId="Sinespaciado">
    <w:name w:val="No Spacing"/>
    <w:uiPriority w:val="1"/>
    <w:qFormat/>
    <w:rsid w:val="00107E4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7C0D"/>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037C0D"/>
    <w:rPr>
      <w:lang w:val="es-ES"/>
    </w:rPr>
  </w:style>
  <w:style w:type="paragraph" w:styleId="Piedepgina">
    <w:name w:val="footer"/>
    <w:basedOn w:val="Normal"/>
    <w:link w:val="PiedepginaCar"/>
    <w:uiPriority w:val="99"/>
    <w:unhideWhenUsed/>
    <w:rsid w:val="00037C0D"/>
    <w:pPr>
      <w:tabs>
        <w:tab w:val="center" w:pos="4252"/>
        <w:tab w:val="right" w:pos="8504"/>
      </w:tabs>
      <w:spacing w:after="0" w:line="240" w:lineRule="auto"/>
    </w:pPr>
    <w:rPr>
      <w:lang w:val="es-ES"/>
    </w:rPr>
  </w:style>
  <w:style w:type="character" w:customStyle="1" w:styleId="PiedepginaCar">
    <w:name w:val="Pie de página Car"/>
    <w:basedOn w:val="Fuentedeprrafopredeter"/>
    <w:link w:val="Piedepgina"/>
    <w:uiPriority w:val="99"/>
    <w:rsid w:val="00037C0D"/>
    <w:rPr>
      <w:lang w:val="es-ES"/>
    </w:rPr>
  </w:style>
  <w:style w:type="paragraph" w:customStyle="1" w:styleId="Prrafobsico">
    <w:name w:val="[Párrafo básico]"/>
    <w:basedOn w:val="Normal"/>
    <w:uiPriority w:val="99"/>
    <w:rsid w:val="00037C0D"/>
    <w:pPr>
      <w:autoSpaceDE w:val="0"/>
      <w:autoSpaceDN w:val="0"/>
      <w:adjustRightInd w:val="0"/>
      <w:spacing w:after="0" w:line="288" w:lineRule="auto"/>
      <w:textAlignment w:val="center"/>
    </w:pPr>
    <w:rPr>
      <w:rFonts w:ascii="Minion Pro" w:hAnsi="Minion Pro" w:cs="Minion Pro"/>
      <w:color w:val="000000"/>
      <w:sz w:val="24"/>
      <w:szCs w:val="24"/>
      <w:lang w:val="es-ES_tradnl"/>
    </w:rPr>
  </w:style>
  <w:style w:type="table" w:styleId="Tablaconcuadrcula">
    <w:name w:val="Table Grid"/>
    <w:basedOn w:val="Tablanormal"/>
    <w:uiPriority w:val="39"/>
    <w:rsid w:val="00037C0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37C0D"/>
    <w:pPr>
      <w:spacing w:after="160" w:line="259" w:lineRule="auto"/>
      <w:ind w:left="720"/>
      <w:contextualSpacing/>
    </w:pPr>
    <w:rPr>
      <w:lang w:val="es-ES"/>
    </w:rPr>
  </w:style>
  <w:style w:type="paragraph" w:styleId="NormalWeb">
    <w:name w:val="Normal (Web)"/>
    <w:basedOn w:val="Normal"/>
    <w:uiPriority w:val="99"/>
    <w:unhideWhenUsed/>
    <w:rsid w:val="00037C0D"/>
    <w:pPr>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styleId="Textodeglobo">
    <w:name w:val="Balloon Text"/>
    <w:basedOn w:val="Normal"/>
    <w:link w:val="TextodegloboCar"/>
    <w:uiPriority w:val="99"/>
    <w:semiHidden/>
    <w:unhideWhenUsed/>
    <w:rsid w:val="00037C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37C0D"/>
    <w:rPr>
      <w:rFonts w:ascii="Tahoma" w:hAnsi="Tahoma" w:cs="Tahoma"/>
      <w:sz w:val="16"/>
      <w:szCs w:val="16"/>
    </w:rPr>
  </w:style>
  <w:style w:type="paragraph" w:styleId="Sinespaciado">
    <w:name w:val="No Spacing"/>
    <w:uiPriority w:val="1"/>
    <w:qFormat/>
    <w:rsid w:val="00107E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972279">
      <w:bodyDiv w:val="1"/>
      <w:marLeft w:val="0"/>
      <w:marRight w:val="0"/>
      <w:marTop w:val="0"/>
      <w:marBottom w:val="0"/>
      <w:divBdr>
        <w:top w:val="none" w:sz="0" w:space="0" w:color="auto"/>
        <w:left w:val="none" w:sz="0" w:space="0" w:color="auto"/>
        <w:bottom w:val="none" w:sz="0" w:space="0" w:color="auto"/>
        <w:right w:val="none" w:sz="0" w:space="0" w:color="auto"/>
      </w:divBdr>
      <w:divsChild>
        <w:div w:id="249042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Pages>
  <Words>2676</Words>
  <Characters>14719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Lopez Calderon, Montserrat</cp:lastModifiedBy>
  <cp:revision>5</cp:revision>
  <dcterms:created xsi:type="dcterms:W3CDTF">2022-08-04T07:07:00Z</dcterms:created>
  <dcterms:modified xsi:type="dcterms:W3CDTF">2022-08-04T09:19:00Z</dcterms:modified>
</cp:coreProperties>
</file>