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37" w:rsidRPr="008F41A3" w:rsidRDefault="00FC4837" w:rsidP="008F41A3"/>
    <w:p w:rsidR="009367D9" w:rsidRPr="00EA726F" w:rsidRDefault="009367D9" w:rsidP="008F41A3">
      <w:pPr>
        <w:jc w:val="center"/>
        <w:rPr>
          <w:b/>
        </w:rPr>
      </w:pPr>
      <w:r w:rsidRPr="00EA726F">
        <w:rPr>
          <w:b/>
        </w:rPr>
        <w:t>AYUNTAMIENTO DE GURIEZO</w:t>
      </w:r>
    </w:p>
    <w:p w:rsidR="009367D9" w:rsidRPr="00EA726F" w:rsidRDefault="009367D9" w:rsidP="009367D9">
      <w:pPr>
        <w:jc w:val="center"/>
        <w:rPr>
          <w:b/>
        </w:rPr>
      </w:pPr>
      <w:r w:rsidRPr="00EA726F">
        <w:rPr>
          <w:b/>
        </w:rPr>
        <w:t>ANUNCIO</w:t>
      </w:r>
    </w:p>
    <w:p w:rsidR="009367D9" w:rsidRDefault="009367D9" w:rsidP="009367D9">
      <w:pPr>
        <w:rPr>
          <w:b/>
        </w:rPr>
      </w:pPr>
      <w:r w:rsidRPr="00EA726F">
        <w:rPr>
          <w:b/>
        </w:rPr>
        <w:t>Convocatoria de subvenci</w:t>
      </w:r>
      <w:r>
        <w:rPr>
          <w:b/>
        </w:rPr>
        <w:t xml:space="preserve">ones para finalidades culturales, deportivas, turísticas y sociales </w:t>
      </w:r>
      <w:r w:rsidRPr="00EA726F">
        <w:rPr>
          <w:b/>
        </w:rPr>
        <w:t>del Municipio de Guriezo de 2022.</w:t>
      </w:r>
    </w:p>
    <w:p w:rsidR="00D43D6E" w:rsidRDefault="00D43D6E" w:rsidP="00D43D6E">
      <w:pPr>
        <w:rPr>
          <w:b/>
        </w:rPr>
      </w:pPr>
    </w:p>
    <w:p w:rsidR="00D43D6E" w:rsidRDefault="00D43D6E" w:rsidP="00D43D6E">
      <w:pPr>
        <w:rPr>
          <w:b/>
        </w:rPr>
      </w:pPr>
      <w:r>
        <w:rPr>
          <w:b/>
        </w:rPr>
        <w:t>1º.- Convocatoria, objeto, condiciones y finalidad de la concesión de subvenciones.</w:t>
      </w:r>
    </w:p>
    <w:p w:rsidR="009367D9" w:rsidRPr="00D43D6E" w:rsidRDefault="00D43D6E" w:rsidP="00D43D6E">
      <w:pPr>
        <w:jc w:val="both"/>
        <w:rPr>
          <w:b/>
        </w:rPr>
      </w:pPr>
      <w:r>
        <w:t xml:space="preserve">La presente convocatoria aprobada por la Alcaldía, mediante Decreto de Convocatoria de fecha 20 de junio de 2022, tiene por </w:t>
      </w:r>
      <w:r w:rsidR="000B6E85">
        <w:t>objeto</w:t>
      </w:r>
      <w:r w:rsidR="000B6E85">
        <w:rPr>
          <w:b/>
        </w:rPr>
        <w:t xml:space="preserve"> </w:t>
      </w:r>
      <w:r w:rsidR="000B6E85" w:rsidRPr="002C5AE0">
        <w:rPr>
          <w:u w:val="single"/>
        </w:rPr>
        <w:t>CONVOCAR</w:t>
      </w:r>
      <w:r w:rsidR="009367D9" w:rsidRPr="002C5AE0">
        <w:rPr>
          <w:u w:val="single"/>
        </w:rPr>
        <w:t xml:space="preserve"> la concesión de subvenciones</w:t>
      </w:r>
      <w:r w:rsidR="009367D9">
        <w:t xml:space="preserve"> para finalidades culturales, deportivas, turísticas y sociales de 2022, que deberá sujetarse en sus condiciones y finalidad a la Ordenanza Municipal aprobada por el Pleno de la Corporación publicada íntegramente en el BOC de fecha 04 de junio de 2014.</w:t>
      </w:r>
    </w:p>
    <w:p w:rsidR="009367D9" w:rsidRDefault="009367D9" w:rsidP="009367D9">
      <w:pPr>
        <w:jc w:val="both"/>
      </w:pPr>
      <w:r>
        <w:t>En lo no previsto en esta convocatoria se estará a lo establecido en la citada Ordenanza, a las Bases 27 y 28 del Presupuesto General prorrogado de 2022 del Municipio de Guriezo y a la Ley de Cantabria 10/2006 de 17 de julio, de subvenciones de Cantabria.</w:t>
      </w:r>
    </w:p>
    <w:p w:rsidR="009367D9" w:rsidRDefault="009367D9" w:rsidP="009367D9">
      <w:r w:rsidRPr="002C5AE0">
        <w:rPr>
          <w:u w:val="single"/>
        </w:rPr>
        <w:t>2º.- Créditos presupuestarios</w:t>
      </w:r>
      <w:r>
        <w:t xml:space="preserve"> y cuantía total de las subvenciones.</w:t>
      </w:r>
    </w:p>
    <w:p w:rsidR="009367D9" w:rsidRDefault="009367D9" w:rsidP="009367D9">
      <w:pPr>
        <w:jc w:val="both"/>
      </w:pPr>
      <w:r>
        <w:t>Se otorgarán subvenciones, según estipula, la Ordenanza reguladora de la concesión de subvenciones para finalidades culturales, deportivas y sociales, las bases de ejecución del presupuesto general prorrogado de 2022 y en lo no previsto a la Ley de Cantabria 10/2006, de 17 de julio, de Subvenciones de Cantabria, para las siguientes actividades.</w:t>
      </w:r>
    </w:p>
    <w:p w:rsidR="009367D9" w:rsidRDefault="009367D9" w:rsidP="009367D9">
      <w:r>
        <w:t>_ Partida 2022.3400.48000 “ayudas a Entidades Culturales: 8.000 €.</w:t>
      </w:r>
    </w:p>
    <w:p w:rsidR="009367D9" w:rsidRDefault="009367D9" w:rsidP="009367D9">
      <w:r>
        <w:t>_ Partida 2022.3200.48000 “subvención AMPA”: 2.000 €.</w:t>
      </w:r>
    </w:p>
    <w:p w:rsidR="009367D9" w:rsidRDefault="009367D9" w:rsidP="009367D9">
      <w:r>
        <w:t>_ Pa</w:t>
      </w:r>
      <w:r w:rsidR="00153461">
        <w:t xml:space="preserve">rtida 2022.3400.48000 “ayudas </w:t>
      </w:r>
      <w:r>
        <w:t xml:space="preserve"> deportivas locales”: 11.500 €.</w:t>
      </w:r>
    </w:p>
    <w:p w:rsidR="009367D9" w:rsidRDefault="009367D9" w:rsidP="009367D9">
      <w:pPr>
        <w:jc w:val="both"/>
      </w:pPr>
      <w:r>
        <w:t>Concediéndose a las distintas asociaciones radicadas en el Municipio que vayan a organizar alguna finalidad cultural, deportiva, turística y social en el año 2022 y de acuerdo con el proyecto presentado por las mismas.</w:t>
      </w:r>
    </w:p>
    <w:p w:rsidR="009367D9" w:rsidRPr="009F5C9C" w:rsidRDefault="009367D9" w:rsidP="009367D9">
      <w:pPr>
        <w:jc w:val="both"/>
        <w:rPr>
          <w:u w:val="single"/>
        </w:rPr>
      </w:pPr>
      <w:r w:rsidRPr="009F5C9C">
        <w:rPr>
          <w:u w:val="single"/>
        </w:rPr>
        <w:t>3º.- procedimiento de concesión.</w:t>
      </w:r>
    </w:p>
    <w:p w:rsidR="009367D9" w:rsidRDefault="009367D9" w:rsidP="009367D9">
      <w:pPr>
        <w:jc w:val="both"/>
      </w:pPr>
      <w:r>
        <w:t>La concesión de subvenciones a que se refiere la presente convocatoria se efectúa en régimen de concurrencia competitiva con sujeción al procedimiento establecido en el artículo 22 de la Ley 38/2003, de 17 de noviembre, General de Subvenciones y Ley 10/2006, de 17 de julio, de Subvenciones de Cantabria.</w:t>
      </w:r>
    </w:p>
    <w:p w:rsidR="009367D9" w:rsidRPr="009F5C9C" w:rsidRDefault="009367D9" w:rsidP="009367D9">
      <w:pPr>
        <w:jc w:val="both"/>
        <w:rPr>
          <w:u w:val="single"/>
        </w:rPr>
      </w:pPr>
      <w:r w:rsidRPr="009F5C9C">
        <w:rPr>
          <w:u w:val="single"/>
        </w:rPr>
        <w:t>4º.- requisitos para solicitar la subvención, forma de acreditarlo y plazos.</w:t>
      </w:r>
    </w:p>
    <w:p w:rsidR="009367D9" w:rsidRDefault="009367D9" w:rsidP="009367D9">
      <w:pPr>
        <w:jc w:val="both"/>
      </w:pPr>
      <w:r>
        <w:t>Podrán solicitar subvención al Ayuntamiento de Guriezo siempre que estén legalmente constituidas y con residencia en el término municipal:</w:t>
      </w:r>
    </w:p>
    <w:p w:rsidR="009367D9" w:rsidRDefault="009367D9" w:rsidP="009367D9">
      <w:pPr>
        <w:pStyle w:val="Prrafodelista"/>
        <w:numPr>
          <w:ilvl w:val="0"/>
          <w:numId w:val="1"/>
        </w:numPr>
        <w:jc w:val="both"/>
      </w:pPr>
      <w:r>
        <w:lastRenderedPageBreak/>
        <w:t>Las asociaciones culturales, deportivas, turísticas, sociales, vecinales y demás entidades sin ánimo de lucro.</w:t>
      </w:r>
    </w:p>
    <w:p w:rsidR="009367D9" w:rsidRDefault="009367D9" w:rsidP="009367D9">
      <w:pPr>
        <w:pStyle w:val="Prrafodelista"/>
        <w:numPr>
          <w:ilvl w:val="0"/>
          <w:numId w:val="1"/>
        </w:numPr>
        <w:jc w:val="both"/>
      </w:pPr>
      <w:r>
        <w:t>Los clubes y peñas bolísticas.</w:t>
      </w:r>
    </w:p>
    <w:p w:rsidR="009367D9" w:rsidRDefault="009367D9" w:rsidP="009367D9">
      <w:pPr>
        <w:pStyle w:val="Prrafodelista"/>
        <w:numPr>
          <w:ilvl w:val="0"/>
          <w:numId w:val="1"/>
        </w:numPr>
        <w:jc w:val="both"/>
      </w:pPr>
      <w:r>
        <w:t>Cualquier persona física o jurídica, mayor de 18 años, nacido o con residencia en el término municipal de Guriezo, cuya actividad para la que solicita la ayuda sea de interés general y no suponga un lucro personal o colectivo.</w:t>
      </w:r>
    </w:p>
    <w:p w:rsidR="009367D9" w:rsidRDefault="009367D9" w:rsidP="009367D9">
      <w:pPr>
        <w:pStyle w:val="Prrafodelista"/>
        <w:numPr>
          <w:ilvl w:val="0"/>
          <w:numId w:val="1"/>
        </w:numPr>
        <w:jc w:val="both"/>
      </w:pPr>
      <w:r>
        <w:t>Excepcionalmente, se podrá subvencionar actividades promovidas por entidades o personas físicas que no radiquen en el término municipal, siempre que a juicio del Ayuntamiento redunden en beneficio del municipio o tengan interés general.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ind w:left="360"/>
        <w:jc w:val="both"/>
      </w:pPr>
      <w:r w:rsidRPr="009F5C9C">
        <w:rPr>
          <w:b/>
        </w:rPr>
        <w:t>Las solicitudes se presentarán</w:t>
      </w:r>
      <w:r>
        <w:t>, según modelo normalizado que figura en el anexo de la Ordenanza reguladora de la concesión de subvenciones para finalidades culturales y deportivas y sociales del Municipio de Guriezo, en el Registro de Entrada del Ayuntamiento, dirigidas al Sr/a Alcalde/sa, en el PLAZO DE VEINTE DÍAS HÁBILES a partir del día siguiente a la publicación del presente anuncio, adjuntando la siguiente documentación: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numPr>
          <w:ilvl w:val="0"/>
          <w:numId w:val="2"/>
        </w:numPr>
        <w:jc w:val="both"/>
      </w:pPr>
      <w:r>
        <w:t>Memoria descriptiva y valorada económicamente del proyecto, programa, servicio o actividad a subvencionar, en la que se describa la actividad para la que se solicita la subvención con el presupuesto detallado de las mismas, especificando ingresos y gastos de la actividad para la que se solicita la subvención.</w:t>
      </w:r>
    </w:p>
    <w:p w:rsidR="009367D9" w:rsidRDefault="009367D9" w:rsidP="009367D9">
      <w:pPr>
        <w:pStyle w:val="Prrafodelista"/>
        <w:numPr>
          <w:ilvl w:val="0"/>
          <w:numId w:val="2"/>
        </w:numPr>
        <w:jc w:val="both"/>
      </w:pPr>
      <w:r>
        <w:t>Declaración responsable del solicitante, del Presidente de la asociación o del representante legal, acerca de cualquier otra subvención o ayuda económica solicitada y/o concedida por las Administraciones Públicas o Entidades de carácter privado, para la realización del programa o actividad de que se trate, especificando el importe.</w:t>
      </w:r>
    </w:p>
    <w:p w:rsidR="009367D9" w:rsidRDefault="009367D9" w:rsidP="009367D9">
      <w:pPr>
        <w:pStyle w:val="Prrafodelista"/>
        <w:numPr>
          <w:ilvl w:val="0"/>
          <w:numId w:val="2"/>
        </w:numPr>
        <w:jc w:val="both"/>
      </w:pPr>
      <w:r>
        <w:t>Declaración responsable del solicitante, del Presidente de la asociación  o del representante legal, de encontrarse al corriente de las obligaciones tributarias y de seguridad social, o de estar exento, así como no ser deudora del Ayuntamiento de Guriezo y de no incurrir en ninguna de las circunstancias previstas en el artículo 13.2º. de la Ley 38/2003, de 17 de noviembre y 12.2º de la Ley 10/2006, de 17 de julio, de Subvenciones de Cantabria.</w:t>
      </w:r>
    </w:p>
    <w:p w:rsidR="009367D9" w:rsidRDefault="009367D9" w:rsidP="009367D9">
      <w:pPr>
        <w:pStyle w:val="Prrafodelista"/>
        <w:numPr>
          <w:ilvl w:val="0"/>
          <w:numId w:val="2"/>
        </w:numPr>
        <w:jc w:val="both"/>
      </w:pPr>
      <w:r>
        <w:t>Número de cuenta bancaria para realizar el ingreso correspondiente.</w:t>
      </w:r>
    </w:p>
    <w:p w:rsidR="009367D9" w:rsidRDefault="009367D9" w:rsidP="009367D9">
      <w:pPr>
        <w:pStyle w:val="Prrafodelista"/>
        <w:jc w:val="both"/>
      </w:pPr>
    </w:p>
    <w:p w:rsidR="009367D9" w:rsidRDefault="009367D9" w:rsidP="009367D9">
      <w:pPr>
        <w:pStyle w:val="Prrafodelista"/>
        <w:ind w:left="360"/>
        <w:jc w:val="both"/>
      </w:pPr>
      <w:r>
        <w:t>Si alguna solicitud no reuniese la totalidad de los requisitos exigidos se requerirá al interesado para que en el plazo de DIEZ días hábiles subsane los defectos apreciados o acompañe los documentos preceptivos, entendiendo que, de no atender tal requerimiento, se RECHAZA VOLUNTARIAMENTE la posibilidad de percibir ayudas.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Pr="009F5C9C" w:rsidRDefault="009367D9" w:rsidP="009367D9">
      <w:pPr>
        <w:pStyle w:val="Prrafodelista"/>
        <w:ind w:left="360"/>
        <w:jc w:val="both"/>
        <w:rPr>
          <w:u w:val="single"/>
        </w:rPr>
      </w:pPr>
      <w:r w:rsidRPr="009F5C9C">
        <w:rPr>
          <w:u w:val="single"/>
        </w:rPr>
        <w:t>5º.- órgano competente para la instrucción y resolución del procedimiento.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ind w:left="360"/>
        <w:jc w:val="both"/>
      </w:pPr>
      <w:r>
        <w:t>La instrucción del procedimiento de concesión de subvenciones corresponde a la Alcaldía o persona en quien delegue, siendo órgano competente para la concesión de las subvenciones previstas en esta convocatoria la Junta de Gobierno Local.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Pr="004473A5" w:rsidRDefault="009367D9" w:rsidP="009367D9">
      <w:pPr>
        <w:pStyle w:val="Prrafodelista"/>
        <w:ind w:left="360"/>
        <w:jc w:val="both"/>
        <w:rPr>
          <w:u w:val="single"/>
        </w:rPr>
      </w:pPr>
      <w:r w:rsidRPr="004473A5">
        <w:rPr>
          <w:u w:val="single"/>
        </w:rPr>
        <w:t>6º.- criterios de valoración de las solicitudes.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ind w:left="360"/>
        <w:jc w:val="both"/>
      </w:pPr>
      <w:r>
        <w:t>Se valorará especialmente aquellas actividades que conlleven el fomento, estudio, conservación y promoción de los valores culturales, artísticos, históricos, turísticos, folkloricos o deportivos de Guriezo, y siempre de acuerdo con los siguientes criterios: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numPr>
          <w:ilvl w:val="0"/>
          <w:numId w:val="3"/>
        </w:numPr>
        <w:jc w:val="both"/>
      </w:pPr>
      <w:r>
        <w:t>El interés general de la actividad.</w:t>
      </w:r>
    </w:p>
    <w:p w:rsidR="009367D9" w:rsidRDefault="009367D9" w:rsidP="009367D9">
      <w:pPr>
        <w:pStyle w:val="Prrafodelista"/>
        <w:numPr>
          <w:ilvl w:val="0"/>
          <w:numId w:val="3"/>
        </w:numPr>
        <w:jc w:val="both"/>
      </w:pPr>
      <w:r>
        <w:t>La carencia de actividades análogas.</w:t>
      </w:r>
    </w:p>
    <w:p w:rsidR="009367D9" w:rsidRDefault="009367D9" w:rsidP="009367D9">
      <w:pPr>
        <w:pStyle w:val="Prrafodelista"/>
        <w:numPr>
          <w:ilvl w:val="0"/>
          <w:numId w:val="3"/>
        </w:numPr>
        <w:jc w:val="both"/>
      </w:pPr>
      <w:r>
        <w:lastRenderedPageBreak/>
        <w:t>Número de participantes o beneficiarios del proyecto.</w:t>
      </w:r>
    </w:p>
    <w:p w:rsidR="009367D9" w:rsidRDefault="009367D9" w:rsidP="009367D9">
      <w:pPr>
        <w:pStyle w:val="Prrafodelista"/>
        <w:numPr>
          <w:ilvl w:val="0"/>
          <w:numId w:val="3"/>
        </w:numPr>
        <w:jc w:val="both"/>
      </w:pPr>
      <w:r>
        <w:t>Ayudar aquellas actividades que sin la subvención serían de difícil realización.</w:t>
      </w:r>
    </w:p>
    <w:p w:rsidR="009367D9" w:rsidRDefault="009367D9" w:rsidP="009367D9">
      <w:pPr>
        <w:pStyle w:val="Prrafodelista"/>
        <w:ind w:left="0"/>
        <w:jc w:val="both"/>
      </w:pPr>
      <w:r>
        <w:t xml:space="preserve">       </w:t>
      </w:r>
    </w:p>
    <w:p w:rsidR="009367D9" w:rsidRDefault="009367D9" w:rsidP="009367D9">
      <w:pPr>
        <w:pStyle w:val="Prrafodelista"/>
        <w:ind w:left="0"/>
        <w:jc w:val="both"/>
      </w:pPr>
      <w:r>
        <w:t>En cualquier caso, no se valorarán aquellas solicitudes presentadas que no hayan justificado el importe de subvenciones concedidas en ejercicios anteriores.</w:t>
      </w:r>
    </w:p>
    <w:p w:rsidR="009367D9" w:rsidRDefault="009367D9" w:rsidP="009367D9">
      <w:pPr>
        <w:pStyle w:val="Prrafodelista"/>
        <w:ind w:left="0"/>
        <w:jc w:val="both"/>
      </w:pPr>
    </w:p>
    <w:p w:rsidR="009367D9" w:rsidRPr="00C25DB3" w:rsidRDefault="009367D9" w:rsidP="009367D9">
      <w:pPr>
        <w:pStyle w:val="Prrafodelista"/>
        <w:ind w:left="0"/>
        <w:jc w:val="both"/>
        <w:rPr>
          <w:u w:val="single"/>
        </w:rPr>
      </w:pPr>
      <w:r w:rsidRPr="00C25DB3">
        <w:rPr>
          <w:u w:val="single"/>
        </w:rPr>
        <w:t>7º.- plazo de resolución y notificación.</w:t>
      </w:r>
    </w:p>
    <w:p w:rsidR="009367D9" w:rsidRDefault="009367D9" w:rsidP="009367D9">
      <w:pPr>
        <w:pStyle w:val="Prrafodelista"/>
        <w:ind w:left="0"/>
        <w:jc w:val="both"/>
      </w:pPr>
    </w:p>
    <w:p w:rsidR="009367D9" w:rsidRDefault="009367D9" w:rsidP="009367D9">
      <w:pPr>
        <w:pStyle w:val="Prrafodelista"/>
        <w:ind w:left="0"/>
        <w:jc w:val="both"/>
      </w:pPr>
      <w:r>
        <w:t>El plazo máximo para resolver y notificar la resolución de este procedimiento es de seis meses a contar desde el siguiente al de finalización del plazo de presentación de solicitudes.</w:t>
      </w:r>
    </w:p>
    <w:p w:rsidR="009367D9" w:rsidRDefault="009367D9" w:rsidP="009367D9">
      <w:pPr>
        <w:pStyle w:val="Prrafodelista"/>
        <w:ind w:left="0"/>
        <w:jc w:val="both"/>
      </w:pPr>
      <w:r>
        <w:t>El vencimiento del plazo máximo sin haberse notificado la resolución legítima a los interesados para entenderla desestimada por silencio administrativo.</w:t>
      </w:r>
    </w:p>
    <w:p w:rsidR="009367D9" w:rsidRDefault="009367D9" w:rsidP="009367D9">
      <w:pPr>
        <w:pStyle w:val="Prrafodelista"/>
        <w:ind w:left="0"/>
        <w:jc w:val="both"/>
      </w:pPr>
    </w:p>
    <w:p w:rsidR="009367D9" w:rsidRPr="00325F61" w:rsidRDefault="009367D9" w:rsidP="009367D9">
      <w:pPr>
        <w:pStyle w:val="Prrafodelista"/>
        <w:ind w:left="0"/>
        <w:jc w:val="both"/>
        <w:rPr>
          <w:u w:val="single"/>
        </w:rPr>
      </w:pPr>
      <w:r w:rsidRPr="00325F61">
        <w:rPr>
          <w:u w:val="single"/>
        </w:rPr>
        <w:t>8º.- plazo y forma de justificación.</w:t>
      </w:r>
    </w:p>
    <w:p w:rsidR="009367D9" w:rsidRDefault="009367D9" w:rsidP="009367D9">
      <w:pPr>
        <w:pStyle w:val="Prrafodelista"/>
        <w:ind w:left="0"/>
        <w:jc w:val="both"/>
      </w:pPr>
    </w:p>
    <w:p w:rsidR="009367D9" w:rsidRDefault="009367D9" w:rsidP="009367D9">
      <w:pPr>
        <w:pStyle w:val="Prrafodelista"/>
        <w:ind w:left="0"/>
        <w:jc w:val="both"/>
      </w:pPr>
      <w:r>
        <w:t>Se deberá presentar cuenta justificativa de la subvención antes del 31 de diciembre del año en curso, y en ella deberá figurar una declaración de las actividades realizadas y su coste, con desglose de cada uno de los gastos incurridos. Estos gastos se acreditaran mediante facturas detallando los siguientes extremos:</w:t>
      </w:r>
    </w:p>
    <w:p w:rsidR="009367D9" w:rsidRDefault="009367D9" w:rsidP="009367D9">
      <w:pPr>
        <w:pStyle w:val="Prrafodelista"/>
        <w:numPr>
          <w:ilvl w:val="0"/>
          <w:numId w:val="4"/>
        </w:numPr>
        <w:jc w:val="both"/>
      </w:pPr>
      <w:r>
        <w:t>Ser originales o fotocopias compulsadas por el secretario del Ayuntamiento</w:t>
      </w:r>
    </w:p>
    <w:p w:rsidR="009367D9" w:rsidRDefault="009367D9" w:rsidP="009367D9">
      <w:pPr>
        <w:pStyle w:val="Prrafodelista"/>
        <w:numPr>
          <w:ilvl w:val="0"/>
          <w:numId w:val="4"/>
        </w:numPr>
        <w:jc w:val="both"/>
      </w:pPr>
      <w:r>
        <w:t>Poseer nombre, CIF o NIF y domicilio del proveedor.</w:t>
      </w:r>
    </w:p>
    <w:p w:rsidR="009367D9" w:rsidRDefault="009367D9" w:rsidP="009367D9">
      <w:pPr>
        <w:pStyle w:val="Prrafodelista"/>
        <w:numPr>
          <w:ilvl w:val="0"/>
          <w:numId w:val="4"/>
        </w:numPr>
        <w:jc w:val="both"/>
      </w:pPr>
      <w:r>
        <w:t>Poseer nombre, CIF o NIF del domicilio del cliente.</w:t>
      </w:r>
    </w:p>
    <w:p w:rsidR="009367D9" w:rsidRDefault="009367D9" w:rsidP="009367D9">
      <w:pPr>
        <w:pStyle w:val="Prrafodelista"/>
        <w:numPr>
          <w:ilvl w:val="0"/>
          <w:numId w:val="4"/>
        </w:numPr>
        <w:jc w:val="both"/>
      </w:pPr>
      <w:r>
        <w:t>Llevar el IVA detallado o incluido o declaración de exención.</w:t>
      </w:r>
    </w:p>
    <w:p w:rsidR="009367D9" w:rsidRDefault="009367D9" w:rsidP="009367D9">
      <w:pPr>
        <w:pStyle w:val="Prrafodelista"/>
        <w:numPr>
          <w:ilvl w:val="0"/>
          <w:numId w:val="4"/>
        </w:numPr>
        <w:jc w:val="both"/>
      </w:pPr>
      <w:r>
        <w:t>Estar datadas con fecha 2022.</w:t>
      </w:r>
    </w:p>
    <w:p w:rsidR="009367D9" w:rsidRDefault="009367D9" w:rsidP="009367D9">
      <w:pPr>
        <w:pStyle w:val="Prrafodelista"/>
        <w:numPr>
          <w:ilvl w:val="0"/>
          <w:numId w:val="4"/>
        </w:numPr>
        <w:jc w:val="both"/>
      </w:pPr>
      <w:r>
        <w:t>En el caso de que se trate de dietas o kilometraje deberá incluir una declaración jurada de haber percibido una cantidad en ese concepto aportando el DNI</w:t>
      </w:r>
    </w:p>
    <w:p w:rsidR="009367D9" w:rsidRDefault="009367D9" w:rsidP="009367D9">
      <w:pPr>
        <w:pStyle w:val="Prrafodelista"/>
        <w:ind w:left="360"/>
        <w:jc w:val="both"/>
      </w:pPr>
      <w:r>
        <w:t>Además, se deberá acompañar de una memoria final de descripción de las actividades realizadas.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Pr="00325F61" w:rsidRDefault="009367D9" w:rsidP="009367D9">
      <w:pPr>
        <w:pStyle w:val="Prrafodelista"/>
        <w:ind w:left="0"/>
        <w:jc w:val="both"/>
        <w:rPr>
          <w:u w:val="single"/>
        </w:rPr>
      </w:pPr>
      <w:r w:rsidRPr="00325F61">
        <w:rPr>
          <w:u w:val="single"/>
        </w:rPr>
        <w:t>9º.- reintegro de las subvenciones.</w:t>
      </w:r>
    </w:p>
    <w:p w:rsidR="009367D9" w:rsidRDefault="009367D9" w:rsidP="009367D9">
      <w:pPr>
        <w:pStyle w:val="Prrafodelista"/>
        <w:ind w:left="0"/>
        <w:jc w:val="both"/>
      </w:pPr>
    </w:p>
    <w:p w:rsidR="009367D9" w:rsidRDefault="009367D9" w:rsidP="009367D9">
      <w:pPr>
        <w:pStyle w:val="Prrafodelista"/>
        <w:ind w:left="0"/>
        <w:jc w:val="both"/>
      </w:pPr>
      <w:r>
        <w:t>Procederá el reintegro de las cantidades percibidas, con el interés de demora desde el momento del pago de la subvención, en los siguientes casos:</w:t>
      </w:r>
    </w:p>
    <w:p w:rsidR="009367D9" w:rsidRDefault="009367D9" w:rsidP="009367D9">
      <w:pPr>
        <w:pStyle w:val="Prrafodelista"/>
        <w:ind w:left="0"/>
        <w:jc w:val="both"/>
      </w:pPr>
    </w:p>
    <w:p w:rsidR="009367D9" w:rsidRDefault="009367D9" w:rsidP="009367D9">
      <w:pPr>
        <w:pStyle w:val="Prrafodelista"/>
        <w:numPr>
          <w:ilvl w:val="0"/>
          <w:numId w:val="5"/>
        </w:numPr>
        <w:jc w:val="both"/>
      </w:pPr>
      <w:r>
        <w:t>Incumplimiento de la obligación de la justificación.</w:t>
      </w:r>
    </w:p>
    <w:p w:rsidR="009367D9" w:rsidRDefault="009367D9" w:rsidP="009367D9">
      <w:pPr>
        <w:pStyle w:val="Prrafodelista"/>
        <w:numPr>
          <w:ilvl w:val="0"/>
          <w:numId w:val="5"/>
        </w:numPr>
        <w:jc w:val="both"/>
      </w:pPr>
      <w:r>
        <w:t>Obtener la subvención sin reunir las condiciones requeridas para ello.</w:t>
      </w:r>
    </w:p>
    <w:p w:rsidR="009367D9" w:rsidRDefault="009367D9" w:rsidP="009367D9">
      <w:pPr>
        <w:pStyle w:val="Prrafodelista"/>
        <w:numPr>
          <w:ilvl w:val="0"/>
          <w:numId w:val="5"/>
        </w:numPr>
        <w:jc w:val="both"/>
      </w:pPr>
      <w:r>
        <w:t>Incumplimiento de la finalidad para la que fue concedida.</w:t>
      </w:r>
    </w:p>
    <w:p w:rsidR="009367D9" w:rsidRDefault="009367D9" w:rsidP="009367D9">
      <w:pPr>
        <w:pStyle w:val="Prrafodelista"/>
        <w:numPr>
          <w:ilvl w:val="0"/>
          <w:numId w:val="5"/>
        </w:numPr>
        <w:jc w:val="both"/>
      </w:pPr>
      <w:r>
        <w:t>Incumplimiento de cualquiera de las condiciones impuestas al beneficiario con motivo de la concesión de la subvención.</w:t>
      </w:r>
    </w:p>
    <w:p w:rsidR="009367D9" w:rsidRDefault="009367D9" w:rsidP="009367D9">
      <w:pPr>
        <w:pStyle w:val="Prrafodelista"/>
        <w:numPr>
          <w:ilvl w:val="0"/>
          <w:numId w:val="5"/>
        </w:numPr>
        <w:jc w:val="both"/>
      </w:pPr>
      <w:r>
        <w:t>En el supuesto de que el importe concedido fuera superior al gasto efectuado, por si solo o con otras ayudas, procederá el reintegro de lo sobrante, sin la exigencia, en este caso, del interés de demora.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ind w:left="360"/>
        <w:jc w:val="both"/>
      </w:pPr>
      <w:r>
        <w:lastRenderedPageBreak/>
        <w:t>Toda alteración de las condiciones tenidas en cuenta para la concesión de las subvenciones o ayudas económicas podrá dar lugar a la retirada, modificación o reintegro del importe de las mismas, mediante resolución del órgano municipal competente.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ind w:left="360"/>
        <w:jc w:val="both"/>
      </w:pPr>
      <w:r>
        <w:t>Las cantidades a reintegrar tendrán la consideración de ingresos de Derecho Público, encontrándose amparados por su normativa específica.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ind w:left="360"/>
        <w:jc w:val="both"/>
      </w:pPr>
    </w:p>
    <w:p w:rsidR="009367D9" w:rsidRPr="00325F61" w:rsidRDefault="009367D9" w:rsidP="009367D9">
      <w:pPr>
        <w:pStyle w:val="Prrafodelista"/>
        <w:ind w:left="360"/>
        <w:jc w:val="both"/>
        <w:rPr>
          <w:u w:val="single"/>
        </w:rPr>
      </w:pPr>
      <w:r w:rsidRPr="00325F61">
        <w:rPr>
          <w:u w:val="single"/>
        </w:rPr>
        <w:t>10º.- publicar en el B.O.C. la mencionada convocatoria.</w:t>
      </w:r>
    </w:p>
    <w:p w:rsidR="009367D9" w:rsidRPr="00325F61" w:rsidRDefault="009367D9" w:rsidP="009367D9">
      <w:pPr>
        <w:pStyle w:val="Prrafodelista"/>
        <w:ind w:left="360"/>
        <w:jc w:val="both"/>
        <w:rPr>
          <w:u w:val="single"/>
        </w:rPr>
      </w:pPr>
      <w:r w:rsidRPr="00325F61">
        <w:rPr>
          <w:u w:val="single"/>
        </w:rPr>
        <w:t>11º.- publicar la convocatoria en la Base de Datos Nacional de subvenciones.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ind w:left="360"/>
        <w:jc w:val="both"/>
      </w:pPr>
      <w:r>
        <w:t>Lo manda y firma, Dª María Dolores Rivero Alonso, Alcaldesa del Ayuntamiento de Guriezo.</w:t>
      </w:r>
    </w:p>
    <w:p w:rsidR="009367D9" w:rsidRDefault="009367D9" w:rsidP="009367D9">
      <w:pPr>
        <w:pStyle w:val="Prrafodelista"/>
        <w:ind w:left="360"/>
        <w:jc w:val="both"/>
      </w:pPr>
      <w:r>
        <w:t>Guriezo a la fecha de la firma electrónica.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 w:rsidP="009367D9">
      <w:pPr>
        <w:pStyle w:val="Prrafodelista"/>
        <w:ind w:left="360"/>
        <w:jc w:val="center"/>
      </w:pPr>
      <w:r>
        <w:t>LA ALCALDESA</w:t>
      </w:r>
    </w:p>
    <w:p w:rsidR="009367D9" w:rsidRDefault="009367D9" w:rsidP="009367D9">
      <w:pPr>
        <w:pStyle w:val="Prrafodelista"/>
        <w:ind w:left="360"/>
        <w:jc w:val="both"/>
      </w:pPr>
    </w:p>
    <w:p w:rsidR="009367D9" w:rsidRDefault="009367D9">
      <w:r>
        <w:t xml:space="preserve"> </w:t>
      </w:r>
    </w:p>
    <w:p w:rsidR="009367D9" w:rsidRDefault="009367D9"/>
    <w:sectPr w:rsidR="009367D9" w:rsidSect="00153461">
      <w:headerReference w:type="default" r:id="rId7"/>
      <w:pgSz w:w="11906" w:h="16838"/>
      <w:pgMar w:top="253" w:right="1701" w:bottom="1417" w:left="1701" w:header="421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C0F" w:rsidRDefault="00E54C0F" w:rsidP="00153461">
      <w:pPr>
        <w:spacing w:after="0" w:line="240" w:lineRule="auto"/>
      </w:pPr>
      <w:r>
        <w:separator/>
      </w:r>
    </w:p>
  </w:endnote>
  <w:endnote w:type="continuationSeparator" w:id="0">
    <w:p w:rsidR="00E54C0F" w:rsidRDefault="00E54C0F" w:rsidP="00153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C0F" w:rsidRDefault="00E54C0F" w:rsidP="00153461">
      <w:pPr>
        <w:spacing w:after="0" w:line="240" w:lineRule="auto"/>
      </w:pPr>
      <w:r>
        <w:separator/>
      </w:r>
    </w:p>
  </w:footnote>
  <w:footnote w:type="continuationSeparator" w:id="0">
    <w:p w:rsidR="00E54C0F" w:rsidRDefault="00E54C0F" w:rsidP="00153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461" w:rsidRDefault="00153461">
    <w:pPr>
      <w:pStyle w:val="Encabezado"/>
    </w:pPr>
    <w:r w:rsidRPr="00153461">
      <w:drawing>
        <wp:inline distT="0" distB="0" distL="0" distR="0">
          <wp:extent cx="1085850" cy="1362075"/>
          <wp:effectExtent l="1905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50" cy="13675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65EB0"/>
    <w:multiLevelType w:val="hybridMultilevel"/>
    <w:tmpl w:val="8B9083A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A5F02"/>
    <w:multiLevelType w:val="hybridMultilevel"/>
    <w:tmpl w:val="F0E2B4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C94C2E"/>
    <w:multiLevelType w:val="hybridMultilevel"/>
    <w:tmpl w:val="B8F4F03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36A42"/>
    <w:multiLevelType w:val="hybridMultilevel"/>
    <w:tmpl w:val="553EB5F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F43024"/>
    <w:multiLevelType w:val="hybridMultilevel"/>
    <w:tmpl w:val="B792DE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67D9"/>
    <w:rsid w:val="000B6E85"/>
    <w:rsid w:val="00153461"/>
    <w:rsid w:val="00176A54"/>
    <w:rsid w:val="001B0049"/>
    <w:rsid w:val="008F41A3"/>
    <w:rsid w:val="009367D9"/>
    <w:rsid w:val="00C4298D"/>
    <w:rsid w:val="00D43D6E"/>
    <w:rsid w:val="00E54C0F"/>
    <w:rsid w:val="00FC4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7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67D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53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346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34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3461"/>
  </w:style>
  <w:style w:type="paragraph" w:styleId="Piedepgina">
    <w:name w:val="footer"/>
    <w:basedOn w:val="Normal"/>
    <w:link w:val="PiedepginaCar"/>
    <w:uiPriority w:val="99"/>
    <w:semiHidden/>
    <w:unhideWhenUsed/>
    <w:rsid w:val="001534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534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1298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8426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 name</dc:creator>
  <cp:keywords/>
  <dc:description/>
  <cp:lastModifiedBy>www.intercambiosvirtuales.org</cp:lastModifiedBy>
  <cp:revision>6</cp:revision>
  <cp:lastPrinted>2022-07-05T12:50:00Z</cp:lastPrinted>
  <dcterms:created xsi:type="dcterms:W3CDTF">2022-06-19T17:03:00Z</dcterms:created>
  <dcterms:modified xsi:type="dcterms:W3CDTF">2022-07-05T12:50:00Z</dcterms:modified>
</cp:coreProperties>
</file>