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93B0C" w14:textId="77777777" w:rsidR="00804FE9" w:rsidRPr="00AC1B01" w:rsidRDefault="00804FE9" w:rsidP="006424A7">
      <w:pPr>
        <w:jc w:val="center"/>
        <w:rPr>
          <w:rStyle w:val="jlqj4b"/>
          <w:rFonts w:ascii="Arial" w:hAnsi="Arial" w:cs="Arial"/>
          <w:sz w:val="21"/>
          <w:szCs w:val="21"/>
          <w:lang w:val="es-ES"/>
        </w:rPr>
      </w:pPr>
    </w:p>
    <w:p w14:paraId="0207CE0E" w14:textId="2ADCF17E" w:rsidR="006424A7" w:rsidRPr="00AC1B01" w:rsidRDefault="006424A7" w:rsidP="006424A7">
      <w:pPr>
        <w:jc w:val="center"/>
        <w:rPr>
          <w:rStyle w:val="jlqj4b"/>
          <w:rFonts w:ascii="Arial" w:hAnsi="Arial" w:cs="Arial"/>
          <w:b/>
          <w:bCs/>
          <w:sz w:val="21"/>
          <w:szCs w:val="21"/>
          <w:lang w:val="es-ES"/>
        </w:rPr>
      </w:pPr>
      <w:r w:rsidRPr="00AC1B01">
        <w:rPr>
          <w:rStyle w:val="jlqj4b"/>
          <w:rFonts w:ascii="Arial" w:hAnsi="Arial" w:cs="Arial"/>
          <w:b/>
          <w:bCs/>
          <w:sz w:val="21"/>
          <w:szCs w:val="21"/>
          <w:lang w:val="es-ES"/>
        </w:rPr>
        <w:t>DECRETO</w:t>
      </w:r>
    </w:p>
    <w:p w14:paraId="2CB3FA80" w14:textId="3DEE81E5" w:rsidR="006424A7" w:rsidRPr="00AC1B01" w:rsidRDefault="006424A7" w:rsidP="006424A7">
      <w:pPr>
        <w:jc w:val="both"/>
        <w:rPr>
          <w:rStyle w:val="jlqj4b"/>
          <w:rFonts w:ascii="Arial" w:hAnsi="Arial" w:cs="Arial"/>
          <w:b/>
          <w:bCs/>
          <w:sz w:val="21"/>
          <w:szCs w:val="21"/>
          <w:lang w:val="es-ES"/>
        </w:rPr>
      </w:pPr>
      <w:r w:rsidRPr="00AC1B01">
        <w:rPr>
          <w:rStyle w:val="jlqj4b"/>
          <w:rFonts w:ascii="Arial" w:hAnsi="Arial" w:cs="Arial"/>
          <w:b/>
          <w:bCs/>
          <w:sz w:val="21"/>
          <w:szCs w:val="21"/>
          <w:lang w:val="es-ES"/>
        </w:rPr>
        <w:t>CONVOCATORIA DE SUBVENCIONES EN LOS ÁMBITOS (1) CULTURAL Y FESTIVO (2) DEPORTIVO Y (3) VECINAL DEL AYUNTAMIENTO DE R</w:t>
      </w:r>
      <w:r w:rsidR="00043220" w:rsidRPr="00AC1B01">
        <w:rPr>
          <w:rStyle w:val="jlqj4b"/>
          <w:rFonts w:ascii="Arial" w:hAnsi="Arial" w:cs="Arial"/>
          <w:b/>
          <w:bCs/>
          <w:sz w:val="21"/>
          <w:szCs w:val="21"/>
          <w:lang w:val="es-ES"/>
        </w:rPr>
        <w:t>OD</w:t>
      </w:r>
      <w:r w:rsidRPr="00AC1B01">
        <w:rPr>
          <w:rStyle w:val="jlqj4b"/>
          <w:rFonts w:ascii="Arial" w:hAnsi="Arial" w:cs="Arial"/>
          <w:b/>
          <w:bCs/>
          <w:sz w:val="21"/>
          <w:szCs w:val="21"/>
          <w:lang w:val="es-ES"/>
        </w:rPr>
        <w:t>A de B</w:t>
      </w:r>
      <w:r w:rsidR="00043220" w:rsidRPr="00AC1B01">
        <w:rPr>
          <w:rStyle w:val="jlqj4b"/>
          <w:rFonts w:ascii="Arial" w:hAnsi="Arial" w:cs="Arial"/>
          <w:b/>
          <w:bCs/>
          <w:sz w:val="21"/>
          <w:szCs w:val="21"/>
          <w:lang w:val="es-ES"/>
        </w:rPr>
        <w:t>ERÀ</w:t>
      </w:r>
    </w:p>
    <w:p w14:paraId="6B8E1C5F" w14:textId="6B0E3B8B" w:rsidR="006424A7" w:rsidRPr="00AC1B01" w:rsidRDefault="006424A7"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I. El objeto de la presente convocatoria es la concesión de subvenciones a entidades culturales festivas, deportivas y asociaciones de vecinos con carácter genérico, del municipio de Roda de </w:t>
      </w:r>
      <w:proofErr w:type="spellStart"/>
      <w:r w:rsidRPr="00AC1B01">
        <w:rPr>
          <w:rStyle w:val="jlqj4b"/>
          <w:rFonts w:ascii="Arial" w:hAnsi="Arial" w:cs="Arial"/>
          <w:sz w:val="21"/>
          <w:szCs w:val="21"/>
          <w:lang w:val="es-ES"/>
        </w:rPr>
        <w:t>Bará</w:t>
      </w:r>
      <w:proofErr w:type="spellEnd"/>
      <w:r w:rsidRPr="00AC1B01">
        <w:rPr>
          <w:rStyle w:val="jlqj4b"/>
          <w:rFonts w:ascii="Arial" w:hAnsi="Arial" w:cs="Arial"/>
          <w:sz w:val="21"/>
          <w:szCs w:val="21"/>
          <w:lang w:val="es-ES"/>
        </w:rPr>
        <w:t>, para la realización de proyectos y / o actividades concretas desarrolladas entre el 1 de enero y el 31 de diciembre del año 202</w:t>
      </w:r>
      <w:r w:rsidR="001C4F75" w:rsidRPr="00AC1B01">
        <w:rPr>
          <w:rStyle w:val="jlqj4b"/>
          <w:rFonts w:ascii="Arial" w:hAnsi="Arial" w:cs="Arial"/>
          <w:sz w:val="21"/>
          <w:szCs w:val="21"/>
          <w:lang w:val="es-ES"/>
        </w:rPr>
        <w:t>2</w:t>
      </w:r>
      <w:r w:rsidRPr="00AC1B01">
        <w:rPr>
          <w:rStyle w:val="jlqj4b"/>
          <w:rFonts w:ascii="Arial" w:hAnsi="Arial" w:cs="Arial"/>
          <w:sz w:val="21"/>
          <w:szCs w:val="21"/>
          <w:lang w:val="es-ES"/>
        </w:rPr>
        <w:t xml:space="preserve">, así como el mantenimiento del funcionamiento de la entidad / asociación para llevar a cabo estas actividades de interés público. </w:t>
      </w:r>
    </w:p>
    <w:p w14:paraId="599F00AA" w14:textId="77777777" w:rsidR="006424A7" w:rsidRPr="00AC1B01" w:rsidRDefault="006424A7"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II. Las bases reguladoras de esta línea </w:t>
      </w:r>
      <w:proofErr w:type="spellStart"/>
      <w:r w:rsidRPr="00AC1B01">
        <w:rPr>
          <w:rStyle w:val="jlqj4b"/>
          <w:rFonts w:ascii="Arial" w:hAnsi="Arial" w:cs="Arial"/>
          <w:sz w:val="21"/>
          <w:szCs w:val="21"/>
          <w:lang w:val="es-ES"/>
        </w:rPr>
        <w:t>subvencional</w:t>
      </w:r>
      <w:proofErr w:type="spellEnd"/>
      <w:r w:rsidRPr="00AC1B01">
        <w:rPr>
          <w:rStyle w:val="jlqj4b"/>
          <w:rFonts w:ascii="Arial" w:hAnsi="Arial" w:cs="Arial"/>
          <w:sz w:val="21"/>
          <w:szCs w:val="21"/>
          <w:lang w:val="es-ES"/>
        </w:rPr>
        <w:t xml:space="preserve"> se aprobaron inicialmente en sesión planaria de fecha 26 de mayo de 2016, y definitivamente en sesión de fecha 28 de julio de 2016, publicándose íntegramente el BOPT núm. 151, de fecha 8 de agosto de 2016. </w:t>
      </w:r>
    </w:p>
    <w:p w14:paraId="772DCCA9" w14:textId="13BEADFE" w:rsidR="00246700" w:rsidRPr="00AC1B01" w:rsidRDefault="006424A7" w:rsidP="006424A7">
      <w:pPr>
        <w:jc w:val="both"/>
        <w:rPr>
          <w:rStyle w:val="jlqj4b"/>
          <w:rFonts w:ascii="Arial" w:hAnsi="Arial" w:cs="Arial"/>
          <w:sz w:val="21"/>
          <w:szCs w:val="21"/>
          <w:lang w:val="es-ES"/>
        </w:rPr>
      </w:pPr>
      <w:r w:rsidRPr="00AC1B01">
        <w:rPr>
          <w:rStyle w:val="jlqj4b"/>
          <w:rFonts w:ascii="Arial" w:hAnsi="Arial" w:cs="Arial"/>
          <w:sz w:val="21"/>
          <w:szCs w:val="21"/>
          <w:lang w:val="es-ES"/>
        </w:rPr>
        <w:t>III. Se ha emitido informe de intervención, en el que se hace constar que existe consignación suficiente para autorizar el gasto.</w:t>
      </w:r>
    </w:p>
    <w:p w14:paraId="7C1AB40B" w14:textId="703089E3" w:rsidR="007B69A3"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Por todo lo expuesto, analizada la documentación que obra en el expediente, de acuerdo con lo establecido en el artículo 23 de la Ley 38/2003, de 17 de noviembre, general de subvenciones, </w:t>
      </w:r>
    </w:p>
    <w:p w14:paraId="1126CA6B" w14:textId="0AF8312E" w:rsidR="00E871E3" w:rsidRPr="00AC1B01" w:rsidRDefault="00E871E3" w:rsidP="002A2523">
      <w:pPr>
        <w:jc w:val="both"/>
        <w:rPr>
          <w:rStyle w:val="jlqj4b"/>
          <w:rFonts w:ascii="Arial" w:hAnsi="Arial" w:cs="Arial"/>
          <w:sz w:val="21"/>
          <w:szCs w:val="21"/>
          <w:lang w:val="es-ES"/>
        </w:rPr>
      </w:pPr>
      <w:r w:rsidRPr="00AC1B01">
        <w:rPr>
          <w:rStyle w:val="markedcontent"/>
          <w:rFonts w:ascii="Arial" w:hAnsi="Arial" w:cs="Arial"/>
          <w:sz w:val="21"/>
          <w:szCs w:val="21"/>
          <w:lang w:val="es-ES"/>
        </w:rPr>
        <w:t>Vista la propuesta de resolución PR/2022/1127 de 8 / de agosto / 2022 fiscalizada favorablemente</w:t>
      </w:r>
      <w:r w:rsidRPr="00AC1B01">
        <w:rPr>
          <w:rFonts w:ascii="Arial" w:hAnsi="Arial" w:cs="Arial"/>
          <w:sz w:val="21"/>
          <w:szCs w:val="21"/>
          <w:lang w:val="es-ES"/>
        </w:rPr>
        <w:t xml:space="preserve"> </w:t>
      </w:r>
      <w:r w:rsidRPr="00AC1B01">
        <w:rPr>
          <w:rStyle w:val="markedcontent"/>
          <w:rFonts w:ascii="Arial" w:hAnsi="Arial" w:cs="Arial"/>
          <w:sz w:val="21"/>
          <w:szCs w:val="21"/>
          <w:lang w:val="es-ES"/>
        </w:rPr>
        <w:t>con fecha de 9 / d</w:t>
      </w:r>
      <w:r w:rsidR="002A2523" w:rsidRPr="00AC1B01">
        <w:rPr>
          <w:rStyle w:val="markedcontent"/>
          <w:rFonts w:ascii="Arial" w:hAnsi="Arial" w:cs="Arial"/>
          <w:sz w:val="21"/>
          <w:szCs w:val="21"/>
          <w:lang w:val="es-ES"/>
        </w:rPr>
        <w:t xml:space="preserve">e </w:t>
      </w:r>
      <w:r w:rsidRPr="00AC1B01">
        <w:rPr>
          <w:rStyle w:val="markedcontent"/>
          <w:rFonts w:ascii="Arial" w:hAnsi="Arial" w:cs="Arial"/>
          <w:sz w:val="21"/>
          <w:szCs w:val="21"/>
          <w:lang w:val="es-ES"/>
        </w:rPr>
        <w:t>agost</w:t>
      </w:r>
      <w:r w:rsidR="002A2523" w:rsidRPr="00AC1B01">
        <w:rPr>
          <w:rStyle w:val="markedcontent"/>
          <w:rFonts w:ascii="Arial" w:hAnsi="Arial" w:cs="Arial"/>
          <w:sz w:val="21"/>
          <w:szCs w:val="21"/>
          <w:lang w:val="es-ES"/>
        </w:rPr>
        <w:t>o</w:t>
      </w:r>
      <w:r w:rsidRPr="00AC1B01">
        <w:rPr>
          <w:rStyle w:val="markedcontent"/>
          <w:rFonts w:ascii="Arial" w:hAnsi="Arial" w:cs="Arial"/>
          <w:sz w:val="21"/>
          <w:szCs w:val="21"/>
          <w:lang w:val="es-ES"/>
        </w:rPr>
        <w:t xml:space="preserve"> / 2022.</w:t>
      </w:r>
    </w:p>
    <w:p w14:paraId="0C8425EB" w14:textId="77777777" w:rsidR="00E871E3" w:rsidRPr="00AC1B01" w:rsidRDefault="00E871E3" w:rsidP="006424A7">
      <w:pPr>
        <w:jc w:val="both"/>
        <w:rPr>
          <w:rStyle w:val="jlqj4b"/>
          <w:rFonts w:ascii="Arial" w:hAnsi="Arial" w:cs="Arial"/>
          <w:sz w:val="21"/>
          <w:szCs w:val="21"/>
          <w:lang w:val="es-ES"/>
        </w:rPr>
      </w:pPr>
    </w:p>
    <w:p w14:paraId="43A43C2D" w14:textId="277A0A20" w:rsidR="007B69A3" w:rsidRPr="00AC1B01" w:rsidRDefault="00D70635" w:rsidP="007B69A3">
      <w:pPr>
        <w:jc w:val="center"/>
        <w:rPr>
          <w:rStyle w:val="jlqj4b"/>
          <w:rFonts w:ascii="Arial" w:hAnsi="Arial" w:cs="Arial"/>
          <w:sz w:val="21"/>
          <w:szCs w:val="21"/>
          <w:lang w:val="es-ES"/>
        </w:rPr>
      </w:pPr>
      <w:r w:rsidRPr="00AC1B01">
        <w:rPr>
          <w:rStyle w:val="jlqj4b"/>
          <w:rFonts w:ascii="Arial" w:hAnsi="Arial" w:cs="Arial"/>
          <w:sz w:val="21"/>
          <w:szCs w:val="21"/>
          <w:lang w:val="es-ES"/>
        </w:rPr>
        <w:t>HE RESUELTO</w:t>
      </w:r>
    </w:p>
    <w:p w14:paraId="26DE5D31" w14:textId="3FA00D33" w:rsidR="00B00484"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PRIMERO. Aprobar la convocatoria para la concesión de subvenciones en los ámbitos (1) cultural y festivo (2) deportivo y (3) vecinal del ayuntamiento de Roda de </w:t>
      </w:r>
      <w:proofErr w:type="spellStart"/>
      <w:r w:rsidRPr="00AC1B01">
        <w:rPr>
          <w:rStyle w:val="jlqj4b"/>
          <w:rFonts w:ascii="Arial" w:hAnsi="Arial" w:cs="Arial"/>
          <w:sz w:val="21"/>
          <w:szCs w:val="21"/>
          <w:lang w:val="es-ES"/>
        </w:rPr>
        <w:t>Bará</w:t>
      </w:r>
      <w:proofErr w:type="spellEnd"/>
      <w:r w:rsidRPr="00AC1B01">
        <w:rPr>
          <w:rStyle w:val="jlqj4b"/>
          <w:rFonts w:ascii="Arial" w:hAnsi="Arial" w:cs="Arial"/>
          <w:sz w:val="21"/>
          <w:szCs w:val="21"/>
          <w:lang w:val="es-ES"/>
        </w:rPr>
        <w:t>, para el ejercicio 202</w:t>
      </w:r>
      <w:r w:rsidR="002A2523" w:rsidRPr="00AC1B01">
        <w:rPr>
          <w:rStyle w:val="jlqj4b"/>
          <w:rFonts w:ascii="Arial" w:hAnsi="Arial" w:cs="Arial"/>
          <w:sz w:val="21"/>
          <w:szCs w:val="21"/>
          <w:lang w:val="es-ES"/>
        </w:rPr>
        <w:t>2</w:t>
      </w:r>
      <w:r w:rsidRPr="00AC1B01">
        <w:rPr>
          <w:rStyle w:val="jlqj4b"/>
          <w:rFonts w:ascii="Arial" w:hAnsi="Arial" w:cs="Arial"/>
          <w:sz w:val="21"/>
          <w:szCs w:val="21"/>
          <w:lang w:val="es-ES"/>
        </w:rPr>
        <w:t xml:space="preserve">, con sujeción a las determinaciones básicas: </w:t>
      </w:r>
    </w:p>
    <w:p w14:paraId="03031D3A" w14:textId="77777777" w:rsidR="00835931"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u w:val="single"/>
          <w:lang w:val="es-ES"/>
        </w:rPr>
        <w:t>Régimen específico de la convocatoria</w:t>
      </w:r>
      <w:r w:rsidRPr="00AC1B01">
        <w:rPr>
          <w:rStyle w:val="jlqj4b"/>
          <w:rFonts w:ascii="Arial" w:hAnsi="Arial" w:cs="Arial"/>
          <w:sz w:val="21"/>
          <w:szCs w:val="21"/>
          <w:lang w:val="es-ES"/>
        </w:rPr>
        <w:t xml:space="preserve">: Bases reguladoras del otorgamiento, en régimen de concurrencia competitiva, de subvenciones en los ámbitos (1) cultural y festivo (2) deportivo y (3) vecinal del ayuntamiento de Roda de </w:t>
      </w:r>
      <w:proofErr w:type="spellStart"/>
      <w:r w:rsidRPr="00AC1B01">
        <w:rPr>
          <w:rStyle w:val="jlqj4b"/>
          <w:rFonts w:ascii="Arial" w:hAnsi="Arial" w:cs="Arial"/>
          <w:sz w:val="21"/>
          <w:szCs w:val="21"/>
          <w:lang w:val="es-ES"/>
        </w:rPr>
        <w:t>Bará</w:t>
      </w:r>
      <w:proofErr w:type="spellEnd"/>
      <w:r w:rsidRPr="00AC1B01">
        <w:rPr>
          <w:rStyle w:val="jlqj4b"/>
          <w:rFonts w:ascii="Arial" w:hAnsi="Arial" w:cs="Arial"/>
          <w:sz w:val="21"/>
          <w:szCs w:val="21"/>
          <w:lang w:val="es-ES"/>
        </w:rPr>
        <w:t xml:space="preserve">, publicadas íntegramente en el BOP de Tarragona núm. 151 de fecha 8 de agosto y disponibles también en la web municipal www.rodadebera.cat </w:t>
      </w:r>
    </w:p>
    <w:p w14:paraId="6E06C999" w14:textId="77777777" w:rsidR="00835931" w:rsidRPr="00AC1B01" w:rsidRDefault="00D70635" w:rsidP="006424A7">
      <w:pPr>
        <w:jc w:val="both"/>
        <w:rPr>
          <w:rStyle w:val="jlqj4b"/>
          <w:rFonts w:ascii="Arial" w:hAnsi="Arial" w:cs="Arial"/>
          <w:sz w:val="21"/>
          <w:szCs w:val="21"/>
          <w:u w:val="single"/>
          <w:lang w:val="es-ES"/>
        </w:rPr>
      </w:pPr>
      <w:r w:rsidRPr="00AC1B01">
        <w:rPr>
          <w:rStyle w:val="jlqj4b"/>
          <w:rFonts w:ascii="Arial" w:hAnsi="Arial" w:cs="Arial"/>
          <w:sz w:val="21"/>
          <w:szCs w:val="21"/>
          <w:u w:val="single"/>
          <w:lang w:val="es-ES"/>
        </w:rPr>
        <w:t xml:space="preserve">Crédito presupuestario: </w:t>
      </w:r>
    </w:p>
    <w:p w14:paraId="2595636E" w14:textId="4C86EE33" w:rsidR="00835931"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La cuantía máxima consignada asciende a 4</w:t>
      </w:r>
      <w:r w:rsidR="002A2523" w:rsidRPr="00AC1B01">
        <w:rPr>
          <w:rStyle w:val="jlqj4b"/>
          <w:rFonts w:ascii="Arial" w:hAnsi="Arial" w:cs="Arial"/>
          <w:sz w:val="21"/>
          <w:szCs w:val="21"/>
          <w:lang w:val="es-ES"/>
        </w:rPr>
        <w:t>6</w:t>
      </w:r>
      <w:r w:rsidRPr="00AC1B01">
        <w:rPr>
          <w:rStyle w:val="jlqj4b"/>
          <w:rFonts w:ascii="Arial" w:hAnsi="Arial" w:cs="Arial"/>
          <w:sz w:val="21"/>
          <w:szCs w:val="21"/>
          <w:lang w:val="es-ES"/>
        </w:rPr>
        <w:t xml:space="preserve">.000,00 €, distribuidos de la siguiente forma: </w:t>
      </w:r>
    </w:p>
    <w:p w14:paraId="77D351A7" w14:textId="77777777" w:rsidR="00835931"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Aplicación presupuestaria 920/48005 - Asociaciones Culturales - 15.000,00 €</w:t>
      </w:r>
    </w:p>
    <w:p w14:paraId="2104E181" w14:textId="77777777" w:rsidR="00835931"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 • Aplicación presupuestaria 920/48006 - Asociaciones de Vecinos - 6.000,00 € </w:t>
      </w:r>
    </w:p>
    <w:p w14:paraId="21E91DB7" w14:textId="4476EE56" w:rsidR="00835931"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Aplicación presupuestaria 920/48007 - Asociaciones Deportivas - 2</w:t>
      </w:r>
      <w:r w:rsidR="002A2523" w:rsidRPr="00AC1B01">
        <w:rPr>
          <w:rStyle w:val="jlqj4b"/>
          <w:rFonts w:ascii="Arial" w:hAnsi="Arial" w:cs="Arial"/>
          <w:sz w:val="21"/>
          <w:szCs w:val="21"/>
          <w:lang w:val="es-ES"/>
        </w:rPr>
        <w:t>5</w:t>
      </w:r>
      <w:r w:rsidRPr="00AC1B01">
        <w:rPr>
          <w:rStyle w:val="jlqj4b"/>
          <w:rFonts w:ascii="Arial" w:hAnsi="Arial" w:cs="Arial"/>
          <w:sz w:val="21"/>
          <w:szCs w:val="21"/>
          <w:lang w:val="es-ES"/>
        </w:rPr>
        <w:t xml:space="preserve">.000,00 € </w:t>
      </w:r>
    </w:p>
    <w:p w14:paraId="3066CC36" w14:textId="7FBEAA11" w:rsidR="00E11E0D" w:rsidRPr="00AC1B01" w:rsidRDefault="00D7063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En caso de no agotarse el importe consignado en una de las aplicaciones presupuestarias de programa, el Ayuntamiento podrá, previo informe de la intervención y mediante transferencia de crédito, incrementar las otras partidas</w:t>
      </w:r>
    </w:p>
    <w:p w14:paraId="27E4E9AE" w14:textId="48751240" w:rsidR="00750E02" w:rsidRPr="00AC1B01" w:rsidRDefault="00750E02" w:rsidP="006424A7">
      <w:pPr>
        <w:jc w:val="both"/>
        <w:rPr>
          <w:rStyle w:val="jlqj4b"/>
          <w:rFonts w:ascii="Arial" w:hAnsi="Arial" w:cs="Arial"/>
          <w:sz w:val="21"/>
          <w:szCs w:val="21"/>
          <w:lang w:val="es-ES"/>
        </w:rPr>
      </w:pPr>
      <w:r w:rsidRPr="00AC1B01">
        <w:rPr>
          <w:rStyle w:val="jlqj4b"/>
          <w:rFonts w:ascii="Arial" w:hAnsi="Arial" w:cs="Arial"/>
          <w:sz w:val="21"/>
          <w:szCs w:val="21"/>
          <w:lang w:val="es-ES"/>
        </w:rPr>
        <w:lastRenderedPageBreak/>
        <w:t>La efectividad de la cuantía adicional queda condicionada a la declaración de disponibilidad de crédito, como consecuencia de las circunstancias señaladas en el artículo 58 del Real Decreto 887/2006, de 21 de julio, por el que se aprueba el Reglamento de la Ley 38/2003, de 17 de noviembre, general de subvenciones.</w:t>
      </w:r>
    </w:p>
    <w:p w14:paraId="4E49EBE1" w14:textId="77777777" w:rsidR="000266AF" w:rsidRPr="00AC1B01" w:rsidRDefault="000266AF" w:rsidP="006424A7">
      <w:pPr>
        <w:jc w:val="both"/>
        <w:rPr>
          <w:rStyle w:val="jlqj4b"/>
          <w:rFonts w:ascii="Arial" w:hAnsi="Arial" w:cs="Arial"/>
          <w:sz w:val="21"/>
          <w:szCs w:val="21"/>
          <w:lang w:val="es-ES"/>
        </w:rPr>
      </w:pPr>
    </w:p>
    <w:p w14:paraId="68493818" w14:textId="77777777" w:rsidR="00750E02" w:rsidRPr="00AC1B01" w:rsidRDefault="00750E02" w:rsidP="006424A7">
      <w:pPr>
        <w:jc w:val="both"/>
        <w:rPr>
          <w:rStyle w:val="jlqj4b"/>
          <w:rFonts w:ascii="Arial" w:hAnsi="Arial" w:cs="Arial"/>
          <w:sz w:val="21"/>
          <w:szCs w:val="21"/>
          <w:lang w:val="es-ES"/>
        </w:rPr>
      </w:pPr>
      <w:r w:rsidRPr="00AC1B01">
        <w:rPr>
          <w:rStyle w:val="jlqj4b"/>
          <w:rFonts w:ascii="Arial" w:hAnsi="Arial" w:cs="Arial"/>
          <w:sz w:val="21"/>
          <w:szCs w:val="21"/>
          <w:u w:val="single"/>
          <w:lang w:val="es-ES"/>
        </w:rPr>
        <w:t xml:space="preserve"> Régimen de concesión</w:t>
      </w:r>
      <w:r w:rsidRPr="00AC1B01">
        <w:rPr>
          <w:rStyle w:val="jlqj4b"/>
          <w:rFonts w:ascii="Arial" w:hAnsi="Arial" w:cs="Arial"/>
          <w:sz w:val="21"/>
          <w:szCs w:val="21"/>
          <w:lang w:val="es-ES"/>
        </w:rPr>
        <w:t xml:space="preserve">: Concurrencia competitiva. </w:t>
      </w:r>
    </w:p>
    <w:p w14:paraId="191EBEA6" w14:textId="77777777" w:rsidR="00750E02" w:rsidRPr="00AC1B01" w:rsidRDefault="00750E02" w:rsidP="006424A7">
      <w:pPr>
        <w:jc w:val="both"/>
        <w:rPr>
          <w:rStyle w:val="jlqj4b"/>
          <w:rFonts w:ascii="Arial" w:hAnsi="Arial" w:cs="Arial"/>
          <w:sz w:val="21"/>
          <w:szCs w:val="21"/>
          <w:lang w:val="es-ES"/>
        </w:rPr>
      </w:pPr>
      <w:r w:rsidRPr="00AC1B01">
        <w:rPr>
          <w:rStyle w:val="jlqj4b"/>
          <w:rFonts w:ascii="Arial" w:hAnsi="Arial" w:cs="Arial"/>
          <w:sz w:val="21"/>
          <w:szCs w:val="21"/>
          <w:u w:val="single"/>
          <w:lang w:val="es-ES"/>
        </w:rPr>
        <w:t>Objeto, condiciones, finalidad de la concesión y requisitos</w:t>
      </w:r>
      <w:r w:rsidRPr="00AC1B01">
        <w:rPr>
          <w:rStyle w:val="jlqj4b"/>
          <w:rFonts w:ascii="Arial" w:hAnsi="Arial" w:cs="Arial"/>
          <w:sz w:val="21"/>
          <w:szCs w:val="21"/>
          <w:lang w:val="es-ES"/>
        </w:rPr>
        <w:t xml:space="preserve">: </w:t>
      </w:r>
    </w:p>
    <w:p w14:paraId="67D8755E" w14:textId="77777777" w:rsidR="009471BE" w:rsidRPr="00AC1B01" w:rsidRDefault="00750E02"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El objeto, las condiciones y la finalidad de la concesión de las subvenciones convocadas, los requisitos para solicitarlas, los documentos e informaciones que se deben aportar son los recogidos en las bases reguladoras de la subvención. </w:t>
      </w:r>
    </w:p>
    <w:p w14:paraId="34E21BB5" w14:textId="77777777" w:rsidR="009471BE" w:rsidRPr="00AC1B01" w:rsidRDefault="00750E02" w:rsidP="006424A7">
      <w:pPr>
        <w:jc w:val="both"/>
        <w:rPr>
          <w:rStyle w:val="jlqj4b"/>
          <w:rFonts w:ascii="Arial" w:hAnsi="Arial" w:cs="Arial"/>
          <w:sz w:val="21"/>
          <w:szCs w:val="21"/>
          <w:lang w:val="es-ES"/>
        </w:rPr>
      </w:pPr>
      <w:r w:rsidRPr="00AC1B01">
        <w:rPr>
          <w:rStyle w:val="jlqj4b"/>
          <w:rFonts w:ascii="Arial" w:hAnsi="Arial" w:cs="Arial"/>
          <w:sz w:val="21"/>
          <w:szCs w:val="21"/>
          <w:u w:val="single"/>
          <w:lang w:val="es-ES"/>
        </w:rPr>
        <w:t>Plazo de presentación</w:t>
      </w:r>
      <w:r w:rsidRPr="00AC1B01">
        <w:rPr>
          <w:rStyle w:val="jlqj4b"/>
          <w:rFonts w:ascii="Arial" w:hAnsi="Arial" w:cs="Arial"/>
          <w:sz w:val="21"/>
          <w:szCs w:val="21"/>
          <w:lang w:val="es-ES"/>
        </w:rPr>
        <w:t xml:space="preserve">: El plazo para presentación de solicitudes será de 20 días a contar desde el día siguiente de la publicación de la convocatoria de subvenciones en el Boletín Oficial de la Provincia de Tarragona. Estos plazos se publicitarán a través de los medios de comunicación municipales, la web corporativa, la radio municipal y las redes sociales del consistorio, así como presencialmente en el ayuntamiento y en el hotel de entidades. </w:t>
      </w:r>
    </w:p>
    <w:p w14:paraId="7D2CC262" w14:textId="77777777" w:rsidR="009471BE" w:rsidRPr="00AC1B01" w:rsidRDefault="00750E02" w:rsidP="006424A7">
      <w:pPr>
        <w:jc w:val="both"/>
        <w:rPr>
          <w:rStyle w:val="jlqj4b"/>
          <w:rFonts w:ascii="Arial" w:hAnsi="Arial" w:cs="Arial"/>
          <w:sz w:val="21"/>
          <w:szCs w:val="21"/>
          <w:lang w:val="es-ES"/>
        </w:rPr>
      </w:pPr>
      <w:r w:rsidRPr="00AC1B01">
        <w:rPr>
          <w:rStyle w:val="jlqj4b"/>
          <w:rFonts w:ascii="Arial" w:hAnsi="Arial" w:cs="Arial"/>
          <w:sz w:val="21"/>
          <w:szCs w:val="21"/>
          <w:u w:val="single"/>
          <w:lang w:val="es-ES"/>
        </w:rPr>
        <w:t>Órganos competentes para la instrucción y resolución del procedimiento</w:t>
      </w:r>
      <w:r w:rsidRPr="00AC1B01">
        <w:rPr>
          <w:rStyle w:val="jlqj4b"/>
          <w:rFonts w:ascii="Arial" w:hAnsi="Arial" w:cs="Arial"/>
          <w:sz w:val="21"/>
          <w:szCs w:val="21"/>
          <w:lang w:val="es-ES"/>
        </w:rPr>
        <w:t xml:space="preserve">: </w:t>
      </w:r>
    </w:p>
    <w:p w14:paraId="44B23FD1" w14:textId="7C60F344" w:rsidR="00750E02" w:rsidRPr="00AC1B01" w:rsidRDefault="00750E02"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Instrucción: Habrá una única comisión calificadora, que actuará como órgano instructor del procedimiento. Esta comisión, en cuanto a la composición y funcionamiento se regirá por las reglas de funcionamiento de las comisiones informativas.</w:t>
      </w:r>
    </w:p>
    <w:p w14:paraId="774BD80B" w14:textId="77777777" w:rsidR="00D51E15" w:rsidRPr="00AC1B01" w:rsidRDefault="00D51E1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Composición: Para determinar la composición definitiva se facilitará a cada grupo municipal modelado para que se designen sus representantes titulares y suplentes. </w:t>
      </w:r>
    </w:p>
    <w:p w14:paraId="6B54B030" w14:textId="1C961762" w:rsidR="00D51E15" w:rsidRPr="00AC1B01" w:rsidRDefault="00D51E1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Funcionamiento: Una vez presentadas todas las solicitudes y requerida alguna documentación si se estima oportuno en base a las prescripciones del artículo 21 de la ley 39/2015, de 1 de octubre, el personal técnico del ayuntamiento verificará la correcta presentación de </w:t>
      </w:r>
      <w:r w:rsidR="002A2523" w:rsidRPr="00AC1B01">
        <w:rPr>
          <w:rStyle w:val="jlqj4b"/>
          <w:rFonts w:ascii="Arial" w:hAnsi="Arial" w:cs="Arial"/>
          <w:sz w:val="21"/>
          <w:szCs w:val="21"/>
          <w:lang w:val="es-ES"/>
        </w:rPr>
        <w:t>estas</w:t>
      </w:r>
      <w:r w:rsidRPr="00AC1B01">
        <w:rPr>
          <w:rStyle w:val="jlqj4b"/>
          <w:rFonts w:ascii="Arial" w:hAnsi="Arial" w:cs="Arial"/>
          <w:sz w:val="21"/>
          <w:szCs w:val="21"/>
          <w:lang w:val="es-ES"/>
        </w:rPr>
        <w:t xml:space="preserve">. Realizado este trámite, por convocatoria de la alcaldía, se constituirá </w:t>
      </w:r>
      <w:r w:rsidR="002A2523" w:rsidRPr="00AC1B01">
        <w:rPr>
          <w:rStyle w:val="jlqj4b"/>
          <w:rFonts w:ascii="Arial" w:hAnsi="Arial" w:cs="Arial"/>
          <w:sz w:val="21"/>
          <w:szCs w:val="21"/>
          <w:lang w:val="es-ES"/>
        </w:rPr>
        <w:t>una comisión calificadora</w:t>
      </w:r>
      <w:r w:rsidRPr="00AC1B01">
        <w:rPr>
          <w:rStyle w:val="jlqj4b"/>
          <w:rFonts w:ascii="Arial" w:hAnsi="Arial" w:cs="Arial"/>
          <w:sz w:val="21"/>
          <w:szCs w:val="21"/>
          <w:lang w:val="es-ES"/>
        </w:rPr>
        <w:t xml:space="preserve">, integrada por los miembros designados por cada grupo municipal, la cual aplicará un sistema de voto ponderado según los resultados obtenidos en las últimas elecciones municipales, por lo que la puntuación que cada representante otorgue a un proyecto tendrá el valor proporcional de su representación en el consistorio. </w:t>
      </w:r>
    </w:p>
    <w:p w14:paraId="0A88D544" w14:textId="77777777" w:rsidR="00D51E15" w:rsidRPr="00AC1B01" w:rsidRDefault="00D51E15" w:rsidP="006424A7">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 Resolución: La resolución se adoptará la alcaldía de manera motivada a propuesta del órgano instructor. </w:t>
      </w:r>
    </w:p>
    <w:p w14:paraId="2E617B47" w14:textId="3E6A3CB6" w:rsidR="00D51E15" w:rsidRPr="00AC1B01" w:rsidRDefault="00D51E15" w:rsidP="006424A7">
      <w:pPr>
        <w:jc w:val="both"/>
        <w:rPr>
          <w:rStyle w:val="jlqj4b"/>
          <w:rFonts w:ascii="Arial" w:hAnsi="Arial" w:cs="Arial"/>
          <w:sz w:val="21"/>
          <w:szCs w:val="21"/>
          <w:lang w:val="es-ES"/>
        </w:rPr>
      </w:pPr>
      <w:r w:rsidRPr="00AC1B01">
        <w:rPr>
          <w:rStyle w:val="jlqj4b"/>
          <w:rFonts w:ascii="Arial" w:hAnsi="Arial" w:cs="Arial"/>
          <w:sz w:val="21"/>
          <w:szCs w:val="21"/>
          <w:u w:val="single"/>
          <w:lang w:val="es-ES"/>
        </w:rPr>
        <w:t>Plazo para resolver y notificar</w:t>
      </w:r>
      <w:r w:rsidRPr="00AC1B01">
        <w:rPr>
          <w:rStyle w:val="jlqj4b"/>
          <w:rFonts w:ascii="Arial" w:hAnsi="Arial" w:cs="Arial"/>
          <w:sz w:val="21"/>
          <w:szCs w:val="21"/>
          <w:lang w:val="es-ES"/>
        </w:rPr>
        <w:t xml:space="preserve">: Se plazo para resolver y notificar la resolución del procedimiento no podrá exceder de tres meses y computará a partir de la publicación de la presente convocatoria en el BOPT. El vencimiento del plazo máximo sin haberse notificado la resolución legitima a los interesados ​​para entender desestimada la petición por silencio administrativo. La alcaldía podrá declarar desierta la convocatoria o no agotar el importe total previsto o el crédito disponible de la correspondiente aplicación presupuestaria o de su bolsa de vinculación. Medio de notificación: La resolución del procedimiento se notificará a todos los interesados ​​con la publicación en el tablón electrónico del Ayuntamiento de Roda de </w:t>
      </w:r>
      <w:proofErr w:type="spellStart"/>
      <w:r w:rsidRPr="00AC1B01">
        <w:rPr>
          <w:rStyle w:val="jlqj4b"/>
          <w:rFonts w:ascii="Arial" w:hAnsi="Arial" w:cs="Arial"/>
          <w:sz w:val="21"/>
          <w:szCs w:val="21"/>
          <w:lang w:val="es-ES"/>
        </w:rPr>
        <w:t>Barà</w:t>
      </w:r>
      <w:proofErr w:type="spellEnd"/>
      <w:r w:rsidRPr="00AC1B01">
        <w:rPr>
          <w:rStyle w:val="jlqj4b"/>
          <w:rFonts w:ascii="Arial" w:hAnsi="Arial" w:cs="Arial"/>
          <w:sz w:val="21"/>
          <w:szCs w:val="21"/>
          <w:lang w:val="es-ES"/>
        </w:rPr>
        <w:t xml:space="preserve"> (www.rodadebera.cat), sin perjuicio de que puedan utilizar adicionalmente otros medios electrónicos. Esta publicación sustituye la notificación individual y tiene los mismos efectos.</w:t>
      </w:r>
    </w:p>
    <w:p w14:paraId="6ECB459B" w14:textId="77777777" w:rsidR="00D25B57" w:rsidRPr="00AC1B01" w:rsidRDefault="0084781B" w:rsidP="006424A7">
      <w:pPr>
        <w:jc w:val="both"/>
        <w:rPr>
          <w:rStyle w:val="jlqj4b"/>
          <w:rFonts w:ascii="Arial" w:hAnsi="Arial" w:cs="Arial"/>
          <w:sz w:val="21"/>
          <w:szCs w:val="21"/>
          <w:lang w:val="es-ES"/>
        </w:rPr>
      </w:pPr>
      <w:r w:rsidRPr="00AC1B01">
        <w:rPr>
          <w:rStyle w:val="jlqj4b"/>
          <w:rFonts w:ascii="Arial" w:hAnsi="Arial" w:cs="Arial"/>
          <w:sz w:val="21"/>
          <w:szCs w:val="21"/>
          <w:u w:val="single"/>
          <w:lang w:val="es-ES"/>
        </w:rPr>
        <w:lastRenderedPageBreak/>
        <w:t>Criterios de otorgamiento</w:t>
      </w:r>
      <w:r w:rsidRPr="00AC1B01">
        <w:rPr>
          <w:rStyle w:val="jlqj4b"/>
          <w:rFonts w:ascii="Arial" w:hAnsi="Arial" w:cs="Arial"/>
          <w:sz w:val="21"/>
          <w:szCs w:val="21"/>
          <w:lang w:val="es-ES"/>
        </w:rPr>
        <w:t xml:space="preserve">: Se establece un único sistema de criterios de valoración, conjunto por los programas a (programa de difusión de cultura y fiestas) y b (programa de fomento del deporte), según los baremos siguientes (máximo 100 puntos): </w:t>
      </w:r>
    </w:p>
    <w:p w14:paraId="203C7B06" w14:textId="080362F1"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Interés general de la actividad por el municipio hasta 35 puntos </w:t>
      </w:r>
    </w:p>
    <w:p w14:paraId="5E8D1F15" w14:textId="36E3B0D6"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Déficit de actividades análogas en el municipio hasta 20 puntos </w:t>
      </w:r>
    </w:p>
    <w:p w14:paraId="5F6A10E4" w14:textId="7F4392C4"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Número de participantes hasta 15 puntos</w:t>
      </w:r>
    </w:p>
    <w:p w14:paraId="336AEBEB" w14:textId="7E46C796"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Dificultad de realizar el proyecto sin subvención hasta 15 puntos</w:t>
      </w:r>
    </w:p>
    <w:p w14:paraId="3E078161" w14:textId="5CA1669C"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Trascendencia de la actividad más allá del municipio hasta 15 puntos </w:t>
      </w:r>
    </w:p>
    <w:p w14:paraId="037F7DCD" w14:textId="77777777"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Se establece un sistema diferenciado para las asociaciones de vecinos (c), también con un máximo de 100 puntos: </w:t>
      </w:r>
    </w:p>
    <w:p w14:paraId="0DBF7A01" w14:textId="1AD965B8"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Interés general de la actividad por el municipio hasta 25 puntos </w:t>
      </w:r>
    </w:p>
    <w:p w14:paraId="05BBA5AD" w14:textId="49E6973E"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Déficit de actividades análogas en el municipio hasta 15 puntos </w:t>
      </w:r>
    </w:p>
    <w:p w14:paraId="5A6293AA" w14:textId="10169263"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Número de participantes hasta 15 puntos </w:t>
      </w:r>
    </w:p>
    <w:p w14:paraId="15C6B4CE" w14:textId="0C83302C"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Número de socios de la entidad. hasta 15 puntos </w:t>
      </w:r>
    </w:p>
    <w:p w14:paraId="0B8B5533" w14:textId="68719AA7"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Dificultad de realizar el proyecto sin subvención hasta 15 puntos </w:t>
      </w:r>
    </w:p>
    <w:p w14:paraId="522BA70F" w14:textId="3434D3AC" w:rsidR="00D25B57"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 xml:space="preserve">Atención a los vecinos (horarios fijos de atención, organización de asambleas, contacto, </w:t>
      </w:r>
      <w:proofErr w:type="spellStart"/>
      <w:r w:rsidRPr="00AC1B01">
        <w:rPr>
          <w:rStyle w:val="jlqj4b"/>
          <w:rFonts w:ascii="Arial" w:hAnsi="Arial" w:cs="Arial"/>
          <w:sz w:val="21"/>
          <w:szCs w:val="21"/>
          <w:lang w:val="es-ES"/>
        </w:rPr>
        <w:t>mailings</w:t>
      </w:r>
      <w:proofErr w:type="spellEnd"/>
      <w:r w:rsidRPr="00AC1B01">
        <w:rPr>
          <w:rStyle w:val="jlqj4b"/>
          <w:rFonts w:ascii="Arial" w:hAnsi="Arial" w:cs="Arial"/>
          <w:sz w:val="21"/>
          <w:szCs w:val="21"/>
          <w:lang w:val="es-ES"/>
        </w:rPr>
        <w:t xml:space="preserve">, etc.) hasta 10 puntos </w:t>
      </w:r>
    </w:p>
    <w:p w14:paraId="4C871E96" w14:textId="16AFD981" w:rsidR="00D51E15" w:rsidRPr="00AC1B01" w:rsidRDefault="0084781B" w:rsidP="00AF3749">
      <w:pPr>
        <w:pStyle w:val="Prrafodelista"/>
        <w:numPr>
          <w:ilvl w:val="0"/>
          <w:numId w:val="3"/>
        </w:numPr>
        <w:jc w:val="both"/>
        <w:rPr>
          <w:rStyle w:val="jlqj4b"/>
          <w:rFonts w:ascii="Arial" w:hAnsi="Arial" w:cs="Arial"/>
          <w:sz w:val="21"/>
          <w:szCs w:val="21"/>
          <w:lang w:val="es-ES"/>
        </w:rPr>
      </w:pPr>
      <w:r w:rsidRPr="00AC1B01">
        <w:rPr>
          <w:rStyle w:val="jlqj4b"/>
          <w:rFonts w:ascii="Arial" w:hAnsi="Arial" w:cs="Arial"/>
          <w:sz w:val="21"/>
          <w:szCs w:val="21"/>
          <w:lang w:val="es-ES"/>
        </w:rPr>
        <w:t>Trascendencia de la actividad más allá del municipio hasta 5 puntos</w:t>
      </w:r>
    </w:p>
    <w:p w14:paraId="7337F816" w14:textId="4CE22440" w:rsidR="00D457E0" w:rsidRPr="00AC1B01" w:rsidRDefault="00D457E0" w:rsidP="00D457E0">
      <w:pPr>
        <w:jc w:val="both"/>
        <w:rPr>
          <w:rFonts w:ascii="Arial" w:hAnsi="Arial" w:cs="Arial"/>
          <w:sz w:val="21"/>
          <w:szCs w:val="21"/>
          <w:lang w:val="es-ES"/>
        </w:rPr>
      </w:pPr>
    </w:p>
    <w:p w14:paraId="5B0BD348" w14:textId="77777777" w:rsidR="00D457E0" w:rsidRPr="00AC1B01" w:rsidRDefault="00D457E0" w:rsidP="00D457E0">
      <w:pPr>
        <w:jc w:val="both"/>
        <w:rPr>
          <w:rStyle w:val="jlqj4b"/>
          <w:rFonts w:ascii="Arial" w:hAnsi="Arial" w:cs="Arial"/>
          <w:sz w:val="21"/>
          <w:szCs w:val="21"/>
          <w:lang w:val="es-ES"/>
        </w:rPr>
      </w:pPr>
      <w:r w:rsidRPr="00AC1B01">
        <w:rPr>
          <w:rStyle w:val="jlqj4b"/>
          <w:rFonts w:ascii="Arial" w:hAnsi="Arial" w:cs="Arial"/>
          <w:sz w:val="21"/>
          <w:szCs w:val="21"/>
          <w:u w:val="single"/>
          <w:lang w:val="es-ES"/>
        </w:rPr>
        <w:t>Procedimiento de concesión</w:t>
      </w:r>
      <w:r w:rsidRPr="00AC1B01">
        <w:rPr>
          <w:rStyle w:val="jlqj4b"/>
          <w:rFonts w:ascii="Arial" w:hAnsi="Arial" w:cs="Arial"/>
          <w:sz w:val="21"/>
          <w:szCs w:val="21"/>
          <w:lang w:val="es-ES"/>
        </w:rPr>
        <w:t xml:space="preserve">: El expediente se iniciará mediante el presente decreto de convocatoria, el cual será objeto de las publicaciones preceptivas y se difundirá tanto ampliamente como permitan los medios del ayuntamiento (web, radio, redes sociales, oficinas municipales, etc.), siguiendo los criterios establecidos en la Base de Datos Nacional de Subvenciones. </w:t>
      </w:r>
    </w:p>
    <w:p w14:paraId="7D11929D" w14:textId="77777777" w:rsidR="00D457E0" w:rsidRPr="00AC1B01" w:rsidRDefault="00D457E0" w:rsidP="00D457E0">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La instrucción del procedimiento de concesión de subvenciones corresponderá a la comisión calificadora, que realizará de oficio cuantas actuaciones estime necesarias para la determinación, conocimiento y comprobación de los datos en virtud de los cuales deba formularse la propuesta de resolución, comenzando para la valoración de las propuestas y la baremación de las mismas, así como formulando las comprobaciones que considere oportunas (registro en regla, estar al corriente de las obligaciones tributarias y con la seguridad social y el ayuntamiento, etc.) </w:t>
      </w:r>
    </w:p>
    <w:p w14:paraId="7D8A5C70" w14:textId="77777777" w:rsidR="00D457E0" w:rsidRPr="00AC1B01" w:rsidRDefault="00D457E0" w:rsidP="00D457E0">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Esta comisión calificadora formulará a la alcaldía propuesta de resolución, que acompañará los preceptivos informes a fin de acreditar que todos los beneficiarios cumplen con los requisitos legales aplicables, así como los resultados de la baremación. Una vez aprobada la propuesta de resolución definitiva la alcaldía resolverá el procedimiento. </w:t>
      </w:r>
    </w:p>
    <w:p w14:paraId="1A959700" w14:textId="1DED9BA9" w:rsidR="00D457E0" w:rsidRPr="00AC1B01" w:rsidRDefault="00D457E0" w:rsidP="00D457E0">
      <w:pPr>
        <w:jc w:val="both"/>
        <w:rPr>
          <w:rStyle w:val="jlqj4b"/>
          <w:rFonts w:ascii="Arial" w:hAnsi="Arial" w:cs="Arial"/>
          <w:sz w:val="21"/>
          <w:szCs w:val="21"/>
          <w:lang w:val="es-ES"/>
        </w:rPr>
      </w:pPr>
      <w:r w:rsidRPr="00AC1B01">
        <w:rPr>
          <w:rStyle w:val="jlqj4b"/>
          <w:rFonts w:ascii="Arial" w:hAnsi="Arial" w:cs="Arial"/>
          <w:sz w:val="21"/>
          <w:szCs w:val="21"/>
          <w:lang w:val="es-ES"/>
        </w:rPr>
        <w:t>La resolución se motivará de conformidad con lo que disponga la correspondiente convocatoria, debiendo quedar, en todo caso, acreditados en el procedimiento los fundamentos de la resolución que se adopte. La resolución, además de especificar los solicitantes a los que se otorga la subvención, hará constar, en su caso, de manera expresa, la desestimación del resto de solicitudes, motivadamente.</w:t>
      </w:r>
    </w:p>
    <w:p w14:paraId="2C5F5B10" w14:textId="77777777" w:rsidR="00E13BE4" w:rsidRPr="00AC1B01" w:rsidRDefault="00E13BE4" w:rsidP="00D457E0">
      <w:pPr>
        <w:jc w:val="both"/>
        <w:rPr>
          <w:rStyle w:val="jlqj4b"/>
          <w:rFonts w:ascii="Arial" w:hAnsi="Arial" w:cs="Arial"/>
          <w:sz w:val="21"/>
          <w:szCs w:val="21"/>
          <w:lang w:val="es-ES"/>
        </w:rPr>
      </w:pPr>
      <w:r w:rsidRPr="00AC1B01">
        <w:rPr>
          <w:rStyle w:val="jlqj4b"/>
          <w:rFonts w:ascii="Arial" w:hAnsi="Arial" w:cs="Arial"/>
          <w:sz w:val="21"/>
          <w:szCs w:val="21"/>
          <w:u w:val="single"/>
          <w:lang w:val="es-ES"/>
        </w:rPr>
        <w:t>Régimen de aceptación</w:t>
      </w:r>
      <w:r w:rsidRPr="00AC1B01">
        <w:rPr>
          <w:rStyle w:val="jlqj4b"/>
          <w:rFonts w:ascii="Arial" w:hAnsi="Arial" w:cs="Arial"/>
          <w:sz w:val="21"/>
          <w:szCs w:val="21"/>
          <w:lang w:val="es-ES"/>
        </w:rPr>
        <w:t xml:space="preserve">: será necesario que los beneficiarios acepten expresamente la subvención en plazo de un mes a contar desde el día siguiente a la notificación / publicación de la resolución. </w:t>
      </w:r>
    </w:p>
    <w:p w14:paraId="520F1142" w14:textId="77777777" w:rsidR="00E13BE4" w:rsidRPr="00AC1B01" w:rsidRDefault="00E13BE4" w:rsidP="00D457E0">
      <w:pPr>
        <w:jc w:val="both"/>
        <w:rPr>
          <w:rStyle w:val="jlqj4b"/>
          <w:rFonts w:ascii="Arial" w:hAnsi="Arial" w:cs="Arial"/>
          <w:sz w:val="21"/>
          <w:szCs w:val="21"/>
          <w:lang w:val="es-ES"/>
        </w:rPr>
      </w:pPr>
      <w:r w:rsidRPr="00AC1B01">
        <w:rPr>
          <w:rStyle w:val="jlqj4b"/>
          <w:rFonts w:ascii="Arial" w:hAnsi="Arial" w:cs="Arial"/>
          <w:sz w:val="21"/>
          <w:szCs w:val="21"/>
          <w:u w:val="single"/>
          <w:lang w:val="es-ES"/>
        </w:rPr>
        <w:lastRenderedPageBreak/>
        <w:t>Publicidad de las concesiones</w:t>
      </w:r>
      <w:r w:rsidRPr="00AC1B01">
        <w:rPr>
          <w:rStyle w:val="jlqj4b"/>
          <w:rFonts w:ascii="Arial" w:hAnsi="Arial" w:cs="Arial"/>
          <w:sz w:val="21"/>
          <w:szCs w:val="21"/>
          <w:lang w:val="es-ES"/>
        </w:rPr>
        <w:t xml:space="preserve">: Las subvenciones otorgadas serán objeto de exposición en el tablón electrónico del Ayuntamiento de Roda de </w:t>
      </w:r>
      <w:proofErr w:type="spellStart"/>
      <w:r w:rsidRPr="00AC1B01">
        <w:rPr>
          <w:rStyle w:val="jlqj4b"/>
          <w:rFonts w:ascii="Arial" w:hAnsi="Arial" w:cs="Arial"/>
          <w:sz w:val="21"/>
          <w:szCs w:val="21"/>
          <w:lang w:val="es-ES"/>
        </w:rPr>
        <w:t>Bará</w:t>
      </w:r>
      <w:proofErr w:type="spellEnd"/>
      <w:r w:rsidRPr="00AC1B01">
        <w:rPr>
          <w:rStyle w:val="jlqj4b"/>
          <w:rFonts w:ascii="Arial" w:hAnsi="Arial" w:cs="Arial"/>
          <w:sz w:val="21"/>
          <w:szCs w:val="21"/>
          <w:lang w:val="es-ES"/>
        </w:rPr>
        <w:t xml:space="preserve">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Diario Oficial de la Generalidad de Cataluña. </w:t>
      </w:r>
    </w:p>
    <w:p w14:paraId="021FD8E0" w14:textId="77777777" w:rsidR="00E13BE4" w:rsidRPr="00AC1B01" w:rsidRDefault="00E13BE4" w:rsidP="00E13BE4">
      <w:pPr>
        <w:jc w:val="both"/>
        <w:rPr>
          <w:rStyle w:val="jlqj4b"/>
          <w:rFonts w:ascii="Arial" w:hAnsi="Arial" w:cs="Arial"/>
          <w:sz w:val="21"/>
          <w:szCs w:val="21"/>
          <w:lang w:val="es-ES"/>
        </w:rPr>
      </w:pPr>
      <w:r w:rsidRPr="00AC1B01">
        <w:rPr>
          <w:rStyle w:val="jlqj4b"/>
          <w:rFonts w:ascii="Arial" w:hAnsi="Arial" w:cs="Arial"/>
          <w:sz w:val="21"/>
          <w:szCs w:val="21"/>
          <w:lang w:val="es-ES"/>
        </w:rPr>
        <w:t xml:space="preserve">SEGUNDO. Enviar la siguiente convocatoria, junto con un extracto de </w:t>
      </w:r>
      <w:proofErr w:type="gramStart"/>
      <w:r w:rsidRPr="00AC1B01">
        <w:rPr>
          <w:rStyle w:val="jlqj4b"/>
          <w:rFonts w:ascii="Arial" w:hAnsi="Arial" w:cs="Arial"/>
          <w:sz w:val="21"/>
          <w:szCs w:val="21"/>
          <w:lang w:val="es-ES"/>
        </w:rPr>
        <w:t>la misma</w:t>
      </w:r>
      <w:proofErr w:type="gramEnd"/>
      <w:r w:rsidRPr="00AC1B01">
        <w:rPr>
          <w:rStyle w:val="jlqj4b"/>
          <w:rFonts w:ascii="Arial" w:hAnsi="Arial" w:cs="Arial"/>
          <w:sz w:val="21"/>
          <w:szCs w:val="21"/>
          <w:lang w:val="es-ES"/>
        </w:rPr>
        <w:t xml:space="preserve"> y de las bases reguladoras, en la Base de Datos Nacional de Subvenciones para que proceda a su publicación, de conformidad a lo establecido en el artículo 23 de la Ley 38/2003, de 17 de noviembre, General de Subvenciones. Asimismo, una vez publicada la convocatoria en el BOPT, difundirla a través de los medios de comunicación municipales: página web, radio municipal, redes sociales, etc. </w:t>
      </w:r>
    </w:p>
    <w:p w14:paraId="57CF3B54" w14:textId="0715FF81" w:rsidR="00E13BE4" w:rsidRPr="00AC1B01" w:rsidRDefault="00E13BE4" w:rsidP="00E13BE4">
      <w:pPr>
        <w:jc w:val="both"/>
        <w:rPr>
          <w:rFonts w:ascii="Arial" w:hAnsi="Arial" w:cs="Arial"/>
          <w:sz w:val="21"/>
          <w:szCs w:val="21"/>
          <w:lang w:val="es-ES"/>
        </w:rPr>
      </w:pPr>
      <w:r w:rsidRPr="00AC1B01">
        <w:rPr>
          <w:rStyle w:val="jlqj4b"/>
          <w:rFonts w:ascii="Arial" w:hAnsi="Arial" w:cs="Arial"/>
          <w:sz w:val="21"/>
          <w:szCs w:val="21"/>
          <w:lang w:val="es-ES"/>
        </w:rPr>
        <w:t xml:space="preserve">TERCERO. - Dar cuenta de la presente resolución al Pleno en la próxima sesión que tenga lugar. La secretaria accidental, Roda de </w:t>
      </w:r>
      <w:proofErr w:type="spellStart"/>
      <w:r w:rsidRPr="00AC1B01">
        <w:rPr>
          <w:rStyle w:val="jlqj4b"/>
          <w:rFonts w:ascii="Arial" w:hAnsi="Arial" w:cs="Arial"/>
          <w:sz w:val="21"/>
          <w:szCs w:val="21"/>
          <w:lang w:val="es-ES"/>
        </w:rPr>
        <w:t>Bará</w:t>
      </w:r>
      <w:proofErr w:type="spellEnd"/>
      <w:r w:rsidRPr="00AC1B01">
        <w:rPr>
          <w:rStyle w:val="jlqj4b"/>
          <w:rFonts w:ascii="Arial" w:hAnsi="Arial" w:cs="Arial"/>
          <w:sz w:val="21"/>
          <w:szCs w:val="21"/>
          <w:lang w:val="es-ES"/>
        </w:rPr>
        <w:t>, documento firmado electrónicamente al margen.</w:t>
      </w:r>
    </w:p>
    <w:sectPr w:rsidR="00E13BE4" w:rsidRPr="00AC1B01">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DD7A0" w14:textId="77777777" w:rsidR="00592537" w:rsidRDefault="00592537" w:rsidP="00804FE9">
      <w:pPr>
        <w:spacing w:after="0" w:line="240" w:lineRule="auto"/>
      </w:pPr>
      <w:r>
        <w:separator/>
      </w:r>
    </w:p>
  </w:endnote>
  <w:endnote w:type="continuationSeparator" w:id="0">
    <w:p w14:paraId="0881137B" w14:textId="77777777" w:rsidR="00592537" w:rsidRDefault="00592537" w:rsidP="00804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EF5A0" w14:textId="7C6F0B43" w:rsidR="00043220" w:rsidRDefault="000266AF">
    <w:pPr>
      <w:pStyle w:val="Piedepgina"/>
    </w:pPr>
    <w:r>
      <w:rPr>
        <w:noProof/>
      </w:rPr>
      <w:drawing>
        <wp:inline distT="0" distB="0" distL="0" distR="0" wp14:anchorId="1B43E109" wp14:editId="235329BE">
          <wp:extent cx="5400040" cy="452755"/>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527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89809" w14:textId="77777777" w:rsidR="00592537" w:rsidRDefault="00592537" w:rsidP="00804FE9">
      <w:pPr>
        <w:spacing w:after="0" w:line="240" w:lineRule="auto"/>
      </w:pPr>
      <w:r>
        <w:separator/>
      </w:r>
    </w:p>
  </w:footnote>
  <w:footnote w:type="continuationSeparator" w:id="0">
    <w:p w14:paraId="1AA535C9" w14:textId="77777777" w:rsidR="00592537" w:rsidRDefault="00592537" w:rsidP="00804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A47B3" w14:textId="151137C7" w:rsidR="00804FE9" w:rsidRDefault="00804FE9">
    <w:pPr>
      <w:pStyle w:val="Encabezado"/>
    </w:pPr>
    <w:r>
      <w:rPr>
        <w:noProof/>
      </w:rPr>
      <w:drawing>
        <wp:inline distT="0" distB="0" distL="0" distR="0" wp14:anchorId="6291961F" wp14:editId="1B368175">
          <wp:extent cx="1060450" cy="998855"/>
          <wp:effectExtent l="0" t="0" r="6350" b="0"/>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0450" cy="998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6DC3"/>
    <w:multiLevelType w:val="hybridMultilevel"/>
    <w:tmpl w:val="1CC05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F72305"/>
    <w:multiLevelType w:val="hybridMultilevel"/>
    <w:tmpl w:val="0A140F2A"/>
    <w:lvl w:ilvl="0" w:tplc="7C228BEA">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DC21799"/>
    <w:multiLevelType w:val="hybridMultilevel"/>
    <w:tmpl w:val="FFA0386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665789047">
    <w:abstractNumId w:val="0"/>
  </w:num>
  <w:num w:numId="2" w16cid:durableId="317660388">
    <w:abstractNumId w:val="1"/>
  </w:num>
  <w:num w:numId="3" w16cid:durableId="1300375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4A7"/>
    <w:rsid w:val="000266AF"/>
    <w:rsid w:val="00043220"/>
    <w:rsid w:val="001C4F75"/>
    <w:rsid w:val="00246700"/>
    <w:rsid w:val="002A2523"/>
    <w:rsid w:val="00592537"/>
    <w:rsid w:val="006424A7"/>
    <w:rsid w:val="00750E02"/>
    <w:rsid w:val="007B69A3"/>
    <w:rsid w:val="00804FE9"/>
    <w:rsid w:val="00835931"/>
    <w:rsid w:val="0084781B"/>
    <w:rsid w:val="008F58C1"/>
    <w:rsid w:val="009471BE"/>
    <w:rsid w:val="00AC1B01"/>
    <w:rsid w:val="00AF3749"/>
    <w:rsid w:val="00B00484"/>
    <w:rsid w:val="00C46EB6"/>
    <w:rsid w:val="00D25B57"/>
    <w:rsid w:val="00D457E0"/>
    <w:rsid w:val="00D51E15"/>
    <w:rsid w:val="00D70635"/>
    <w:rsid w:val="00E11E0D"/>
    <w:rsid w:val="00E13BE4"/>
    <w:rsid w:val="00E871E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AFF2"/>
  <w15:chartTrackingRefBased/>
  <w15:docId w15:val="{E6D4037E-0E24-46AD-97A7-D49479516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jlqj4b">
    <w:name w:val="jlqj4b"/>
    <w:basedOn w:val="Fuentedeprrafopredeter"/>
    <w:rsid w:val="006424A7"/>
  </w:style>
  <w:style w:type="paragraph" w:styleId="Prrafodelista">
    <w:name w:val="List Paragraph"/>
    <w:basedOn w:val="Normal"/>
    <w:uiPriority w:val="34"/>
    <w:qFormat/>
    <w:rsid w:val="00D25B57"/>
    <w:pPr>
      <w:ind w:left="720"/>
      <w:contextualSpacing/>
    </w:pPr>
  </w:style>
  <w:style w:type="paragraph" w:styleId="Encabezado">
    <w:name w:val="header"/>
    <w:basedOn w:val="Normal"/>
    <w:link w:val="EncabezadoCar"/>
    <w:uiPriority w:val="99"/>
    <w:unhideWhenUsed/>
    <w:rsid w:val="00804F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4FE9"/>
    <w:rPr>
      <w:lang w:val="ca-ES"/>
    </w:rPr>
  </w:style>
  <w:style w:type="paragraph" w:styleId="Piedepgina">
    <w:name w:val="footer"/>
    <w:basedOn w:val="Normal"/>
    <w:link w:val="PiedepginaCar"/>
    <w:uiPriority w:val="99"/>
    <w:unhideWhenUsed/>
    <w:rsid w:val="00804F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4FE9"/>
    <w:rPr>
      <w:lang w:val="ca-ES"/>
    </w:rPr>
  </w:style>
  <w:style w:type="character" w:customStyle="1" w:styleId="markedcontent">
    <w:name w:val="markedcontent"/>
    <w:basedOn w:val="Fuentedeprrafopredeter"/>
    <w:rsid w:val="00E87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1552</Words>
  <Characters>8539</Characters>
  <Application>Microsoft Office Word</Application>
  <DocSecurity>0</DocSecurity>
  <Lines>71</Lines>
  <Paragraphs>20</Paragraphs>
  <ScaleCrop>false</ScaleCrop>
  <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2</cp:revision>
  <dcterms:created xsi:type="dcterms:W3CDTF">2022-08-10T07:53:00Z</dcterms:created>
  <dcterms:modified xsi:type="dcterms:W3CDTF">2022-08-10T07:53:00Z</dcterms:modified>
</cp:coreProperties>
</file>