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BE6" w:rsidRDefault="00372BE6">
      <w:bookmarkStart w:id="0" w:name="_GoBack"/>
      <w:bookmarkEnd w:id="0"/>
    </w:p>
    <w:p w:rsidR="006225F4" w:rsidRPr="00C66F28" w:rsidRDefault="006225F4" w:rsidP="007D62A7">
      <w:pPr>
        <w:jc w:val="both"/>
        <w:rPr>
          <w:rFonts w:ascii="Arial" w:hAnsi="Arial" w:cs="Arial"/>
          <w:lang w:val="ca-ES"/>
        </w:rPr>
      </w:pPr>
    </w:p>
    <w:p w:rsidR="006225F4" w:rsidRPr="00C66F28" w:rsidRDefault="006225F4" w:rsidP="007D62A7">
      <w:pPr>
        <w:jc w:val="both"/>
        <w:rPr>
          <w:rFonts w:ascii="Arial" w:hAnsi="Arial" w:cs="Arial"/>
          <w:lang w:val="ca-ES"/>
        </w:rPr>
      </w:pPr>
    </w:p>
    <w:p w:rsidR="006225F4" w:rsidRPr="007E1B89" w:rsidRDefault="006F43F1" w:rsidP="007D62A7">
      <w:pPr>
        <w:jc w:val="both"/>
        <w:rPr>
          <w:rFonts w:ascii="Arial" w:hAnsi="Arial" w:cs="Arial"/>
          <w:b/>
          <w:lang w:val="ca-ES"/>
        </w:rPr>
      </w:pPr>
      <w:r w:rsidRPr="007E1B89">
        <w:rPr>
          <w:rFonts w:ascii="Arial" w:hAnsi="Arial" w:cs="Arial"/>
          <w:b/>
          <w:lang w:val="ca-ES"/>
        </w:rPr>
        <w:t>CONVOCATORIA DE AYUDAS DENTRO DEL MARCO DE LAS BASES ESPECÍFICAS REGULADORAS DEL OTORGAMIENTO DE AYUDAS RELATIVAS AL IMPUESTO DE BIENES INMUEBLES, EJERCICIO FISCAL 2022, PARA PERSONAS EN SITUACIÓN DE VULNERABILIDAD SOCIAL</w:t>
      </w:r>
    </w:p>
    <w:p w:rsidR="006225F4" w:rsidRPr="007E1B89" w:rsidRDefault="006225F4" w:rsidP="007D62A7">
      <w:pPr>
        <w:jc w:val="both"/>
        <w:rPr>
          <w:rFonts w:ascii="Arial" w:hAnsi="Arial" w:cs="Arial"/>
          <w:lang w:val="ca-ES"/>
        </w:rPr>
      </w:pPr>
    </w:p>
    <w:p w:rsidR="00C66F28" w:rsidRPr="007E1B89" w:rsidRDefault="00C66F28" w:rsidP="007D62A7">
      <w:pPr>
        <w:jc w:val="both"/>
        <w:rPr>
          <w:rFonts w:ascii="Arial" w:hAnsi="Arial" w:cs="Arial"/>
          <w:lang w:val="ca-ES"/>
        </w:rPr>
      </w:pPr>
    </w:p>
    <w:p w:rsidR="006225F4" w:rsidRPr="007E1B89" w:rsidRDefault="00C66F28" w:rsidP="007D62A7">
      <w:pPr>
        <w:jc w:val="both"/>
        <w:rPr>
          <w:rFonts w:ascii="Arial" w:hAnsi="Arial" w:cs="Arial"/>
          <w:b/>
          <w:lang w:val="ca-ES"/>
        </w:rPr>
      </w:pPr>
      <w:r w:rsidRPr="007E1B89">
        <w:rPr>
          <w:rFonts w:ascii="Arial" w:hAnsi="Arial" w:cs="Arial"/>
          <w:b/>
          <w:lang w:val="ca-ES"/>
        </w:rPr>
        <w:t>1. BASES ESPECÍFICAS DE LA CONVOCATORIA</w:t>
      </w:r>
    </w:p>
    <w:p w:rsidR="006225F4" w:rsidRPr="007E1B89" w:rsidRDefault="006225F4" w:rsidP="007D62A7">
      <w:pPr>
        <w:jc w:val="both"/>
        <w:rPr>
          <w:rFonts w:ascii="Arial" w:hAnsi="Arial" w:cs="Arial"/>
          <w:lang w:val="ca-ES"/>
        </w:rPr>
      </w:pPr>
    </w:p>
    <w:p w:rsidR="006225F4" w:rsidRDefault="006C1CC9" w:rsidP="007D62A7">
      <w:pPr>
        <w:jc w:val="both"/>
        <w:rPr>
          <w:rFonts w:ascii="Arial" w:hAnsi="Arial" w:cs="Arial"/>
          <w:lang w:val="ca-ES"/>
        </w:rPr>
      </w:pPr>
      <w:r w:rsidRPr="007E1B89">
        <w:rPr>
          <w:rFonts w:ascii="Arial" w:hAnsi="Arial" w:cs="Arial"/>
          <w:lang w:val="ca-ES"/>
        </w:rPr>
        <w:t>Resultan de aplicación las Bases específicas reguladoras de la concesión de ayudas relativas al Impuesto de Bienes Inmuebles para personas en situación de vulnerabilidad social, aprobadas definitivamente por acuerdo de la Junta de Gobierno Local de fecha 9 de julio de 2021.</w:t>
      </w:r>
    </w:p>
    <w:p w:rsidR="0023484F" w:rsidRDefault="0023484F" w:rsidP="007D62A7">
      <w:pPr>
        <w:jc w:val="both"/>
        <w:rPr>
          <w:rFonts w:ascii="Arial" w:hAnsi="Arial" w:cs="Arial"/>
          <w:lang w:val="ca-ES"/>
        </w:rPr>
      </w:pPr>
    </w:p>
    <w:p w:rsidR="0023484F" w:rsidRPr="007E1B89" w:rsidRDefault="0023484F" w:rsidP="007D62A7">
      <w:pPr>
        <w:jc w:val="both"/>
        <w:rPr>
          <w:rFonts w:ascii="Arial" w:hAnsi="Arial" w:cs="Arial"/>
          <w:lang w:val="ca-ES"/>
        </w:rPr>
      </w:pPr>
      <w:r w:rsidRPr="0023484F">
        <w:rPr>
          <w:rFonts w:ascii="Arial" w:hAnsi="Arial" w:cs="Arial"/>
          <w:lang w:val="ca-ES"/>
        </w:rPr>
        <w:t>Estas Bases Reguladoras fueron objeto de publicación en el Boletín Oficial de la Provincia de Barcelona, ​​de 30 de julio de 2021 (CVE 202110100830).</w:t>
      </w:r>
    </w:p>
    <w:p w:rsidR="00240F65" w:rsidRPr="007E1B89" w:rsidRDefault="00240F65" w:rsidP="007D62A7">
      <w:pPr>
        <w:jc w:val="both"/>
        <w:rPr>
          <w:rFonts w:ascii="Arial" w:hAnsi="Arial" w:cs="Arial"/>
          <w:lang w:val="ca-ES"/>
        </w:rPr>
      </w:pPr>
    </w:p>
    <w:p w:rsidR="00F1174C" w:rsidRPr="007E1B89" w:rsidRDefault="009B150A" w:rsidP="00F1174C">
      <w:pPr>
        <w:jc w:val="both"/>
        <w:rPr>
          <w:rFonts w:ascii="Arial" w:hAnsi="Arial" w:cs="Arial"/>
          <w:lang w:val="ca-ES"/>
        </w:rPr>
      </w:pPr>
      <w:r w:rsidRPr="007E1B89">
        <w:rPr>
          <w:rFonts w:ascii="Arial" w:hAnsi="Arial" w:cs="Arial"/>
          <w:lang w:val="ca-ES"/>
        </w:rPr>
        <w:t>La presente Convocatoria se publicará en el Boletín Oficial de la Provincia de Barcelona mediante la comunicación en la Base de Datos Nacional de Subvenciones, y mediante anuncio en el tablón de anuncios virtual ubicado en la sede electrónica del portal web municipal www.esplugues.cat.</w:t>
      </w:r>
    </w:p>
    <w:p w:rsidR="009B150A" w:rsidRPr="007E1B89" w:rsidRDefault="009B150A" w:rsidP="007D62A7">
      <w:pPr>
        <w:jc w:val="both"/>
        <w:rPr>
          <w:rFonts w:ascii="Arial" w:hAnsi="Arial" w:cs="Arial"/>
          <w:lang w:val="ca-ES"/>
        </w:rPr>
      </w:pPr>
    </w:p>
    <w:p w:rsidR="001D4303" w:rsidRPr="007E1B89" w:rsidRDefault="001D4303" w:rsidP="001D4303">
      <w:pPr>
        <w:jc w:val="both"/>
        <w:rPr>
          <w:rFonts w:ascii="Arial" w:hAnsi="Arial" w:cs="Arial"/>
          <w:b/>
          <w:lang w:val="ca-ES"/>
        </w:rPr>
      </w:pPr>
      <w:r w:rsidRPr="007E1B89">
        <w:rPr>
          <w:rFonts w:ascii="Arial" w:hAnsi="Arial" w:cs="Arial"/>
          <w:b/>
          <w:lang w:val="ca-ES"/>
        </w:rPr>
        <w:t>2. OBJETO Y FINALIDAD</w:t>
      </w:r>
    </w:p>
    <w:p w:rsidR="001D4303" w:rsidRPr="007E1B89" w:rsidRDefault="001D4303" w:rsidP="001D4303">
      <w:pPr>
        <w:jc w:val="both"/>
        <w:rPr>
          <w:rFonts w:ascii="Arial" w:hAnsi="Arial" w:cs="Arial"/>
          <w:lang w:val="ca-ES"/>
        </w:rPr>
      </w:pPr>
    </w:p>
    <w:p w:rsidR="001D4303" w:rsidRPr="007E1B89" w:rsidRDefault="001D4303" w:rsidP="007D62A7">
      <w:pPr>
        <w:jc w:val="both"/>
        <w:rPr>
          <w:rFonts w:ascii="Arial" w:hAnsi="Arial" w:cs="Arial"/>
          <w:lang w:val="ca-ES"/>
        </w:rPr>
      </w:pPr>
      <w:r w:rsidRPr="007E1B89">
        <w:rPr>
          <w:rFonts w:ascii="Arial" w:hAnsi="Arial" w:cs="Arial"/>
          <w:lang w:val="ca-ES"/>
        </w:rPr>
        <w:t>El objeto de la presente convocatoria es fijar los plazos de concesión de las ayudas que el Ayuntamiento otorgará a personas en situación de vulnerabilidad social que tengan que pagar el Impuesto de Bienes Inmuebles de su vivienda habitual durante el ejercicio fiscal de 2022, así cómo establecer el procedimiento necesario para su concesión.</w:t>
      </w:r>
    </w:p>
    <w:p w:rsidR="001D4303" w:rsidRPr="007E1B89" w:rsidRDefault="001D4303" w:rsidP="007D62A7">
      <w:pPr>
        <w:jc w:val="both"/>
        <w:rPr>
          <w:rFonts w:ascii="Arial" w:hAnsi="Arial" w:cs="Arial"/>
          <w:lang w:val="ca-ES"/>
        </w:rPr>
      </w:pPr>
    </w:p>
    <w:p w:rsidR="006225F4" w:rsidRPr="007E1B89" w:rsidRDefault="004D0F78" w:rsidP="007D62A7">
      <w:pPr>
        <w:jc w:val="both"/>
        <w:rPr>
          <w:rFonts w:ascii="Arial" w:hAnsi="Arial" w:cs="Arial"/>
          <w:b/>
          <w:lang w:val="ca-ES"/>
        </w:rPr>
      </w:pPr>
      <w:r w:rsidRPr="007E1B89">
        <w:rPr>
          <w:rFonts w:ascii="Arial" w:hAnsi="Arial" w:cs="Arial"/>
          <w:b/>
          <w:lang w:val="ca-ES"/>
        </w:rPr>
        <w:t>3. CRÉDITO PRESUPUESTARIO AL QUE SE ATRIBUYEN LAS SUBVENCIONES</w:t>
      </w:r>
    </w:p>
    <w:p w:rsidR="006225F4" w:rsidRPr="007E1B89" w:rsidRDefault="006225F4" w:rsidP="007D62A7">
      <w:pPr>
        <w:jc w:val="both"/>
        <w:rPr>
          <w:rFonts w:ascii="Arial" w:hAnsi="Arial" w:cs="Arial"/>
          <w:lang w:val="ca-ES"/>
        </w:rPr>
      </w:pPr>
    </w:p>
    <w:p w:rsidR="00D40E70" w:rsidRDefault="006C1CC9" w:rsidP="007D62A7">
      <w:pPr>
        <w:jc w:val="both"/>
        <w:rPr>
          <w:rFonts w:ascii="Arial" w:hAnsi="Arial" w:cs="Arial"/>
          <w:lang w:val="ca-ES"/>
        </w:rPr>
      </w:pPr>
      <w:r w:rsidRPr="007E1B89">
        <w:rPr>
          <w:rFonts w:ascii="Arial" w:hAnsi="Arial" w:cs="Arial"/>
          <w:lang w:val="ca-ES"/>
        </w:rPr>
        <w:t>La aplicación de gasto del Capítulo IV del ejercicio 2021 del presupuesto del Ayuntamiento de Esplugues destinada al otorgamiento de las subvenciones a aprobar será la número 68.23100.48016 (Ayudas IBI a personas con escasa capacidad económica) con una dotación económica para esta convocatoria de 9.000 euros.</w:t>
      </w:r>
    </w:p>
    <w:p w:rsidR="00002F4B" w:rsidRPr="007E1B89" w:rsidRDefault="00002F4B" w:rsidP="007D62A7">
      <w:pPr>
        <w:jc w:val="both"/>
        <w:rPr>
          <w:rFonts w:ascii="Arial" w:hAnsi="Arial" w:cs="Arial"/>
          <w:lang w:val="ca-ES"/>
        </w:rPr>
      </w:pPr>
    </w:p>
    <w:p w:rsidR="009C43A5" w:rsidRPr="007E1B89" w:rsidRDefault="004D0F78" w:rsidP="009C43A5">
      <w:pPr>
        <w:jc w:val="both"/>
        <w:rPr>
          <w:rFonts w:ascii="Arial" w:hAnsi="Arial" w:cs="Arial"/>
          <w:lang w:val="ca-ES"/>
        </w:rPr>
      </w:pPr>
      <w:r w:rsidRPr="007E1B89">
        <w:rPr>
          <w:rFonts w:ascii="Arial" w:hAnsi="Arial" w:cs="Arial"/>
          <w:b/>
          <w:lang w:val="ca-ES"/>
        </w:rPr>
        <w:t>4. PLAZO DE PRESENTACIÓN DE SOLICITUDES</w:t>
      </w:r>
    </w:p>
    <w:p w:rsidR="009C43A5" w:rsidRPr="007E1B89" w:rsidRDefault="009C43A5" w:rsidP="009C43A5">
      <w:pPr>
        <w:jc w:val="both"/>
        <w:rPr>
          <w:rFonts w:ascii="Arial" w:hAnsi="Arial" w:cs="Arial"/>
          <w:lang w:val="ca-ES"/>
        </w:rPr>
      </w:pPr>
    </w:p>
    <w:p w:rsidR="009C43A5" w:rsidRPr="007E1B89" w:rsidRDefault="009C43A5" w:rsidP="009C43A5">
      <w:pPr>
        <w:jc w:val="both"/>
      </w:pPr>
      <w:r w:rsidRPr="007E1B89">
        <w:rPr>
          <w:rFonts w:ascii="Arial" w:hAnsi="Arial" w:cs="Arial"/>
          <w:lang w:val="ca-ES"/>
        </w:rPr>
        <w:t>El período para admitir a trámite las solicitudes de ayudas correspondientes al ejercicio 2022 se fija desde el 15 de septiembre hasta el 31 de octubre de 2022.</w:t>
      </w:r>
    </w:p>
    <w:p w:rsidR="00A932C9" w:rsidRPr="007E1B89" w:rsidRDefault="00A932C9" w:rsidP="003E50B6">
      <w:pPr>
        <w:jc w:val="both"/>
        <w:rPr>
          <w:rFonts w:ascii="Arial" w:hAnsi="Arial" w:cs="Arial"/>
          <w:lang w:val="ca-ES"/>
        </w:rPr>
      </w:pPr>
    </w:p>
    <w:p w:rsidR="001D4303" w:rsidRPr="007E1B89" w:rsidRDefault="004D0F78" w:rsidP="001D4303">
      <w:pPr>
        <w:rPr>
          <w:rFonts w:ascii="Arial" w:eastAsia="ArialMT" w:hAnsi="Arial" w:cs="Arial"/>
          <w:b/>
          <w:lang w:val="ca-ES"/>
        </w:rPr>
      </w:pPr>
      <w:r w:rsidRPr="007E1B89">
        <w:rPr>
          <w:rFonts w:ascii="Arial" w:eastAsia="ArialMT" w:hAnsi="Arial" w:cs="Arial"/>
          <w:b/>
          <w:lang w:val="ca-ES"/>
        </w:rPr>
        <w:t>5. FORMA Y PUESTO DE PRESENTACIÓN DE SOLICITUDES</w:t>
      </w:r>
    </w:p>
    <w:p w:rsidR="001D4303" w:rsidRPr="007E1B89" w:rsidRDefault="001D4303" w:rsidP="001D4303">
      <w:pPr>
        <w:rPr>
          <w:rFonts w:ascii="Arial" w:eastAsia="ArialMT" w:hAnsi="Arial" w:cs="Arial"/>
          <w:b/>
          <w:i/>
          <w:iCs/>
          <w:u w:val="single"/>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 xml:space="preserve">Las solicitudes, acompañadas de la documentación requerida, deben presentarse, </w:t>
      </w:r>
      <w:r w:rsidRPr="0096771C">
        <w:rPr>
          <w:rFonts w:ascii="Arial" w:eastAsia="ArialMT" w:hAnsi="Arial" w:cs="Arial"/>
          <w:lang w:val="ca-ES"/>
        </w:rPr>
        <w:lastRenderedPageBreak/>
        <w:t>según el modelo normalizado, en el Registro de Entrada del Ayuntamiento de Esplugues, presencialmente en los Puntos de Atención a la Ciudadanía, a través de la sede electrónica del portal web del Ayuntamiento de Esplugues (https://sede.esplugues.cat), o en cualquiera de los sitios que prevé el artículo 16 de la Ley 39/2015, de 1 de octubre, de Procedimiento Administrativo Común de las Administraciones Públicas.</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En el supuesto de interrupción del normal funcionamiento de la Sede electrónica por incidencia técnica se determinará la ampliación del plazo no vencido y se publicará tanto la incidencia técnica como la ampliación concreta del plazo no vencido.</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La imposibilidad técnica o de otra índole no exime, en ningún caso, a las personas solicitantes de la obligación de enviar la documentación dentro del plazo establecido.</w:t>
      </w:r>
    </w:p>
    <w:p w:rsidR="00F1174C" w:rsidRPr="0096771C" w:rsidRDefault="00F1174C" w:rsidP="009B150A">
      <w:pPr>
        <w:jc w:val="both"/>
        <w:rPr>
          <w:rFonts w:ascii="Arial" w:eastAsia="ArialMT" w:hAnsi="Arial" w:cs="Arial"/>
          <w:iCs/>
        </w:rPr>
      </w:pPr>
    </w:p>
    <w:p w:rsidR="003C7024" w:rsidRPr="007E1B89" w:rsidRDefault="004D0F78" w:rsidP="003C7024">
      <w:pPr>
        <w:jc w:val="both"/>
        <w:rPr>
          <w:rFonts w:ascii="Arial" w:eastAsia="ArialMT" w:hAnsi="Arial" w:cs="Arial"/>
          <w:b/>
        </w:rPr>
      </w:pPr>
      <w:r w:rsidRPr="007E1B89">
        <w:rPr>
          <w:rFonts w:ascii="Arial" w:eastAsia="ArialMT" w:hAnsi="Arial" w:cs="Arial"/>
          <w:b/>
        </w:rPr>
        <w:t>6. CUANTÍA Y CRITERIO PARA LA CONCESIÓN DE LA SUBVENCIÓN</w:t>
      </w:r>
    </w:p>
    <w:p w:rsidR="003C7024" w:rsidRPr="007E1B89" w:rsidRDefault="003C7024" w:rsidP="003C7024">
      <w:pPr>
        <w:rPr>
          <w:rFonts w:ascii="Arial-ItalicMT" w:eastAsia="ArialMT" w:hAnsi="Arial-ItalicMT" w:cs="Arial-ItalicMT"/>
          <w:i/>
          <w:iCs/>
          <w:u w:val="single"/>
          <w:lang w:val="ca-ES"/>
        </w:rPr>
      </w:pPr>
    </w:p>
    <w:p w:rsidR="003C7024" w:rsidRPr="007E1B89" w:rsidRDefault="00536F04" w:rsidP="003C7024">
      <w:pPr>
        <w:jc w:val="both"/>
        <w:rPr>
          <w:rFonts w:ascii="Arial" w:eastAsia="ArialMT" w:hAnsi="Arial" w:cs="Arial"/>
          <w:lang w:val="ca-ES"/>
        </w:rPr>
      </w:pPr>
      <w:r>
        <w:rPr>
          <w:rFonts w:ascii="Arial" w:eastAsia="ArialMT" w:hAnsi="Arial" w:cs="Arial"/>
          <w:lang w:val="ca-ES"/>
        </w:rPr>
        <w:t>El importe de la ayuda será de 100,00 euros.</w:t>
      </w:r>
    </w:p>
    <w:p w:rsidR="003C7024" w:rsidRPr="007E1B89" w:rsidRDefault="003C7024" w:rsidP="003C7024">
      <w:pPr>
        <w:jc w:val="both"/>
        <w:rPr>
          <w:rFonts w:ascii="Arial" w:eastAsia="ArialMT" w:hAnsi="Arial" w:cs="Arial"/>
          <w:lang w:val="ca-ES"/>
        </w:rPr>
      </w:pPr>
    </w:p>
    <w:p w:rsidR="003C7024" w:rsidRPr="007E1B89" w:rsidRDefault="003C7024" w:rsidP="003C7024">
      <w:pPr>
        <w:jc w:val="both"/>
        <w:rPr>
          <w:rFonts w:ascii="Arial" w:eastAsia="ArialMT" w:hAnsi="Arial" w:cs="Arial"/>
          <w:lang w:val="ca-ES"/>
        </w:rPr>
      </w:pPr>
      <w:r w:rsidRPr="007E1B89">
        <w:rPr>
          <w:rFonts w:ascii="Arial" w:eastAsia="ArialMT" w:hAnsi="Arial" w:cs="Arial"/>
          <w:lang w:val="ca-ES"/>
        </w:rPr>
        <w:t>En ningún caso podrá otorgarse una ayuda superior a la cuota anual del IBI.</w:t>
      </w:r>
    </w:p>
    <w:p w:rsidR="003C7024" w:rsidRPr="007E1B89" w:rsidRDefault="003C7024" w:rsidP="003C7024">
      <w:pPr>
        <w:jc w:val="both"/>
        <w:rPr>
          <w:rFonts w:ascii="Arial" w:hAnsi="Arial" w:cs="Arial"/>
          <w:lang w:val="ca-ES"/>
        </w:rPr>
      </w:pPr>
    </w:p>
    <w:p w:rsidR="003C7024" w:rsidRPr="007E1B89" w:rsidRDefault="003C7024" w:rsidP="003C7024">
      <w:pPr>
        <w:jc w:val="both"/>
        <w:rPr>
          <w:rFonts w:ascii="Arial" w:hAnsi="Arial" w:cs="Arial"/>
          <w:lang w:val="ca-ES"/>
        </w:rPr>
      </w:pPr>
      <w:r w:rsidRPr="007E1B89">
        <w:rPr>
          <w:rFonts w:ascii="Arial" w:hAnsi="Arial" w:cs="Arial"/>
          <w:lang w:val="ca-ES"/>
        </w:rPr>
        <w:t>El criterio para la concesión de la subvención hasta agotar el crédito disponible será el del momento de la presentación de la solicitud. A tal efecto, se considerará como fecha de presentación aquella en la que la documentación esté completa.</w:t>
      </w:r>
    </w:p>
    <w:p w:rsidR="003C7024" w:rsidRPr="007E1B89" w:rsidRDefault="003C7024" w:rsidP="003C7024">
      <w:pPr>
        <w:jc w:val="both"/>
        <w:rPr>
          <w:rFonts w:ascii="Arial" w:hAnsi="Arial" w:cs="Arial"/>
          <w:lang w:val="ca-ES"/>
        </w:rPr>
      </w:pPr>
      <w:r w:rsidRPr="007E1B89">
        <w:rPr>
          <w:rFonts w:ascii="Arial" w:hAnsi="Arial" w:cs="Arial"/>
          <w:lang w:val="ca-ES"/>
        </w:rPr>
        <w:t>En caso de que, al agotarse el importe global existieran varias personas beneficiarias con el mismo grado de vulnerabilidad económica, cuya solicitud hubiera sido presentada en el mismo momento temporal, tendrán prioridad las solicitudes presentadas por mujeres en situación de familia monoparental, víctimas de violencia de género y personas de mayor edad, por ese orden.</w:t>
      </w:r>
    </w:p>
    <w:p w:rsidR="003C7024" w:rsidRPr="007E1B89" w:rsidRDefault="003C7024" w:rsidP="009B150A">
      <w:pPr>
        <w:jc w:val="both"/>
        <w:rPr>
          <w:rFonts w:ascii="Arial" w:eastAsia="ArialMT" w:hAnsi="Arial" w:cs="Arial"/>
          <w:iCs/>
          <w:lang w:val="ca-ES"/>
        </w:rPr>
      </w:pPr>
    </w:p>
    <w:p w:rsidR="00F1174C" w:rsidRPr="007E1B89" w:rsidRDefault="004D0F78" w:rsidP="00F1174C">
      <w:pPr>
        <w:rPr>
          <w:rFonts w:ascii="Arial" w:eastAsia="ArialMT" w:hAnsi="Arial" w:cs="Arial"/>
          <w:b/>
          <w:lang w:val="ca-ES"/>
        </w:rPr>
      </w:pPr>
      <w:r w:rsidRPr="007E1B89">
        <w:rPr>
          <w:rFonts w:ascii="Arial" w:eastAsia="ArialMT" w:hAnsi="Arial" w:cs="Arial"/>
          <w:b/>
          <w:lang w:val="ca-ES"/>
        </w:rPr>
        <w:t>7. PROCEDIMIENTO, PLAZO DE RESOLUCIÓN Y NOTIFICACIÓN</w:t>
      </w:r>
    </w:p>
    <w:p w:rsidR="00F1174C" w:rsidRPr="007E1B89" w:rsidRDefault="00F1174C" w:rsidP="009B150A">
      <w:pPr>
        <w:jc w:val="both"/>
        <w:rPr>
          <w:rFonts w:ascii="Arial" w:eastAsia="ArialMT" w:hAnsi="Arial" w:cs="Arial"/>
          <w:iCs/>
          <w:lang w:val="ca-ES"/>
        </w:rPr>
      </w:pPr>
    </w:p>
    <w:p w:rsidR="009B150A" w:rsidRPr="007E1B89" w:rsidRDefault="009B150A" w:rsidP="009B150A">
      <w:pPr>
        <w:jc w:val="both"/>
        <w:rPr>
          <w:rFonts w:ascii="Arial" w:eastAsia="ArialMT" w:hAnsi="Arial" w:cs="Arial"/>
          <w:iCs/>
          <w:lang w:val="ca-ES"/>
        </w:rPr>
      </w:pPr>
      <w:r w:rsidRPr="007E1B89">
        <w:rPr>
          <w:rFonts w:ascii="Arial" w:eastAsia="ArialMT" w:hAnsi="Arial" w:cs="Arial"/>
          <w:iCs/>
          <w:lang w:val="ca-ES"/>
        </w:rPr>
        <w:t>El procedimiento de concesión de las subvenciones será el de concurrencia no competitiva y de acuerdo a los principios de publicidad, transparencia, objetividad, igualdad y no discriminación.</w:t>
      </w:r>
    </w:p>
    <w:p w:rsidR="009B150A" w:rsidRPr="007E1B89" w:rsidRDefault="009B150A" w:rsidP="009B150A">
      <w:pPr>
        <w:jc w:val="both"/>
        <w:rPr>
          <w:rFonts w:ascii="Arial" w:hAnsi="Arial" w:cs="Arial"/>
          <w:lang w:val="ca-ES"/>
        </w:rPr>
      </w:pPr>
    </w:p>
    <w:p w:rsidR="009B150A" w:rsidRPr="007E1B89" w:rsidRDefault="009B150A" w:rsidP="009B150A">
      <w:pPr>
        <w:jc w:val="both"/>
        <w:rPr>
          <w:rFonts w:ascii="Arial" w:hAnsi="Arial" w:cs="Arial"/>
          <w:lang w:val="ca-ES"/>
        </w:rPr>
      </w:pPr>
      <w:r w:rsidRPr="007E1B89">
        <w:rPr>
          <w:rFonts w:ascii="Arial" w:hAnsi="Arial" w:cs="Arial"/>
          <w:lang w:val="ca-ES"/>
        </w:rPr>
        <w:t>Tratándose de un procedimiento de concurrencia no competitiva y de conformidad con lo que se prevé en el artículo 24.4 de la Ley General de Subvenciones, al no figurar en el procedimiento ni son tenidos en cuenta otros hechos ni otras alegaciones y pruebas de que las aducidas por las personas interesadas, la resolución será adoptada sin ningún trámite de audiencia previa.</w:t>
      </w:r>
    </w:p>
    <w:p w:rsidR="009B150A" w:rsidRPr="007E1B89" w:rsidRDefault="009B150A" w:rsidP="009B150A">
      <w:pPr>
        <w:jc w:val="both"/>
        <w:rPr>
          <w:rFonts w:ascii="Arial" w:hAnsi="Arial" w:cs="Arial"/>
        </w:rPr>
      </w:pPr>
    </w:p>
    <w:p w:rsidR="00752976" w:rsidRPr="007E1B89" w:rsidRDefault="00752976" w:rsidP="00752976">
      <w:pPr>
        <w:jc w:val="both"/>
        <w:rPr>
          <w:rFonts w:ascii="Arial" w:hAnsi="Arial" w:cs="Arial"/>
          <w:lang w:val="ca-ES"/>
        </w:rPr>
      </w:pPr>
      <w:r w:rsidRPr="007E1B89">
        <w:rPr>
          <w:rFonts w:ascii="Arial" w:hAnsi="Arial" w:cs="Arial"/>
          <w:lang w:val="ca-ES"/>
        </w:rPr>
        <w:t xml:space="preserve">Las ayudas se concederán atendiendo a la mera concurrencia de los requisitos para ser persona beneficiaria por aplicación de los criterios contenidos en el artículo 4 de las Bases Reguladoras sin que sea necesario establecer la comparación de las solicitudes ni la prelación entre éstas siempre que exista consignación presupuestaria. En caso de no existir consignación presupuestaria suficiente, deberá ajustarse al orden de presentación de solicitudes con arreglo a </w:t>
      </w:r>
      <w:r w:rsidRPr="007E1B89">
        <w:rPr>
          <w:rFonts w:ascii="Arial" w:hAnsi="Arial" w:cs="Arial"/>
          <w:lang w:val="ca-ES"/>
        </w:rPr>
        <w:lastRenderedPageBreak/>
        <w:t>lo dispuesto en el artículo 5 de la presente Convocatoria.</w:t>
      </w:r>
    </w:p>
    <w:p w:rsidR="00752976" w:rsidRPr="007E1B89" w:rsidRDefault="00752976"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La resolución de las solicitudes será realizada por el órgano competente antes del 31 de diciembre de 2022. La resolución que se adopte pondrá fin a la vía administrativa.</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La notificación de la resolución del concurso a los interesados ​​será realizada, de forma individualizada, en el plazo de diez días hábiles contados desde la fecha de su adopción. Las notificaciones serán practicadas preferentemente de forma electrónica en los términos previstos en la ley</w:t>
      </w:r>
      <w:r w:rsidRPr="007E1B89">
        <w:rPr>
          <w:rFonts w:ascii="Arial" w:eastAsia="Arial Unicode MS" w:hAnsi="Arial" w:cs="Arial"/>
          <w:lang w:val="ca-ES"/>
        </w:rPr>
        <w:t>39/2015, de 1 de octubre, del Procedimiento Administrativo Común de las Administraciones Públicas.</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En cualquier caso, el valor del silencio administrativo tendrá carácter desestimatorio.</w:t>
      </w:r>
    </w:p>
    <w:p w:rsidR="009B150A" w:rsidRPr="007E1B89" w:rsidRDefault="009B150A" w:rsidP="009B150A">
      <w:pPr>
        <w:pStyle w:val="DWStyle"/>
      </w:pPr>
    </w:p>
    <w:p w:rsidR="00F1174C" w:rsidRPr="007E1B89" w:rsidRDefault="009B150A" w:rsidP="00F1174C">
      <w:pPr>
        <w:pStyle w:val="DWStyle"/>
      </w:pPr>
      <w:r w:rsidRPr="007E1B89">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9B3B92" w:rsidRPr="007E1B89" w:rsidRDefault="009B3B92" w:rsidP="00F1174C">
      <w:pPr>
        <w:pStyle w:val="DWStyle"/>
      </w:pPr>
    </w:p>
    <w:p w:rsidR="009B3B92" w:rsidRPr="007E1B89" w:rsidRDefault="009B3B92" w:rsidP="009B3B92">
      <w:pPr>
        <w:jc w:val="both"/>
        <w:rPr>
          <w:rFonts w:ascii="Arial" w:eastAsia="ArialMT" w:hAnsi="Arial" w:cs="Arial"/>
          <w:b/>
          <w:lang w:val="ca-ES"/>
        </w:rPr>
      </w:pPr>
      <w:r w:rsidRPr="007E1B89">
        <w:rPr>
          <w:rFonts w:ascii="Arial" w:eastAsia="ArialMT" w:hAnsi="Arial" w:cs="Arial"/>
          <w:b/>
        </w:rPr>
        <w:t>8. COMPETENCIA PARA LA GESTIÓN Y RESOLUCIÓN DE LAS SOLICITUDES</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iCs/>
          <w:lang w:val="ca-ES"/>
        </w:rPr>
        <w:t>El órgano competente para el otorgamiento de las subvenciones será la Junta de Gobierno Local por delegación de la Alcaldesa.</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Una vez recibidas las solicitudes de ayuda, éstas serán adscritas a los Servicios Administrativos del Ayuntamiento, quienes verificarán el cumplimiento de los requisitos y elevarán a la Junta de Gobierno Local propuesta de resolución.</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Se examinarán conjuntamente, en un solo procedimiento todas las solicitudes presentadas dentro del plazo establecido, resolviéndose en un único acto administrativo.</w:t>
      </w:r>
    </w:p>
    <w:p w:rsidR="009B3B92" w:rsidRPr="0023484F" w:rsidRDefault="009B3B92" w:rsidP="00F1174C">
      <w:pPr>
        <w:pStyle w:val="DWStyle"/>
        <w:rPr>
          <w:color w:val="FF0000"/>
          <w:lang w:val="es-ES"/>
        </w:rPr>
      </w:pPr>
    </w:p>
    <w:sectPr w:rsidR="009B3B92" w:rsidRPr="0023484F" w:rsidSect="003E50B6">
      <w:headerReference w:type="default" r:id="rId7"/>
      <w:footerReference w:type="default" r:id="rId8"/>
      <w:pgSz w:w="11910" w:h="16840"/>
      <w:pgMar w:top="2127" w:right="1580" w:bottom="1160"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5F4" w:rsidRDefault="006C1CC9">
      <w:r>
        <w:separator/>
      </w:r>
    </w:p>
  </w:endnote>
  <w:endnote w:type="continuationSeparator" w:id="0">
    <w:p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5F4" w:rsidRDefault="007E1B89">
    <w:pPr>
      <w:pStyle w:val="Textoindependiente"/>
      <w:kinsoku w:val="0"/>
      <w:overflowPunct w:val="0"/>
      <w:spacing w:line="14" w:lineRule="auto"/>
      <w:ind w:left="0"/>
      <w:rPr>
        <w:rFonts w:ascii="Times New Roman" w:hAnsi="Times New Roman" w:cs="Times New Roman"/>
        <w:sz w:val="20"/>
        <w:szCs w:val="20"/>
      </w:rPr>
    </w:pPr>
    <w:r>
      <w:rPr>
        <w:noProof/>
        <w:lang w:val="ca-ES" w:eastAsia="ca-ES"/>
      </w:rPr>
      <mc:AlternateContent>
        <mc:Choice Requires="wps">
          <w:drawing>
            <wp:anchor distT="0" distB="0" distL="114300" distR="114300" simplePos="0" relativeHeight="251659264" behindDoc="1" locked="0" layoutInCell="0" allowOverlap="1">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0428A">
                            <w:rPr>
                              <w:rFonts w:ascii="Times New Roman" w:hAnsi="Times New Roman" w:cs="Times New Roman"/>
                              <w:noProof/>
                              <w:sz w:val="20"/>
                              <w:szCs w:val="20"/>
                            </w:rPr>
                            <w:t>2</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" o:allowincell="f" filled="f" stroked="f">
              <v:textbox inset="0,0,0,0">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0428A">
                      <w:rPr>
                        <w:rFonts w:ascii="Times New Roman" w:hAnsi="Times New Roman" w:cs="Times New Roman"/>
                        <w:noProof/>
                        <w:sz w:val="20"/>
                        <w:szCs w:val="20"/>
                      </w:rPr>
                      <w:t>2</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5F4" w:rsidRDefault="006C1CC9">
      <w:r>
        <w:separator/>
      </w:r>
    </w:p>
  </w:footnote>
  <w:footnote w:type="continuationSeparator" w:id="0">
    <w:p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A7" w:rsidRDefault="007E1B89">
    <w:pPr>
      <w:pStyle w:val="Encabezado"/>
    </w:pPr>
    <w:r>
      <w:rPr>
        <w:noProof/>
        <w:lang w:val="ca-ES" w:eastAsia="ca-ES"/>
      </w:rPr>
      <mc:AlternateContent>
        <mc:Choice Requires="wpg">
          <w:drawing>
            <wp:anchor distT="0" distB="0" distL="114300" distR="114300" simplePos="0" relativeHeight="251660288" behindDoc="0" locked="0" layoutInCell="1" allowOverlap="1">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A7"/>
    <w:rsid w:val="00002F4B"/>
    <w:rsid w:val="00010603"/>
    <w:rsid w:val="0001767D"/>
    <w:rsid w:val="00065896"/>
    <w:rsid w:val="00092AD0"/>
    <w:rsid w:val="000A337F"/>
    <w:rsid w:val="000E332B"/>
    <w:rsid w:val="001D4303"/>
    <w:rsid w:val="0023484F"/>
    <w:rsid w:val="00240F65"/>
    <w:rsid w:val="00294069"/>
    <w:rsid w:val="002B53D1"/>
    <w:rsid w:val="00362BB3"/>
    <w:rsid w:val="00372BE6"/>
    <w:rsid w:val="003A0189"/>
    <w:rsid w:val="003B6493"/>
    <w:rsid w:val="003C7024"/>
    <w:rsid w:val="003E50B6"/>
    <w:rsid w:val="00436612"/>
    <w:rsid w:val="004D0F78"/>
    <w:rsid w:val="00536F04"/>
    <w:rsid w:val="00540732"/>
    <w:rsid w:val="00610FE5"/>
    <w:rsid w:val="006225F4"/>
    <w:rsid w:val="00677B4F"/>
    <w:rsid w:val="006C1CC9"/>
    <w:rsid w:val="006F43F1"/>
    <w:rsid w:val="00752976"/>
    <w:rsid w:val="007D62A7"/>
    <w:rsid w:val="007E1B89"/>
    <w:rsid w:val="008A3CA6"/>
    <w:rsid w:val="00960955"/>
    <w:rsid w:val="0096771C"/>
    <w:rsid w:val="009B150A"/>
    <w:rsid w:val="009B3B92"/>
    <w:rsid w:val="009C43A5"/>
    <w:rsid w:val="009C6327"/>
    <w:rsid w:val="009E1735"/>
    <w:rsid w:val="00A932C9"/>
    <w:rsid w:val="00AB521A"/>
    <w:rsid w:val="00AD1D3F"/>
    <w:rsid w:val="00B02A4A"/>
    <w:rsid w:val="00B63546"/>
    <w:rsid w:val="00C66F28"/>
    <w:rsid w:val="00C84456"/>
    <w:rsid w:val="00C9223A"/>
    <w:rsid w:val="00CB1B77"/>
    <w:rsid w:val="00D0428A"/>
    <w:rsid w:val="00D251B4"/>
    <w:rsid w:val="00D37271"/>
    <w:rsid w:val="00D40E70"/>
    <w:rsid w:val="00D527AE"/>
    <w:rsid w:val="00D60B28"/>
    <w:rsid w:val="00DF50E3"/>
    <w:rsid w:val="00E12638"/>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rsid w:val="00294069"/>
    <w:pPr>
      <w:ind w:left="821" w:hanging="360"/>
      <w:outlineLvl w:val="0"/>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94069"/>
    <w:pPr>
      <w:ind w:left="101"/>
    </w:pPr>
    <w:rPr>
      <w:rFonts w:ascii="Arial" w:hAnsi="Arial" w:cs="Arial"/>
      <w:sz w:val="22"/>
      <w:szCs w:val="22"/>
    </w:rPr>
  </w:style>
  <w:style w:type="character" w:customStyle="1" w:styleId="TextoindependienteCar">
    <w:name w:val="Texto independiente Car"/>
    <w:basedOn w:val="Fuentedeprrafopredeter"/>
    <w:link w:val="Textoindependiente"/>
    <w:uiPriority w:val="99"/>
    <w:semiHidden/>
    <w:rsid w:val="00294069"/>
    <w:rPr>
      <w:rFonts w:ascii="Times New Roman" w:hAnsi="Times New Roman" w:cs="Times New Roman"/>
      <w:sz w:val="24"/>
      <w:szCs w:val="24"/>
    </w:rPr>
  </w:style>
  <w:style w:type="character" w:customStyle="1" w:styleId="Ttulo1Car">
    <w:name w:val="Título 1 Car"/>
    <w:basedOn w:val="Fuentedeprrafopredeter"/>
    <w:link w:val="Ttulo1"/>
    <w:uiPriority w:val="9"/>
    <w:rsid w:val="00294069"/>
    <w:rPr>
      <w:rFonts w:asciiTheme="majorHAnsi" w:eastAsiaTheme="majorEastAsia" w:hAnsiTheme="majorHAnsi" w:cstheme="majorBidi"/>
      <w:b/>
      <w:bCs/>
      <w:kern w:val="32"/>
      <w:sz w:val="32"/>
      <w:szCs w:val="32"/>
    </w:rPr>
  </w:style>
  <w:style w:type="paragraph" w:styleId="Prrafode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Encabezado">
    <w:name w:val="header"/>
    <w:basedOn w:val="Normal"/>
    <w:link w:val="EncabezadoCar"/>
    <w:uiPriority w:val="99"/>
    <w:unhideWhenUsed/>
    <w:rsid w:val="007D62A7"/>
    <w:pPr>
      <w:tabs>
        <w:tab w:val="center" w:pos="4252"/>
        <w:tab w:val="right" w:pos="8504"/>
      </w:tabs>
    </w:pPr>
  </w:style>
  <w:style w:type="character" w:customStyle="1" w:styleId="EncabezadoCar">
    <w:name w:val="Encabezado Car"/>
    <w:basedOn w:val="Fuentedeprrafopredeter"/>
    <w:link w:val="Encabezado"/>
    <w:uiPriority w:val="99"/>
    <w:rsid w:val="007D62A7"/>
    <w:rPr>
      <w:rFonts w:ascii="Times New Roman" w:hAnsi="Times New Roman" w:cs="Times New Roman"/>
      <w:sz w:val="24"/>
      <w:szCs w:val="24"/>
    </w:rPr>
  </w:style>
  <w:style w:type="paragraph" w:styleId="Piedepgina">
    <w:name w:val="footer"/>
    <w:basedOn w:val="Normal"/>
    <w:link w:val="PiedepginaCar"/>
    <w:uiPriority w:val="99"/>
    <w:unhideWhenUsed/>
    <w:rsid w:val="007D62A7"/>
    <w:pPr>
      <w:tabs>
        <w:tab w:val="center" w:pos="4252"/>
        <w:tab w:val="right" w:pos="8504"/>
      </w:tabs>
    </w:pPr>
  </w:style>
  <w:style w:type="character" w:customStyle="1" w:styleId="PiedepginaCar">
    <w:name w:val="Pie de página Car"/>
    <w:basedOn w:val="Fuentedeprrafopredeter"/>
    <w:link w:val="Piedepgina"/>
    <w:uiPriority w:val="99"/>
    <w:rsid w:val="007D62A7"/>
    <w:rPr>
      <w:rFonts w:ascii="Times New Roman" w:hAnsi="Times New Roman" w:cs="Times New Roman"/>
      <w:sz w:val="24"/>
      <w:szCs w:val="24"/>
    </w:rPr>
  </w:style>
  <w:style w:type="character" w:styleId="Hipervnculo">
    <w:name w:val="Hyperlink"/>
    <w:basedOn w:val="Fuentedeprrafopredeter"/>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976</Words>
  <Characters>5482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Aprovacio convocatòria BS IBI 2017.docx</dc:title>
  <dc:creator>cpenela</dc:creator>
  <cp:lastModifiedBy>Jose Maria Sanchez-Gomez</cp:lastModifiedBy>
  <cp:revision>2</cp:revision>
  <dcterms:created xsi:type="dcterms:W3CDTF">2022-07-12T20:14:00Z</dcterms:created>
  <dcterms:modified xsi:type="dcterms:W3CDTF">2022-07-12T20:14:00Z</dcterms:modified>
</cp:coreProperties>
</file>