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232" w:rsidRPr="000B35C2" w:rsidRDefault="00B62B1E" w:rsidP="00E54736">
      <w:pPr>
        <w:autoSpaceDE w:val="0"/>
        <w:autoSpaceDN w:val="0"/>
        <w:adjustRightInd w:val="0"/>
        <w:jc w:val="center"/>
        <w:rPr>
          <w:b/>
          <w:szCs w:val="24"/>
        </w:rPr>
      </w:pPr>
      <w:r w:rsidRPr="000B35C2">
        <w:rPr>
          <w:b/>
          <w:szCs w:val="24"/>
        </w:rPr>
        <w:t xml:space="preserve">Convocatoria </w:t>
      </w:r>
      <w:r w:rsidR="00E54736" w:rsidRPr="000B35C2">
        <w:rPr>
          <w:b/>
          <w:szCs w:val="24"/>
        </w:rPr>
        <w:t>de</w:t>
      </w:r>
      <w:r w:rsidRPr="000B35C2">
        <w:rPr>
          <w:b/>
          <w:szCs w:val="24"/>
        </w:rPr>
        <w:t xml:space="preserve"> 202</w:t>
      </w:r>
      <w:r w:rsidR="00A72542">
        <w:rPr>
          <w:b/>
          <w:szCs w:val="24"/>
        </w:rPr>
        <w:t>2</w:t>
      </w:r>
      <w:r w:rsidRPr="000B35C2">
        <w:rPr>
          <w:b/>
          <w:szCs w:val="24"/>
        </w:rPr>
        <w:t xml:space="preserve"> de subvenciones a establecimientos comerciales, hosteleros y de servicios de Portugalete</w:t>
      </w:r>
    </w:p>
    <w:p w:rsidR="00307232" w:rsidRPr="00E54736" w:rsidRDefault="00307232" w:rsidP="00307232">
      <w:pPr>
        <w:autoSpaceDE w:val="0"/>
        <w:autoSpaceDN w:val="0"/>
        <w:adjustRightInd w:val="0"/>
        <w:jc w:val="both"/>
        <w:rPr>
          <w:szCs w:val="24"/>
        </w:rPr>
      </w:pPr>
    </w:p>
    <w:p w:rsidR="003C0FB1" w:rsidRPr="00E54736" w:rsidRDefault="003C0FB1" w:rsidP="003C0FB1">
      <w:pPr>
        <w:autoSpaceDE w:val="0"/>
        <w:autoSpaceDN w:val="0"/>
        <w:adjustRightInd w:val="0"/>
        <w:jc w:val="both"/>
        <w:rPr>
          <w:bCs/>
          <w:szCs w:val="24"/>
        </w:rPr>
      </w:pPr>
      <w:r w:rsidRPr="00E54736">
        <w:rPr>
          <w:szCs w:val="24"/>
        </w:rPr>
        <w:t xml:space="preserve">Se publica el presente anuncio de convocatoria, aprobada por Decreto de Alcaldía </w:t>
      </w:r>
      <w:r w:rsidRPr="00E54DA9">
        <w:rPr>
          <w:szCs w:val="24"/>
        </w:rPr>
        <w:t xml:space="preserve">de </w:t>
      </w:r>
      <w:r w:rsidR="00A72542" w:rsidRPr="00E54DA9">
        <w:rPr>
          <w:szCs w:val="24"/>
        </w:rPr>
        <w:t xml:space="preserve">29 de </w:t>
      </w:r>
      <w:r w:rsidR="00276E75" w:rsidRPr="00E54DA9">
        <w:rPr>
          <w:szCs w:val="24"/>
        </w:rPr>
        <w:t>ju</w:t>
      </w:r>
      <w:r w:rsidR="00E54DA9" w:rsidRPr="00E54DA9">
        <w:rPr>
          <w:szCs w:val="24"/>
        </w:rPr>
        <w:t>l</w:t>
      </w:r>
      <w:r w:rsidR="00276E75" w:rsidRPr="00E54DA9">
        <w:rPr>
          <w:szCs w:val="24"/>
        </w:rPr>
        <w:t xml:space="preserve">io </w:t>
      </w:r>
      <w:r w:rsidR="00E54736" w:rsidRPr="00E54DA9">
        <w:rPr>
          <w:szCs w:val="24"/>
        </w:rPr>
        <w:t xml:space="preserve">de </w:t>
      </w:r>
      <w:r w:rsidRPr="00E54DA9">
        <w:rPr>
          <w:szCs w:val="24"/>
        </w:rPr>
        <w:t>202</w:t>
      </w:r>
      <w:r w:rsidR="00A72542" w:rsidRPr="00E54DA9">
        <w:rPr>
          <w:szCs w:val="24"/>
        </w:rPr>
        <w:t>2</w:t>
      </w:r>
      <w:r w:rsidRPr="00E54DA9">
        <w:rPr>
          <w:szCs w:val="24"/>
        </w:rPr>
        <w:t>, de subvenciones a establecimientos comerciales, hosteleros y de</w:t>
      </w:r>
      <w:r w:rsidRPr="00E54736">
        <w:rPr>
          <w:szCs w:val="24"/>
        </w:rPr>
        <w:t xml:space="preserve"> servicios de Portugalete para la realización de los proyectos de inversión establecidos en las bases reguladoras aprobadas y publicadas en </w:t>
      </w:r>
      <w:r w:rsidR="00E54736" w:rsidRPr="00E54736">
        <w:rPr>
          <w:szCs w:val="24"/>
        </w:rPr>
        <w:t>el Boletín Oficial de Bizkaia número</w:t>
      </w:r>
      <w:r w:rsidRPr="00E54736">
        <w:rPr>
          <w:szCs w:val="24"/>
        </w:rPr>
        <w:t xml:space="preserve"> 128, de 7 de julio de 2021. </w:t>
      </w:r>
    </w:p>
    <w:p w:rsidR="003C0FB1" w:rsidRPr="00E54736" w:rsidRDefault="003C0FB1" w:rsidP="00307232">
      <w:pPr>
        <w:autoSpaceDE w:val="0"/>
        <w:autoSpaceDN w:val="0"/>
        <w:adjustRightInd w:val="0"/>
        <w:jc w:val="both"/>
        <w:rPr>
          <w:szCs w:val="24"/>
        </w:rPr>
      </w:pPr>
    </w:p>
    <w:p w:rsidR="00594F06" w:rsidRPr="00E33AFD" w:rsidRDefault="00594F06" w:rsidP="00594F06">
      <w:pPr>
        <w:autoSpaceDE w:val="0"/>
        <w:autoSpaceDN w:val="0"/>
        <w:adjustRightInd w:val="0"/>
        <w:jc w:val="both"/>
        <w:rPr>
          <w:b/>
          <w:bCs/>
          <w:szCs w:val="19"/>
        </w:rPr>
      </w:pPr>
      <w:r w:rsidRPr="00E33AFD">
        <w:rPr>
          <w:b/>
          <w:szCs w:val="19"/>
        </w:rPr>
        <w:t xml:space="preserve">Artículo 1.- </w:t>
      </w:r>
      <w:r w:rsidRPr="00E33AFD">
        <w:rPr>
          <w:b/>
          <w:bCs/>
          <w:szCs w:val="19"/>
        </w:rPr>
        <w:t>Objeto.</w:t>
      </w:r>
    </w:p>
    <w:p w:rsidR="00594F06" w:rsidRPr="00E33AFD" w:rsidRDefault="00594F06" w:rsidP="00594F06">
      <w:pPr>
        <w:autoSpaceDE w:val="0"/>
        <w:autoSpaceDN w:val="0"/>
        <w:adjustRightInd w:val="0"/>
        <w:jc w:val="both"/>
      </w:pPr>
      <w:r w:rsidRPr="00E33AFD">
        <w:t>Es objeto de las presentes bases, regular la concesión directa de ayudas a fondo perdido para subvencionar a las empresas comerciales, hosteleras y de servicios ubicadas en el municipio de Portugalete.</w:t>
      </w:r>
    </w:p>
    <w:p w:rsidR="00594F06" w:rsidRPr="00E33AFD" w:rsidRDefault="00594F06" w:rsidP="00594F06">
      <w:pPr>
        <w:autoSpaceDE w:val="0"/>
        <w:autoSpaceDN w:val="0"/>
        <w:adjustRightInd w:val="0"/>
        <w:ind w:firstLine="709"/>
        <w:jc w:val="both"/>
      </w:pPr>
    </w:p>
    <w:p w:rsidR="00594F06" w:rsidRPr="00E33AFD" w:rsidRDefault="00594F06" w:rsidP="00594F06">
      <w:pPr>
        <w:autoSpaceDE w:val="0"/>
        <w:autoSpaceDN w:val="0"/>
        <w:adjustRightInd w:val="0"/>
        <w:jc w:val="both"/>
        <w:rPr>
          <w:b/>
          <w:bCs/>
          <w:szCs w:val="19"/>
        </w:rPr>
      </w:pPr>
      <w:r w:rsidRPr="00E33AFD">
        <w:rPr>
          <w:b/>
          <w:szCs w:val="19"/>
        </w:rPr>
        <w:t xml:space="preserve">Artículo 2.- </w:t>
      </w:r>
      <w:r w:rsidRPr="00E33AFD">
        <w:rPr>
          <w:b/>
          <w:bCs/>
          <w:szCs w:val="19"/>
        </w:rPr>
        <w:t>Beneficiarios y Requisitos</w:t>
      </w:r>
    </w:p>
    <w:p w:rsidR="00594F06" w:rsidRPr="00E33AFD" w:rsidRDefault="00594F06" w:rsidP="00594F06">
      <w:pPr>
        <w:autoSpaceDE w:val="0"/>
        <w:autoSpaceDN w:val="0"/>
        <w:adjustRightInd w:val="0"/>
        <w:jc w:val="both"/>
      </w:pPr>
      <w:r w:rsidRPr="00E33AFD">
        <w:t>Podrán ser beneficiarias las pequeñas empresas, independientemente de su forma jurídica, que ejerzan su actividad económica en establecimientos fijos abiertos al público a pie de calle, ubicados en el municipio de Portugalete, y que acometan proyectos de inversión, tanto para nuevas aperturas como para modernización de sus establecimientos.</w:t>
      </w:r>
    </w:p>
    <w:p w:rsidR="00594F06" w:rsidRPr="00E33AFD" w:rsidRDefault="00594F06" w:rsidP="00594F06">
      <w:pPr>
        <w:autoSpaceDE w:val="0"/>
        <w:autoSpaceDN w:val="0"/>
        <w:adjustRightInd w:val="0"/>
        <w:ind w:firstLine="709"/>
        <w:jc w:val="both"/>
      </w:pPr>
    </w:p>
    <w:p w:rsidR="00594F06" w:rsidRPr="00E33AFD" w:rsidRDefault="00594F06" w:rsidP="00594F06">
      <w:pPr>
        <w:autoSpaceDE w:val="0"/>
        <w:autoSpaceDN w:val="0"/>
        <w:adjustRightInd w:val="0"/>
        <w:jc w:val="both"/>
      </w:pPr>
      <w:r w:rsidRPr="00E33AFD">
        <w:t>Para ser beneficiarias, las empresas deberán reunir los requisitos establecidos las Bases reguladoras.</w:t>
      </w:r>
    </w:p>
    <w:p w:rsidR="00594F06" w:rsidRPr="00E33AFD" w:rsidRDefault="00594F06" w:rsidP="00594F06">
      <w:pPr>
        <w:autoSpaceDE w:val="0"/>
        <w:autoSpaceDN w:val="0"/>
        <w:adjustRightInd w:val="0"/>
        <w:jc w:val="both"/>
        <w:rPr>
          <w:b/>
          <w:bCs/>
          <w:szCs w:val="19"/>
        </w:rPr>
      </w:pPr>
    </w:p>
    <w:p w:rsidR="00594F06" w:rsidRDefault="00594F06" w:rsidP="00594F06">
      <w:pPr>
        <w:autoSpaceDE w:val="0"/>
        <w:autoSpaceDN w:val="0"/>
        <w:adjustRightInd w:val="0"/>
        <w:jc w:val="both"/>
        <w:rPr>
          <w:b/>
          <w:bCs/>
          <w:szCs w:val="19"/>
        </w:rPr>
      </w:pPr>
      <w:r w:rsidRPr="00E33AFD">
        <w:rPr>
          <w:b/>
          <w:bCs/>
          <w:szCs w:val="19"/>
        </w:rPr>
        <w:t>Artículo 3</w:t>
      </w:r>
      <w:r>
        <w:rPr>
          <w:b/>
          <w:bCs/>
          <w:szCs w:val="19"/>
        </w:rPr>
        <w:t>.- Bases reguladoras</w:t>
      </w:r>
    </w:p>
    <w:p w:rsidR="00594F06" w:rsidRPr="00E33AFD" w:rsidRDefault="00594F06" w:rsidP="00594F06">
      <w:pPr>
        <w:autoSpaceDE w:val="0"/>
        <w:autoSpaceDN w:val="0"/>
        <w:adjustRightInd w:val="0"/>
        <w:jc w:val="both"/>
        <w:rPr>
          <w:bCs/>
          <w:szCs w:val="19"/>
        </w:rPr>
      </w:pPr>
      <w:r w:rsidRPr="00E33AFD">
        <w:rPr>
          <w:bCs/>
          <w:szCs w:val="19"/>
        </w:rPr>
        <w:t>Las bases reguladoras para la concesión de estas ayudas, fueron aprobadas por e</w:t>
      </w:r>
      <w:r w:rsidRPr="00E33AFD">
        <w:rPr>
          <w:szCs w:val="19"/>
        </w:rPr>
        <w:t xml:space="preserve">l Pleno del Ayuntamiento de Portugalete, en sesión ordinaria celebrada el 24 de junio de 2021, y publicadas </w:t>
      </w:r>
      <w:r w:rsidRPr="00E33AFD">
        <w:t>en el Boletín Oficial de Bizkaia nº 128, de 7 de julio de 2021.</w:t>
      </w:r>
      <w:r w:rsidRPr="00E33AFD">
        <w:rPr>
          <w:szCs w:val="19"/>
        </w:rPr>
        <w:t xml:space="preserve"> </w:t>
      </w:r>
    </w:p>
    <w:p w:rsidR="00594F06" w:rsidRPr="00E33AFD" w:rsidRDefault="00594F06" w:rsidP="00594F06">
      <w:pPr>
        <w:autoSpaceDE w:val="0"/>
        <w:autoSpaceDN w:val="0"/>
        <w:adjustRightInd w:val="0"/>
        <w:jc w:val="both"/>
        <w:rPr>
          <w:b/>
          <w:bCs/>
          <w:szCs w:val="19"/>
        </w:rPr>
      </w:pPr>
    </w:p>
    <w:p w:rsidR="00594F06" w:rsidRPr="00E33AFD" w:rsidRDefault="00594F06" w:rsidP="00594F06">
      <w:pPr>
        <w:autoSpaceDE w:val="0"/>
        <w:autoSpaceDN w:val="0"/>
        <w:adjustRightInd w:val="0"/>
        <w:jc w:val="both"/>
        <w:rPr>
          <w:b/>
          <w:bCs/>
          <w:strike/>
          <w:szCs w:val="19"/>
        </w:rPr>
      </w:pPr>
      <w:r w:rsidRPr="00E33AFD">
        <w:rPr>
          <w:b/>
          <w:szCs w:val="19"/>
        </w:rPr>
        <w:t xml:space="preserve">Artículo 4.- </w:t>
      </w:r>
      <w:r w:rsidRPr="00E33AFD">
        <w:rPr>
          <w:b/>
          <w:bCs/>
          <w:szCs w:val="19"/>
        </w:rPr>
        <w:t>Disponibilidad presupuestaria y Recursos económicos.</w:t>
      </w:r>
    </w:p>
    <w:p w:rsidR="00594F06" w:rsidRPr="00E33AFD" w:rsidRDefault="00594F06" w:rsidP="00594F06">
      <w:pPr>
        <w:autoSpaceDE w:val="0"/>
        <w:autoSpaceDN w:val="0"/>
        <w:adjustRightInd w:val="0"/>
        <w:jc w:val="both"/>
        <w:rPr>
          <w:szCs w:val="19"/>
        </w:rPr>
      </w:pPr>
      <w:r w:rsidRPr="00E33AFD">
        <w:rPr>
          <w:szCs w:val="19"/>
        </w:rPr>
        <w:t>Las ayudas previstas en la presente convocatoria, tienen carácter limitado a la disponibilidad presupuestaria consignada en la aplicación de gasto 11.4314.481.01, denominada “Subvenciones, Nuevas Aperturas; Apoyo al Comercio Local” del Presupuesto del Ayuntamiento de Portugalete para el año 2022 y cuya dotación económica es de 50.000,00€.</w:t>
      </w:r>
    </w:p>
    <w:p w:rsidR="00594F06" w:rsidRPr="00E33AFD" w:rsidRDefault="00594F06" w:rsidP="00594F06">
      <w:pPr>
        <w:autoSpaceDE w:val="0"/>
        <w:autoSpaceDN w:val="0"/>
        <w:adjustRightInd w:val="0"/>
        <w:ind w:firstLine="709"/>
        <w:jc w:val="both"/>
        <w:rPr>
          <w:szCs w:val="19"/>
        </w:rPr>
      </w:pPr>
    </w:p>
    <w:p w:rsidR="00594F06" w:rsidRPr="00ED4F09" w:rsidRDefault="00594F06" w:rsidP="00594F06">
      <w:pPr>
        <w:autoSpaceDE w:val="0"/>
        <w:autoSpaceDN w:val="0"/>
        <w:jc w:val="both"/>
      </w:pPr>
      <w:r w:rsidRPr="00ED4F09">
        <w:t xml:space="preserve">Asimismo, y según el artículo 58 del Real Decreto 887/2006, de 21 de julio, por el que se aprueba el Reglamento de la Ley 38/2003, de 17 de noviembre, General de Subvenciones, se podrá disponer excepcionalmente de una cantidad adicional, siempre condicionada a la declaración de disponibilidad de crédito y, en su caso, previa aprobación de la modificación presupuestaria que proceda. </w:t>
      </w:r>
    </w:p>
    <w:p w:rsidR="00594F06" w:rsidRDefault="00594F06" w:rsidP="00594F06">
      <w:pPr>
        <w:autoSpaceDE w:val="0"/>
        <w:autoSpaceDN w:val="0"/>
        <w:jc w:val="both"/>
      </w:pPr>
    </w:p>
    <w:p w:rsidR="00594F06" w:rsidRPr="00E33AFD" w:rsidRDefault="00594F06" w:rsidP="00594F06">
      <w:pPr>
        <w:autoSpaceDE w:val="0"/>
        <w:autoSpaceDN w:val="0"/>
        <w:adjustRightInd w:val="0"/>
        <w:jc w:val="both"/>
        <w:rPr>
          <w:b/>
          <w:szCs w:val="19"/>
        </w:rPr>
      </w:pPr>
      <w:r w:rsidRPr="00E33AFD">
        <w:rPr>
          <w:b/>
          <w:bCs/>
          <w:szCs w:val="19"/>
        </w:rPr>
        <w:t xml:space="preserve">Artículo 5.- </w:t>
      </w:r>
      <w:r w:rsidRPr="00E33AFD">
        <w:rPr>
          <w:b/>
          <w:szCs w:val="19"/>
        </w:rPr>
        <w:t>Plazo de solicitud y orden de prioridad de solicitudes.</w:t>
      </w:r>
    </w:p>
    <w:p w:rsidR="00594F06" w:rsidRPr="00E33AFD" w:rsidRDefault="00594F06" w:rsidP="00594F06">
      <w:pPr>
        <w:autoSpaceDE w:val="0"/>
        <w:autoSpaceDN w:val="0"/>
        <w:adjustRightInd w:val="0"/>
        <w:jc w:val="both"/>
        <w:rPr>
          <w:szCs w:val="19"/>
        </w:rPr>
      </w:pPr>
      <w:r w:rsidRPr="00E33AFD">
        <w:rPr>
          <w:szCs w:val="19"/>
        </w:rPr>
        <w:t>El plazo de presentación de solicitudes se iniciará a partir del día siguiente al de publicación de esta convocatoria en el Boletín Oficial de Bizkaia y finalizará el 30 de septiembre de 2022.</w:t>
      </w:r>
    </w:p>
    <w:p w:rsidR="00594F06" w:rsidRPr="00E33AFD" w:rsidRDefault="00594F06" w:rsidP="00594F06">
      <w:pPr>
        <w:autoSpaceDE w:val="0"/>
        <w:autoSpaceDN w:val="0"/>
        <w:adjustRightInd w:val="0"/>
        <w:ind w:firstLine="709"/>
        <w:jc w:val="both"/>
        <w:rPr>
          <w:szCs w:val="19"/>
        </w:rPr>
      </w:pPr>
    </w:p>
    <w:p w:rsidR="00594F06" w:rsidRPr="00E33AFD" w:rsidRDefault="00594F06" w:rsidP="00594F06">
      <w:pPr>
        <w:autoSpaceDE w:val="0"/>
        <w:autoSpaceDN w:val="0"/>
        <w:adjustRightInd w:val="0"/>
        <w:jc w:val="both"/>
        <w:rPr>
          <w:szCs w:val="19"/>
        </w:rPr>
      </w:pPr>
      <w:r w:rsidRPr="00E33AFD">
        <w:rPr>
          <w:szCs w:val="19"/>
        </w:rPr>
        <w:t xml:space="preserve">Las peticiones de ayudas se presentarán en Modelo Normalizado de Solicitud que acompaña a la presente convocatoria junto con la documentación preceptiva establecida </w:t>
      </w:r>
      <w:r w:rsidRPr="00E33AFD">
        <w:rPr>
          <w:szCs w:val="19"/>
        </w:rPr>
        <w:lastRenderedPageBreak/>
        <w:t>en las Bases reguladoras d</w:t>
      </w:r>
      <w:r w:rsidRPr="00E33AFD">
        <w:t>el Programa Municipal de subvenciones a los establecimientos comerciales, hosteleros y de servicios en el municipio de Portugalete publicadas en el Boletín Oficial de Bizkaia nº 128, de 7 de julio de 2021</w:t>
      </w:r>
    </w:p>
    <w:p w:rsidR="00594F06" w:rsidRPr="00E33AFD" w:rsidRDefault="00594F06" w:rsidP="00594F06">
      <w:pPr>
        <w:autoSpaceDE w:val="0"/>
        <w:autoSpaceDN w:val="0"/>
        <w:adjustRightInd w:val="0"/>
        <w:ind w:firstLine="708"/>
        <w:jc w:val="both"/>
        <w:rPr>
          <w:szCs w:val="19"/>
        </w:rPr>
      </w:pPr>
    </w:p>
    <w:p w:rsidR="00594F06" w:rsidRPr="00E33AFD" w:rsidRDefault="00594F06" w:rsidP="00594F06">
      <w:pPr>
        <w:autoSpaceDE w:val="0"/>
        <w:autoSpaceDN w:val="0"/>
        <w:adjustRightInd w:val="0"/>
        <w:jc w:val="both"/>
        <w:rPr>
          <w:szCs w:val="19"/>
        </w:rPr>
      </w:pPr>
      <w:r w:rsidRPr="00E33AFD">
        <w:rPr>
          <w:szCs w:val="19"/>
        </w:rPr>
        <w:t>Se procederá a resolver las solicitudes de ayuda por riguroso orden de registro y en función del momento en que la documentación del expediente esté completa, hasta agotar el crédito presupuestario disponible en la partida económica destinada al efecto.</w:t>
      </w:r>
    </w:p>
    <w:p w:rsidR="00594F06" w:rsidRPr="00E33AFD" w:rsidRDefault="00594F06" w:rsidP="00594F06">
      <w:pPr>
        <w:autoSpaceDE w:val="0"/>
        <w:autoSpaceDN w:val="0"/>
        <w:adjustRightInd w:val="0"/>
        <w:ind w:firstLine="709"/>
        <w:jc w:val="both"/>
        <w:rPr>
          <w:szCs w:val="19"/>
        </w:rPr>
      </w:pPr>
    </w:p>
    <w:p w:rsidR="00594F06" w:rsidRPr="00E33AFD" w:rsidRDefault="00594F06" w:rsidP="00594F06">
      <w:pPr>
        <w:autoSpaceDE w:val="0"/>
        <w:autoSpaceDN w:val="0"/>
        <w:adjustRightInd w:val="0"/>
        <w:jc w:val="both"/>
        <w:rPr>
          <w:b/>
          <w:szCs w:val="19"/>
        </w:rPr>
      </w:pPr>
      <w:r w:rsidRPr="00E33AFD">
        <w:rPr>
          <w:b/>
          <w:szCs w:val="19"/>
        </w:rPr>
        <w:t>Artículo 6.- Periodo Subvencionable</w:t>
      </w:r>
    </w:p>
    <w:p w:rsidR="00594F06" w:rsidRPr="00E33AFD" w:rsidRDefault="00594F06" w:rsidP="00594F06">
      <w:pPr>
        <w:autoSpaceDE w:val="0"/>
        <w:autoSpaceDN w:val="0"/>
        <w:adjustRightInd w:val="0"/>
        <w:rPr>
          <w:szCs w:val="19"/>
        </w:rPr>
      </w:pPr>
      <w:r w:rsidRPr="00E33AFD">
        <w:rPr>
          <w:szCs w:val="19"/>
        </w:rPr>
        <w:t>Se considerará periodo subvencionable, el comprendido entre el 1 de noviembre de 2021 y el 30 de septiembre de 2022.</w:t>
      </w:r>
    </w:p>
    <w:p w:rsidR="00594F06" w:rsidRPr="00E33AFD" w:rsidRDefault="00594F06" w:rsidP="00594F06">
      <w:pPr>
        <w:autoSpaceDE w:val="0"/>
        <w:autoSpaceDN w:val="0"/>
        <w:adjustRightInd w:val="0"/>
        <w:jc w:val="both"/>
        <w:rPr>
          <w:szCs w:val="19"/>
        </w:rPr>
      </w:pPr>
    </w:p>
    <w:p w:rsidR="00594F06" w:rsidRPr="00E33AFD" w:rsidRDefault="00594F06" w:rsidP="00594F06">
      <w:pPr>
        <w:autoSpaceDE w:val="0"/>
        <w:autoSpaceDN w:val="0"/>
        <w:adjustRightInd w:val="0"/>
        <w:jc w:val="both"/>
        <w:rPr>
          <w:bCs/>
          <w:szCs w:val="19"/>
        </w:rPr>
      </w:pPr>
      <w:r w:rsidRPr="00E33AFD">
        <w:rPr>
          <w:b/>
          <w:bCs/>
          <w:szCs w:val="19"/>
        </w:rPr>
        <w:t>Artículo 7.- Resolución y Publicación</w:t>
      </w:r>
      <w:r w:rsidRPr="00E33AFD">
        <w:rPr>
          <w:bCs/>
          <w:szCs w:val="19"/>
        </w:rPr>
        <w:t>.</w:t>
      </w:r>
    </w:p>
    <w:p w:rsidR="00594F06" w:rsidRPr="00E33AFD" w:rsidRDefault="00594F06" w:rsidP="00594F06">
      <w:pPr>
        <w:autoSpaceDE w:val="0"/>
        <w:autoSpaceDN w:val="0"/>
        <w:adjustRightInd w:val="0"/>
        <w:jc w:val="both"/>
        <w:rPr>
          <w:szCs w:val="19"/>
        </w:rPr>
      </w:pPr>
      <w:r w:rsidRPr="00E33AFD">
        <w:rPr>
          <w:bCs/>
          <w:szCs w:val="19"/>
        </w:rPr>
        <w:t>E</w:t>
      </w:r>
      <w:r w:rsidRPr="00E33AFD">
        <w:rPr>
          <w:szCs w:val="19"/>
        </w:rPr>
        <w:t>l órgano competente para resolver será el Sr. Alcalde-Presidente del Ayuntamiento de Portugalete. La resolución y notificación se realizará con anterioridad al 30 de diciembre de 2022.</w:t>
      </w:r>
    </w:p>
    <w:p w:rsidR="00594F06" w:rsidRPr="00E33AFD" w:rsidRDefault="00594F06" w:rsidP="00594F06">
      <w:pPr>
        <w:autoSpaceDE w:val="0"/>
        <w:autoSpaceDN w:val="0"/>
        <w:adjustRightInd w:val="0"/>
        <w:jc w:val="both"/>
        <w:rPr>
          <w:szCs w:val="19"/>
        </w:rPr>
      </w:pPr>
    </w:p>
    <w:p w:rsidR="00594F06" w:rsidRPr="00E33AFD" w:rsidRDefault="00594F06" w:rsidP="00594F06">
      <w:pPr>
        <w:autoSpaceDE w:val="0"/>
        <w:autoSpaceDN w:val="0"/>
        <w:adjustRightInd w:val="0"/>
        <w:jc w:val="both"/>
        <w:rPr>
          <w:bCs/>
          <w:szCs w:val="19"/>
        </w:rPr>
      </w:pPr>
      <w:r w:rsidRPr="00E33AFD">
        <w:rPr>
          <w:bCs/>
          <w:szCs w:val="19"/>
        </w:rPr>
        <w:t>Transcurrido dicho plazo sin que se haya notificado la resolución expresa, la entidad solicitante deberá entender desestimada su solicitud por silencio administrativo, sin perjuicio de que con posterioridad sea resuelta de forma expresa.</w:t>
      </w:r>
    </w:p>
    <w:p w:rsidR="00594F06" w:rsidRPr="00E33AFD" w:rsidRDefault="00594F06" w:rsidP="00594F06">
      <w:pPr>
        <w:autoSpaceDE w:val="0"/>
        <w:autoSpaceDN w:val="0"/>
        <w:adjustRightInd w:val="0"/>
        <w:ind w:firstLine="709"/>
        <w:jc w:val="both"/>
        <w:rPr>
          <w:bCs/>
          <w:szCs w:val="19"/>
        </w:rPr>
      </w:pPr>
    </w:p>
    <w:p w:rsidR="00594F06" w:rsidRPr="00E33AFD" w:rsidRDefault="00594F06" w:rsidP="00594F06">
      <w:pPr>
        <w:autoSpaceDE w:val="0"/>
        <w:autoSpaceDN w:val="0"/>
        <w:adjustRightInd w:val="0"/>
        <w:jc w:val="both"/>
        <w:rPr>
          <w:szCs w:val="19"/>
        </w:rPr>
      </w:pPr>
      <w:r w:rsidRPr="00E33AFD">
        <w:rPr>
          <w:szCs w:val="19"/>
        </w:rPr>
        <w:t xml:space="preserve">No obstante, contra la resolución que pone fin a la vía administrativa podrá interponerse con carácter potestativo Recurso de reposición, ante el mismo órgano administrativo que lo dictó, en el plazo de un mes, que se contará desde el día siguiente al de la fecha de la recepción de la notificación o ser impugnado directamente ante el orden jurisdiccional contencioso-administrativo, conforme a lo establecido en los artículos 123 y 124  de </w:t>
      </w:r>
      <w:smartTag w:uri="urn:schemas-microsoft-com:office:smarttags" w:element="PersonName">
        <w:smartTagPr>
          <w:attr w:name="ProductID" w:val="la Ley"/>
        </w:smartTagPr>
        <w:r w:rsidRPr="00E33AFD">
          <w:rPr>
            <w:szCs w:val="19"/>
          </w:rPr>
          <w:t>la Ley</w:t>
        </w:r>
      </w:smartTag>
      <w:r w:rsidRPr="00E33AFD">
        <w:rPr>
          <w:szCs w:val="19"/>
        </w:rPr>
        <w:t xml:space="preserve"> 39/2015, de 1 de octubre, de Procedimiento administrativo Común de las Administraciones Públicas.</w:t>
      </w:r>
    </w:p>
    <w:p w:rsidR="00594F06" w:rsidRPr="00E33AFD" w:rsidRDefault="00594F06" w:rsidP="00594F06">
      <w:pPr>
        <w:autoSpaceDE w:val="0"/>
        <w:autoSpaceDN w:val="0"/>
        <w:adjustRightInd w:val="0"/>
        <w:ind w:firstLine="709"/>
        <w:jc w:val="both"/>
      </w:pPr>
    </w:p>
    <w:p w:rsidR="00594F06" w:rsidRPr="00E33AFD" w:rsidRDefault="00594F06" w:rsidP="00594F06">
      <w:pPr>
        <w:autoSpaceDE w:val="0"/>
        <w:autoSpaceDN w:val="0"/>
        <w:adjustRightInd w:val="0"/>
        <w:jc w:val="both"/>
      </w:pPr>
      <w:r w:rsidRPr="00E33AFD">
        <w:t>Sin perjuicio de la notificación individual a los solicitantes, la relación de entidades beneficiarias se publicará en el Portal de Transparencia del Ayuntamiento de Portugalete conforme al artículo articulo 8 de la Ley 19/2013, de 9 de diciembre, de transparencia, acceso a la información pública y buen gobierno así como al artículo 18 de Ley 38/2003, de 17 de noviembre, General de Subvenciones y al artículo 30 del REAL DECRETO 887/2006, de 21 de julio, por el que se aprueba el Reglamento de la Ley 38/2003, de 17 de noviembre, General de Subvenciones.</w:t>
      </w:r>
    </w:p>
    <w:p w:rsidR="00F37DD8" w:rsidRDefault="00F37DD8" w:rsidP="00A63B75">
      <w:pPr>
        <w:jc w:val="both"/>
        <w:rPr>
          <w:color w:val="000000" w:themeColor="text1"/>
          <w:szCs w:val="24"/>
          <w:lang w:val="es-ES"/>
        </w:rPr>
      </w:pPr>
    </w:p>
    <w:p w:rsidR="00E54736" w:rsidRPr="00E54736" w:rsidRDefault="00E54736" w:rsidP="00A63B75">
      <w:pPr>
        <w:jc w:val="both"/>
        <w:rPr>
          <w:color w:val="000000" w:themeColor="text1"/>
          <w:szCs w:val="24"/>
          <w:lang w:val="es-ES"/>
        </w:rPr>
      </w:pPr>
    </w:p>
    <w:p w:rsidR="0094279D" w:rsidRDefault="0094279D">
      <w:pPr>
        <w:rPr>
          <w:color w:val="000000" w:themeColor="text1"/>
          <w:szCs w:val="24"/>
        </w:rPr>
      </w:pPr>
    </w:p>
    <w:sectPr w:rsidR="0094279D" w:rsidSect="00F80A1C">
      <w:headerReference w:type="default" r:id="rId8"/>
      <w:footerReference w:type="default" r:id="rId9"/>
      <w:pgSz w:w="11906" w:h="16838"/>
      <w:pgMar w:top="1948" w:right="1701" w:bottom="851" w:left="1701" w:header="0" w:footer="75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2D9" w:rsidRDefault="00F552D9">
      <w:r>
        <w:separator/>
      </w:r>
    </w:p>
  </w:endnote>
  <w:endnote w:type="continuationSeparator" w:id="0">
    <w:p w:rsidR="00F552D9" w:rsidRDefault="00F552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2D9" w:rsidRPr="00EF4683" w:rsidRDefault="00F552D9" w:rsidP="00EF4683">
    <w:pPr>
      <w:pStyle w:val="Piedepgina"/>
      <w:tabs>
        <w:tab w:val="clear" w:pos="8504"/>
        <w:tab w:val="right" w:pos="9781"/>
      </w:tabs>
      <w:ind w:left="-993" w:right="-1277"/>
      <w:jc w:val="center"/>
      <w:rPr>
        <w:sz w:val="14"/>
      </w:rPr>
    </w:pPr>
    <w:r>
      <w:rPr>
        <w:sz w:val="14"/>
      </w:rPr>
      <w:t>Area  de Comercio Tfno: 944729353-252 – Fax 944729294</w:t>
    </w:r>
    <w:r>
      <w:rPr>
        <w:sz w:val="12"/>
      </w:rPr>
      <w:t xml:space="preserve">           E-mail: comercio@portugalete.org            </w:t>
    </w:r>
    <w:r>
      <w:rPr>
        <w:sz w:val="14"/>
      </w:rPr>
      <w:t xml:space="preserve">Plaza del Solar, S/N – 48920  PORTUGALETE – NIF : P-4809100-C  </w:t>
    </w:r>
    <w:hyperlink r:id="rId1" w:history="1">
      <w:r>
        <w:rPr>
          <w:rStyle w:val="Hipervnculo"/>
          <w:sz w:val="16"/>
        </w:rPr>
        <w:t>www.portugalete.org</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2D9" w:rsidRDefault="00F552D9">
      <w:r>
        <w:separator/>
      </w:r>
    </w:p>
  </w:footnote>
  <w:footnote w:type="continuationSeparator" w:id="0">
    <w:p w:rsidR="00F552D9" w:rsidRDefault="00F552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2D9" w:rsidRDefault="00F552D9">
    <w:pPr>
      <w:pStyle w:val="Encabezado"/>
    </w:pPr>
    <w:r>
      <w:tab/>
    </w:r>
    <w:r>
      <w:tab/>
    </w:r>
    <w:r>
      <w:tab/>
    </w:r>
  </w:p>
  <w:p w:rsidR="00F552D9" w:rsidRDefault="00F552D9">
    <w:pPr>
      <w:pStyle w:val="Encabezado"/>
    </w:pPr>
    <w:r>
      <w:rPr>
        <w:noProof/>
        <w:sz w:val="20"/>
        <w:lang w:val="es-ES"/>
      </w:rPr>
      <w:drawing>
        <wp:anchor distT="0" distB="0" distL="114300" distR="114300" simplePos="0" relativeHeight="251657216" behindDoc="0" locked="0" layoutInCell="1" allowOverlap="1">
          <wp:simplePos x="0" y="0"/>
          <wp:positionH relativeFrom="column">
            <wp:posOffset>-800100</wp:posOffset>
          </wp:positionH>
          <wp:positionV relativeFrom="paragraph">
            <wp:posOffset>70485</wp:posOffset>
          </wp:positionV>
          <wp:extent cx="1379855" cy="1045210"/>
          <wp:effectExtent l="19050" t="0" r="0" b="0"/>
          <wp:wrapNone/>
          <wp:docPr id="1" name="Imagen 1" descr="NORM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MAL"/>
                  <pic:cNvPicPr>
                    <a:picLocks noChangeAspect="1" noChangeArrowheads="1"/>
                  </pic:cNvPicPr>
                </pic:nvPicPr>
                <pic:blipFill>
                  <a:blip r:embed="rId1"/>
                  <a:srcRect/>
                  <a:stretch>
                    <a:fillRect/>
                  </a:stretch>
                </pic:blipFill>
                <pic:spPr bwMode="auto">
                  <a:xfrm>
                    <a:off x="0" y="0"/>
                    <a:ext cx="1379855" cy="1045210"/>
                  </a:xfrm>
                  <a:prstGeom prst="rect">
                    <a:avLst/>
                  </a:prstGeom>
                  <a:noFill/>
                  <a:ln w="9525">
                    <a:noFill/>
                    <a:miter lim="800000"/>
                    <a:headEnd/>
                    <a:tailEnd/>
                  </a:ln>
                </pic:spPr>
              </pic:pic>
            </a:graphicData>
          </a:graphic>
        </wp:anchor>
      </w:drawing>
    </w:r>
  </w:p>
  <w:p w:rsidR="00F552D9" w:rsidRDefault="00F552D9">
    <w:pPr>
      <w:pStyle w:val="Encabezado"/>
    </w:pPr>
  </w:p>
  <w:p w:rsidR="00F552D9" w:rsidRDefault="005E4C65">
    <w:pPr>
      <w:pStyle w:val="Encabezado"/>
    </w:pPr>
    <w:r w:rsidRPr="005E4C65">
      <w:rPr>
        <w:noProof/>
        <w:sz w:val="20"/>
        <w:lang w:val="es-ES"/>
      </w:rPr>
      <w:pict>
        <v:shapetype id="_x0000_t202" coordsize="21600,21600" o:spt="202" path="m,l,21600r21600,l21600,xe">
          <v:stroke joinstyle="miter"/>
          <v:path gradientshapeok="t" o:connecttype="rect"/>
        </v:shapetype>
        <v:shape id="Text Box 2" o:spid="_x0000_s61441" type="#_x0000_t202" style="position:absolute;margin-left:18pt;margin-top:9.15pt;width:162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" stroked="f">
          <v:textbox>
            <w:txbxContent>
              <w:p w:rsidR="00F552D9" w:rsidRDefault="00F552D9">
                <w:pPr>
                  <w:rPr>
                    <w:lang w:val="es-ES"/>
                  </w:rPr>
                </w:pPr>
                <w:r>
                  <w:rPr>
                    <w:lang w:val="es-ES"/>
                  </w:rPr>
                  <w:t>Portugaleteko Udala</w:t>
                </w:r>
              </w:p>
              <w:p w:rsidR="00F552D9" w:rsidRDefault="00F552D9">
                <w:pPr>
                  <w:rPr>
                    <w:lang w:val="es-ES"/>
                  </w:rPr>
                </w:pPr>
                <w:r>
                  <w:rPr>
                    <w:lang w:val="es-ES"/>
                  </w:rPr>
                  <w:t>Ayuntamiento de Portugalete</w:t>
                </w:r>
              </w:p>
            </w:txbxContent>
          </v:textbox>
        </v:shape>
      </w:pict>
    </w:r>
  </w:p>
  <w:p w:rsidR="00F552D9" w:rsidRDefault="00F552D9">
    <w:pPr>
      <w:pStyle w:val="Encabezado"/>
    </w:pPr>
  </w:p>
  <w:p w:rsidR="00F552D9" w:rsidRDefault="00F552D9">
    <w:pPr>
      <w:pStyle w:val="Encabezado"/>
    </w:pPr>
  </w:p>
  <w:p w:rsidR="00F552D9" w:rsidRDefault="00F552D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24A"/>
    <w:multiLevelType w:val="hybridMultilevel"/>
    <w:tmpl w:val="3D1E078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54A273D"/>
    <w:multiLevelType w:val="hybridMultilevel"/>
    <w:tmpl w:val="B602ECA2"/>
    <w:lvl w:ilvl="0" w:tplc="2DA0AB24">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5F53C01"/>
    <w:multiLevelType w:val="hybridMultilevel"/>
    <w:tmpl w:val="60425BE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6133ED7"/>
    <w:multiLevelType w:val="hybridMultilevel"/>
    <w:tmpl w:val="1B086A2C"/>
    <w:lvl w:ilvl="0" w:tplc="2DA0AB24">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61B6EEE"/>
    <w:multiLevelType w:val="hybridMultilevel"/>
    <w:tmpl w:val="532C48F8"/>
    <w:lvl w:ilvl="0" w:tplc="07F6E20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DA179B5"/>
    <w:multiLevelType w:val="hybridMultilevel"/>
    <w:tmpl w:val="7854916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0704CB4"/>
    <w:multiLevelType w:val="hybridMultilevel"/>
    <w:tmpl w:val="EFCC133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DAF7895"/>
    <w:multiLevelType w:val="hybridMultilevel"/>
    <w:tmpl w:val="CCC0797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349673D"/>
    <w:multiLevelType w:val="hybridMultilevel"/>
    <w:tmpl w:val="A1B41D0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3861747"/>
    <w:multiLevelType w:val="hybridMultilevel"/>
    <w:tmpl w:val="92E83E0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28CA0040"/>
    <w:multiLevelType w:val="hybridMultilevel"/>
    <w:tmpl w:val="146483D6"/>
    <w:lvl w:ilvl="0" w:tplc="0B6A520C">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162418A"/>
    <w:multiLevelType w:val="hybridMultilevel"/>
    <w:tmpl w:val="973A0D3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2397DC7"/>
    <w:multiLevelType w:val="hybridMultilevel"/>
    <w:tmpl w:val="BAC84562"/>
    <w:lvl w:ilvl="0" w:tplc="479ED26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B451520"/>
    <w:multiLevelType w:val="hybridMultilevel"/>
    <w:tmpl w:val="36EC48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C6F2DD4"/>
    <w:multiLevelType w:val="hybridMultilevel"/>
    <w:tmpl w:val="D990EFD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4186042D"/>
    <w:multiLevelType w:val="hybridMultilevel"/>
    <w:tmpl w:val="D30E746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51D360B3"/>
    <w:multiLevelType w:val="hybridMultilevel"/>
    <w:tmpl w:val="3FC02AEA"/>
    <w:lvl w:ilvl="0" w:tplc="D73A4CA4">
      <w:start w:val="1"/>
      <w:numFmt w:val="lowerLetter"/>
      <w:lvlText w:val="%1)"/>
      <w:lvlJc w:val="left"/>
      <w:pPr>
        <w:tabs>
          <w:tab w:val="num" w:pos="420"/>
        </w:tabs>
        <w:ind w:left="420" w:hanging="360"/>
      </w:pPr>
      <w:rPr>
        <w:rFonts w:hint="default"/>
      </w:rPr>
    </w:lvl>
    <w:lvl w:ilvl="1" w:tplc="DAD0FBF2">
      <w:start w:val="1"/>
      <w:numFmt w:val="decimal"/>
      <w:lvlText w:val="%2)"/>
      <w:lvlJc w:val="left"/>
      <w:pPr>
        <w:tabs>
          <w:tab w:val="num" w:pos="1140"/>
        </w:tabs>
        <w:ind w:left="1140" w:hanging="360"/>
      </w:pPr>
      <w:rPr>
        <w:rFonts w:hint="default"/>
      </w:r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17">
    <w:nsid w:val="60014AE3"/>
    <w:multiLevelType w:val="hybridMultilevel"/>
    <w:tmpl w:val="E6722AD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64623DDE"/>
    <w:multiLevelType w:val="hybridMultilevel"/>
    <w:tmpl w:val="8466D03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A6560A3"/>
    <w:multiLevelType w:val="hybridMultilevel"/>
    <w:tmpl w:val="EC44987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6E575719"/>
    <w:multiLevelType w:val="hybridMultilevel"/>
    <w:tmpl w:val="EAC29BF8"/>
    <w:lvl w:ilvl="0" w:tplc="2DA0AB24">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79964894"/>
    <w:multiLevelType w:val="hybridMultilevel"/>
    <w:tmpl w:val="1F02DC9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7AA551D5"/>
    <w:multiLevelType w:val="hybridMultilevel"/>
    <w:tmpl w:val="4A540D28"/>
    <w:lvl w:ilvl="0" w:tplc="2DA0AB24">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2"/>
  </w:num>
  <w:num w:numId="4">
    <w:abstractNumId w:val="15"/>
  </w:num>
  <w:num w:numId="5">
    <w:abstractNumId w:val="21"/>
  </w:num>
  <w:num w:numId="6">
    <w:abstractNumId w:val="2"/>
  </w:num>
  <w:num w:numId="7">
    <w:abstractNumId w:val="14"/>
  </w:num>
  <w:num w:numId="8">
    <w:abstractNumId w:val="19"/>
  </w:num>
  <w:num w:numId="9">
    <w:abstractNumId w:val="17"/>
  </w:num>
  <w:num w:numId="10">
    <w:abstractNumId w:val="8"/>
  </w:num>
  <w:num w:numId="11">
    <w:abstractNumId w:val="0"/>
  </w:num>
  <w:num w:numId="12">
    <w:abstractNumId w:val="5"/>
  </w:num>
  <w:num w:numId="13">
    <w:abstractNumId w:val="16"/>
  </w:num>
  <w:num w:numId="14">
    <w:abstractNumId w:val="7"/>
  </w:num>
  <w:num w:numId="15">
    <w:abstractNumId w:val="9"/>
  </w:num>
  <w:num w:numId="16">
    <w:abstractNumId w:val="11"/>
  </w:num>
  <w:num w:numId="17">
    <w:abstractNumId w:val="6"/>
  </w:num>
  <w:num w:numId="18">
    <w:abstractNumId w:val="20"/>
  </w:num>
  <w:num w:numId="19">
    <w:abstractNumId w:val="22"/>
  </w:num>
  <w:num w:numId="20">
    <w:abstractNumId w:val="3"/>
  </w:num>
  <w:num w:numId="21">
    <w:abstractNumId w:val="1"/>
  </w:num>
  <w:num w:numId="22">
    <w:abstractNumId w:val="1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43"/>
    <o:shapelayout v:ext="edit">
      <o:idmap v:ext="edit" data="60"/>
    </o:shapelayout>
  </w:hdrShapeDefaults>
  <w:footnotePr>
    <w:footnote w:id="-1"/>
    <w:footnote w:id="0"/>
  </w:footnotePr>
  <w:endnotePr>
    <w:endnote w:id="-1"/>
    <w:endnote w:id="0"/>
  </w:endnotePr>
  <w:compat/>
  <w:rsids>
    <w:rsidRoot w:val="00CC3407"/>
    <w:rsid w:val="00005344"/>
    <w:rsid w:val="00007591"/>
    <w:rsid w:val="0001376B"/>
    <w:rsid w:val="000235E7"/>
    <w:rsid w:val="00062D23"/>
    <w:rsid w:val="00082D64"/>
    <w:rsid w:val="000A0C66"/>
    <w:rsid w:val="000A4CA7"/>
    <w:rsid w:val="000B01A7"/>
    <w:rsid w:val="000B35C2"/>
    <w:rsid w:val="000D01F2"/>
    <w:rsid w:val="000E03B6"/>
    <w:rsid w:val="000F0BED"/>
    <w:rsid w:val="000F0F13"/>
    <w:rsid w:val="000F572D"/>
    <w:rsid w:val="00114361"/>
    <w:rsid w:val="00127F5F"/>
    <w:rsid w:val="00133F4F"/>
    <w:rsid w:val="0016051B"/>
    <w:rsid w:val="00173AB5"/>
    <w:rsid w:val="001763A7"/>
    <w:rsid w:val="00186DBE"/>
    <w:rsid w:val="00192179"/>
    <w:rsid w:val="00197EF2"/>
    <w:rsid w:val="001A4D50"/>
    <w:rsid w:val="001B071F"/>
    <w:rsid w:val="001B0858"/>
    <w:rsid w:val="001C17EB"/>
    <w:rsid w:val="001E23B9"/>
    <w:rsid w:val="001F14E7"/>
    <w:rsid w:val="00220DCA"/>
    <w:rsid w:val="002229C8"/>
    <w:rsid w:val="00224DDB"/>
    <w:rsid w:val="00225239"/>
    <w:rsid w:val="0026686F"/>
    <w:rsid w:val="00275139"/>
    <w:rsid w:val="00276E75"/>
    <w:rsid w:val="002A3DC5"/>
    <w:rsid w:val="002A4F89"/>
    <w:rsid w:val="002B1023"/>
    <w:rsid w:val="002F04B7"/>
    <w:rsid w:val="0030063C"/>
    <w:rsid w:val="00307232"/>
    <w:rsid w:val="00314389"/>
    <w:rsid w:val="0031597D"/>
    <w:rsid w:val="003216CF"/>
    <w:rsid w:val="00335ACC"/>
    <w:rsid w:val="00340F2A"/>
    <w:rsid w:val="0035363B"/>
    <w:rsid w:val="0036337F"/>
    <w:rsid w:val="003642A1"/>
    <w:rsid w:val="00365895"/>
    <w:rsid w:val="0036622E"/>
    <w:rsid w:val="00371D10"/>
    <w:rsid w:val="00372269"/>
    <w:rsid w:val="0037251B"/>
    <w:rsid w:val="00380018"/>
    <w:rsid w:val="00391DF8"/>
    <w:rsid w:val="003A3420"/>
    <w:rsid w:val="003A77BA"/>
    <w:rsid w:val="003B1B0E"/>
    <w:rsid w:val="003C0AAF"/>
    <w:rsid w:val="003C0FB1"/>
    <w:rsid w:val="003D0670"/>
    <w:rsid w:val="003D35E3"/>
    <w:rsid w:val="003D3E16"/>
    <w:rsid w:val="0040002F"/>
    <w:rsid w:val="00404AB2"/>
    <w:rsid w:val="00410D19"/>
    <w:rsid w:val="00416D24"/>
    <w:rsid w:val="00445A01"/>
    <w:rsid w:val="00462E94"/>
    <w:rsid w:val="00472292"/>
    <w:rsid w:val="00490841"/>
    <w:rsid w:val="004922BF"/>
    <w:rsid w:val="004A3E1A"/>
    <w:rsid w:val="004B450E"/>
    <w:rsid w:val="004B6D82"/>
    <w:rsid w:val="004C204D"/>
    <w:rsid w:val="004E7121"/>
    <w:rsid w:val="004F26D0"/>
    <w:rsid w:val="0050114B"/>
    <w:rsid w:val="00503CC1"/>
    <w:rsid w:val="00522422"/>
    <w:rsid w:val="00527E53"/>
    <w:rsid w:val="0053565E"/>
    <w:rsid w:val="00536717"/>
    <w:rsid w:val="00544B20"/>
    <w:rsid w:val="005460C4"/>
    <w:rsid w:val="00546AA8"/>
    <w:rsid w:val="00565AC1"/>
    <w:rsid w:val="0056671F"/>
    <w:rsid w:val="00594F06"/>
    <w:rsid w:val="00595632"/>
    <w:rsid w:val="005963EC"/>
    <w:rsid w:val="00596BA6"/>
    <w:rsid w:val="005A0B7B"/>
    <w:rsid w:val="005A1270"/>
    <w:rsid w:val="005E4C65"/>
    <w:rsid w:val="006056DD"/>
    <w:rsid w:val="006300C8"/>
    <w:rsid w:val="00630950"/>
    <w:rsid w:val="0065235B"/>
    <w:rsid w:val="00657711"/>
    <w:rsid w:val="00683507"/>
    <w:rsid w:val="006A6AC3"/>
    <w:rsid w:val="006B0B96"/>
    <w:rsid w:val="006C050E"/>
    <w:rsid w:val="006D42EA"/>
    <w:rsid w:val="006D5A60"/>
    <w:rsid w:val="006E375B"/>
    <w:rsid w:val="006F1C9B"/>
    <w:rsid w:val="007024E8"/>
    <w:rsid w:val="007108AC"/>
    <w:rsid w:val="00716E3D"/>
    <w:rsid w:val="007228A1"/>
    <w:rsid w:val="00722D81"/>
    <w:rsid w:val="0074059F"/>
    <w:rsid w:val="0074254F"/>
    <w:rsid w:val="00746D09"/>
    <w:rsid w:val="00747FAA"/>
    <w:rsid w:val="007741C9"/>
    <w:rsid w:val="007845ED"/>
    <w:rsid w:val="00790239"/>
    <w:rsid w:val="007A4811"/>
    <w:rsid w:val="007C23C3"/>
    <w:rsid w:val="007C60D9"/>
    <w:rsid w:val="008003FD"/>
    <w:rsid w:val="008140AE"/>
    <w:rsid w:val="00824BED"/>
    <w:rsid w:val="00845D1B"/>
    <w:rsid w:val="0086353E"/>
    <w:rsid w:val="00880FE7"/>
    <w:rsid w:val="0088136B"/>
    <w:rsid w:val="00886003"/>
    <w:rsid w:val="0089146B"/>
    <w:rsid w:val="00892F63"/>
    <w:rsid w:val="008A07E3"/>
    <w:rsid w:val="008A34E5"/>
    <w:rsid w:val="008A4613"/>
    <w:rsid w:val="008D0DEF"/>
    <w:rsid w:val="008D26FD"/>
    <w:rsid w:val="008E3279"/>
    <w:rsid w:val="008E6C6A"/>
    <w:rsid w:val="008E7BBF"/>
    <w:rsid w:val="008F5B79"/>
    <w:rsid w:val="0090303C"/>
    <w:rsid w:val="0090567E"/>
    <w:rsid w:val="00915E59"/>
    <w:rsid w:val="00921217"/>
    <w:rsid w:val="0093665D"/>
    <w:rsid w:val="0094279D"/>
    <w:rsid w:val="00950C39"/>
    <w:rsid w:val="00952A08"/>
    <w:rsid w:val="00977D03"/>
    <w:rsid w:val="009808F2"/>
    <w:rsid w:val="0099717F"/>
    <w:rsid w:val="009A3091"/>
    <w:rsid w:val="009B1C47"/>
    <w:rsid w:val="009C1366"/>
    <w:rsid w:val="009C7440"/>
    <w:rsid w:val="009D320F"/>
    <w:rsid w:val="009D4DAD"/>
    <w:rsid w:val="009E2D69"/>
    <w:rsid w:val="009E651A"/>
    <w:rsid w:val="009F633F"/>
    <w:rsid w:val="00A0378F"/>
    <w:rsid w:val="00A23955"/>
    <w:rsid w:val="00A25FD9"/>
    <w:rsid w:val="00A276E8"/>
    <w:rsid w:val="00A3454F"/>
    <w:rsid w:val="00A43193"/>
    <w:rsid w:val="00A47452"/>
    <w:rsid w:val="00A63B75"/>
    <w:rsid w:val="00A65C1D"/>
    <w:rsid w:val="00A72542"/>
    <w:rsid w:val="00A95D96"/>
    <w:rsid w:val="00AB24DE"/>
    <w:rsid w:val="00AB421B"/>
    <w:rsid w:val="00AC4159"/>
    <w:rsid w:val="00B00FEE"/>
    <w:rsid w:val="00B05AC0"/>
    <w:rsid w:val="00B06A4B"/>
    <w:rsid w:val="00B07E9E"/>
    <w:rsid w:val="00B1168D"/>
    <w:rsid w:val="00B2622B"/>
    <w:rsid w:val="00B46C12"/>
    <w:rsid w:val="00B511D7"/>
    <w:rsid w:val="00B54D3F"/>
    <w:rsid w:val="00B56B84"/>
    <w:rsid w:val="00B62B1E"/>
    <w:rsid w:val="00B64398"/>
    <w:rsid w:val="00B64960"/>
    <w:rsid w:val="00B73AD9"/>
    <w:rsid w:val="00B854BC"/>
    <w:rsid w:val="00B949CF"/>
    <w:rsid w:val="00BA10EC"/>
    <w:rsid w:val="00BA438F"/>
    <w:rsid w:val="00BA5302"/>
    <w:rsid w:val="00BB6B5C"/>
    <w:rsid w:val="00BC79D8"/>
    <w:rsid w:val="00BC7D53"/>
    <w:rsid w:val="00BD12B4"/>
    <w:rsid w:val="00BD7E8D"/>
    <w:rsid w:val="00BF3813"/>
    <w:rsid w:val="00C11D48"/>
    <w:rsid w:val="00C327C2"/>
    <w:rsid w:val="00C42D42"/>
    <w:rsid w:val="00C66FBF"/>
    <w:rsid w:val="00C741F4"/>
    <w:rsid w:val="00C76159"/>
    <w:rsid w:val="00C76AB1"/>
    <w:rsid w:val="00C83DAC"/>
    <w:rsid w:val="00C84BDF"/>
    <w:rsid w:val="00CA0F7B"/>
    <w:rsid w:val="00CA285F"/>
    <w:rsid w:val="00CA7AB4"/>
    <w:rsid w:val="00CC26C5"/>
    <w:rsid w:val="00CC3407"/>
    <w:rsid w:val="00CD130C"/>
    <w:rsid w:val="00CD6BEC"/>
    <w:rsid w:val="00CD7087"/>
    <w:rsid w:val="00CE0604"/>
    <w:rsid w:val="00CF2ABE"/>
    <w:rsid w:val="00CF6EB2"/>
    <w:rsid w:val="00D106DA"/>
    <w:rsid w:val="00D12EAD"/>
    <w:rsid w:val="00D161C1"/>
    <w:rsid w:val="00D2447E"/>
    <w:rsid w:val="00D327FF"/>
    <w:rsid w:val="00D33E4A"/>
    <w:rsid w:val="00D45BD2"/>
    <w:rsid w:val="00D54DEB"/>
    <w:rsid w:val="00D572C4"/>
    <w:rsid w:val="00D75506"/>
    <w:rsid w:val="00D836C6"/>
    <w:rsid w:val="00D9117C"/>
    <w:rsid w:val="00D96112"/>
    <w:rsid w:val="00DB29FA"/>
    <w:rsid w:val="00DD040C"/>
    <w:rsid w:val="00DE0B11"/>
    <w:rsid w:val="00E0554B"/>
    <w:rsid w:val="00E06F44"/>
    <w:rsid w:val="00E17B2A"/>
    <w:rsid w:val="00E256F5"/>
    <w:rsid w:val="00E34838"/>
    <w:rsid w:val="00E54736"/>
    <w:rsid w:val="00E54DA9"/>
    <w:rsid w:val="00E74B12"/>
    <w:rsid w:val="00E80BF5"/>
    <w:rsid w:val="00E941CE"/>
    <w:rsid w:val="00EA2FAA"/>
    <w:rsid w:val="00EA344E"/>
    <w:rsid w:val="00EB64CE"/>
    <w:rsid w:val="00EB7349"/>
    <w:rsid w:val="00EC03FA"/>
    <w:rsid w:val="00ED23C2"/>
    <w:rsid w:val="00ED2A95"/>
    <w:rsid w:val="00ED4F09"/>
    <w:rsid w:val="00ED77D3"/>
    <w:rsid w:val="00EE3C78"/>
    <w:rsid w:val="00EF4683"/>
    <w:rsid w:val="00F0473E"/>
    <w:rsid w:val="00F06A63"/>
    <w:rsid w:val="00F26981"/>
    <w:rsid w:val="00F329D8"/>
    <w:rsid w:val="00F3573D"/>
    <w:rsid w:val="00F35897"/>
    <w:rsid w:val="00F35969"/>
    <w:rsid w:val="00F37DD8"/>
    <w:rsid w:val="00F4233F"/>
    <w:rsid w:val="00F473A1"/>
    <w:rsid w:val="00F552D9"/>
    <w:rsid w:val="00F6702E"/>
    <w:rsid w:val="00F74236"/>
    <w:rsid w:val="00F75BB9"/>
    <w:rsid w:val="00F77F78"/>
    <w:rsid w:val="00F80A1C"/>
    <w:rsid w:val="00F83DF1"/>
    <w:rsid w:val="00F90769"/>
    <w:rsid w:val="00F95699"/>
    <w:rsid w:val="00FC34CE"/>
    <w:rsid w:val="00FC6AEE"/>
    <w:rsid w:val="00FE7BB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A1C"/>
    <w:rPr>
      <w:sz w:val="24"/>
      <w:lang w:val="es-ES_tradnl"/>
    </w:rPr>
  </w:style>
  <w:style w:type="paragraph" w:styleId="Ttulo1">
    <w:name w:val="heading 1"/>
    <w:basedOn w:val="Normal"/>
    <w:next w:val="Normal"/>
    <w:qFormat/>
    <w:rsid w:val="00F80A1C"/>
    <w:pPr>
      <w:keepNext/>
      <w:jc w:val="both"/>
      <w:outlineLvl w:val="0"/>
    </w:pPr>
    <w:rPr>
      <w:b/>
      <w:bCs/>
      <w:lang w:val="es-ES"/>
    </w:rPr>
  </w:style>
  <w:style w:type="paragraph" w:styleId="Ttulo2">
    <w:name w:val="heading 2"/>
    <w:basedOn w:val="Normal"/>
    <w:next w:val="Normal"/>
    <w:qFormat/>
    <w:rsid w:val="00F80A1C"/>
    <w:pPr>
      <w:keepNext/>
      <w:jc w:val="center"/>
      <w:outlineLvl w:val="1"/>
    </w:pPr>
    <w:rPr>
      <w:b/>
      <w:bCs/>
      <w:sz w:val="32"/>
      <w:u w:val="single"/>
    </w:rPr>
  </w:style>
  <w:style w:type="paragraph" w:styleId="Ttulo3">
    <w:name w:val="heading 3"/>
    <w:basedOn w:val="Normal"/>
    <w:next w:val="Normal"/>
    <w:qFormat/>
    <w:rsid w:val="00F80A1C"/>
    <w:pPr>
      <w:keepNext/>
      <w:outlineLvl w:val="2"/>
    </w:pPr>
    <w:rPr>
      <w:b/>
      <w:bCs/>
      <w:u w:val="single"/>
      <w:lang w:val="es-ES"/>
    </w:rPr>
  </w:style>
  <w:style w:type="paragraph" w:styleId="Ttulo4">
    <w:name w:val="heading 4"/>
    <w:basedOn w:val="Normal"/>
    <w:next w:val="Normal"/>
    <w:qFormat/>
    <w:rsid w:val="00F80A1C"/>
    <w:pPr>
      <w:keepNext/>
      <w:jc w:val="center"/>
      <w:outlineLvl w:val="3"/>
    </w:pPr>
    <w:rPr>
      <w:b/>
      <w:bCs/>
      <w:lang w:val="es-ES"/>
    </w:rPr>
  </w:style>
  <w:style w:type="paragraph" w:styleId="Ttulo5">
    <w:name w:val="heading 5"/>
    <w:basedOn w:val="Normal"/>
    <w:next w:val="Normal"/>
    <w:qFormat/>
    <w:rsid w:val="00F80A1C"/>
    <w:pPr>
      <w:keepNext/>
      <w:outlineLvl w:val="4"/>
    </w:pPr>
    <w:rPr>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F80A1C"/>
    <w:pPr>
      <w:tabs>
        <w:tab w:val="center" w:pos="4252"/>
        <w:tab w:val="right" w:pos="8504"/>
      </w:tabs>
    </w:pPr>
    <w:rPr>
      <w:sz w:val="22"/>
    </w:rPr>
  </w:style>
  <w:style w:type="character" w:styleId="Nmerodepgina">
    <w:name w:val="page number"/>
    <w:basedOn w:val="Fuentedeprrafopredeter"/>
    <w:rsid w:val="00F80A1C"/>
  </w:style>
  <w:style w:type="paragraph" w:styleId="Piedepgina">
    <w:name w:val="footer"/>
    <w:basedOn w:val="Normal"/>
    <w:link w:val="PiedepginaCar"/>
    <w:rsid w:val="00F80A1C"/>
    <w:pPr>
      <w:tabs>
        <w:tab w:val="center" w:pos="4252"/>
        <w:tab w:val="right" w:pos="8504"/>
      </w:tabs>
    </w:pPr>
  </w:style>
  <w:style w:type="paragraph" w:styleId="Textoindependiente">
    <w:name w:val="Body Text"/>
    <w:basedOn w:val="Normal"/>
    <w:rsid w:val="00F80A1C"/>
    <w:pPr>
      <w:jc w:val="both"/>
    </w:pPr>
    <w:rPr>
      <w:lang w:val="es-ES"/>
    </w:rPr>
  </w:style>
  <w:style w:type="character" w:styleId="Hipervnculo">
    <w:name w:val="Hyperlink"/>
    <w:rsid w:val="00F80A1C"/>
    <w:rPr>
      <w:color w:val="0000FF"/>
      <w:u w:val="single"/>
    </w:rPr>
  </w:style>
  <w:style w:type="paragraph" w:styleId="Ttulo">
    <w:name w:val="Title"/>
    <w:basedOn w:val="Normal"/>
    <w:qFormat/>
    <w:rsid w:val="00F80A1C"/>
    <w:pPr>
      <w:jc w:val="center"/>
    </w:pPr>
    <w:rPr>
      <w:b/>
      <w:bCs/>
      <w:szCs w:val="24"/>
      <w:u w:val="single"/>
      <w:lang w:val="es-ES"/>
    </w:rPr>
  </w:style>
  <w:style w:type="paragraph" w:styleId="Sangra3detindependiente">
    <w:name w:val="Body Text Indent 3"/>
    <w:basedOn w:val="Normal"/>
    <w:rsid w:val="00F80A1C"/>
    <w:pPr>
      <w:ind w:firstLine="709"/>
      <w:jc w:val="both"/>
    </w:pPr>
    <w:rPr>
      <w:szCs w:val="32"/>
      <w:lang w:val="es-ES"/>
    </w:rPr>
  </w:style>
  <w:style w:type="paragraph" w:styleId="Sangradetextonormal">
    <w:name w:val="Body Text Indent"/>
    <w:basedOn w:val="Normal"/>
    <w:rsid w:val="00F80A1C"/>
    <w:pPr>
      <w:ind w:firstLine="360"/>
    </w:pPr>
    <w:rPr>
      <w:lang w:val="es-ES"/>
    </w:rPr>
  </w:style>
  <w:style w:type="paragraph" w:styleId="Sangra2detindependiente">
    <w:name w:val="Body Text Indent 2"/>
    <w:basedOn w:val="Normal"/>
    <w:rsid w:val="00F80A1C"/>
    <w:pPr>
      <w:ind w:left="360" w:firstLine="348"/>
      <w:jc w:val="both"/>
    </w:pPr>
    <w:rPr>
      <w:lang w:val="es-ES"/>
    </w:rPr>
  </w:style>
  <w:style w:type="paragraph" w:styleId="NormalWeb">
    <w:name w:val="Normal (Web)"/>
    <w:basedOn w:val="Normal"/>
    <w:rsid w:val="00F80A1C"/>
    <w:rPr>
      <w:rFonts w:ascii="Arial Unicode MS" w:eastAsia="Arial Unicode MS" w:hAnsi="Arial Unicode MS" w:cs="Arial Unicode MS"/>
      <w:szCs w:val="24"/>
      <w:lang w:val="es-ES"/>
    </w:rPr>
  </w:style>
  <w:style w:type="paragraph" w:styleId="Textoindependiente2">
    <w:name w:val="Body Text 2"/>
    <w:basedOn w:val="Normal"/>
    <w:rsid w:val="00F80A1C"/>
    <w:rPr>
      <w:rFonts w:ascii="Arial Unicode MS" w:eastAsia="Arial Unicode MS" w:hAnsi="Arial Unicode MS" w:cs="Arial Unicode MS"/>
      <w:szCs w:val="24"/>
      <w:lang w:val="es-ES"/>
    </w:rPr>
  </w:style>
  <w:style w:type="paragraph" w:customStyle="1" w:styleId="bodytext2">
    <w:name w:val="bodytext2"/>
    <w:basedOn w:val="Normal"/>
    <w:rsid w:val="00F80A1C"/>
    <w:rPr>
      <w:rFonts w:ascii="Arial Unicode MS" w:eastAsia="Arial Unicode MS" w:hAnsi="Arial Unicode MS" w:cs="Arial Unicode MS"/>
      <w:szCs w:val="24"/>
      <w:lang w:val="es-ES"/>
    </w:rPr>
  </w:style>
  <w:style w:type="paragraph" w:styleId="Textodeglobo">
    <w:name w:val="Balloon Text"/>
    <w:basedOn w:val="Normal"/>
    <w:semiHidden/>
    <w:rsid w:val="00AC4159"/>
    <w:rPr>
      <w:rFonts w:ascii="Tahoma" w:hAnsi="Tahoma" w:cs="Tahoma"/>
      <w:sz w:val="16"/>
      <w:szCs w:val="16"/>
    </w:rPr>
  </w:style>
  <w:style w:type="paragraph" w:customStyle="1" w:styleId="Pa8">
    <w:name w:val="Pa8"/>
    <w:basedOn w:val="Normal"/>
    <w:next w:val="Normal"/>
    <w:rsid w:val="000A0C66"/>
    <w:pPr>
      <w:autoSpaceDE w:val="0"/>
      <w:autoSpaceDN w:val="0"/>
      <w:adjustRightInd w:val="0"/>
      <w:spacing w:line="221" w:lineRule="atLeast"/>
    </w:pPr>
    <w:rPr>
      <w:rFonts w:ascii="Arial" w:hAnsi="Arial" w:cs="Arial"/>
      <w:szCs w:val="24"/>
      <w:lang w:val="es-ES"/>
    </w:rPr>
  </w:style>
  <w:style w:type="paragraph" w:customStyle="1" w:styleId="Default">
    <w:name w:val="Default"/>
    <w:rsid w:val="0086353E"/>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86353E"/>
    <w:pPr>
      <w:ind w:left="720"/>
      <w:contextualSpacing/>
    </w:pPr>
    <w:rPr>
      <w:szCs w:val="24"/>
      <w:lang w:val="es-ES"/>
    </w:rPr>
  </w:style>
  <w:style w:type="character" w:customStyle="1" w:styleId="PiedepginaCar">
    <w:name w:val="Pie de página Car"/>
    <w:link w:val="Piedepgina"/>
    <w:rsid w:val="00527E53"/>
    <w:rPr>
      <w:sz w:val="24"/>
      <w:lang w:val="es-ES_tradnl"/>
    </w:rPr>
  </w:style>
  <w:style w:type="table" w:styleId="Tablaconcuadrcula">
    <w:name w:val="Table Grid"/>
    <w:basedOn w:val="Tablanormal"/>
    <w:uiPriority w:val="39"/>
    <w:rsid w:val="00527E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
    <w:name w:val="Encabezado Car"/>
    <w:link w:val="Encabezado"/>
    <w:uiPriority w:val="99"/>
    <w:rsid w:val="006D42EA"/>
    <w:rPr>
      <w:sz w:val="22"/>
      <w:lang w:val="es-ES_tradnl"/>
    </w:rPr>
  </w:style>
  <w:style w:type="paragraph" w:styleId="Textoindependiente3">
    <w:name w:val="Body Text 3"/>
    <w:basedOn w:val="Normal"/>
    <w:link w:val="Textoindependiente3Car"/>
    <w:rsid w:val="00F77F78"/>
    <w:pPr>
      <w:spacing w:after="120"/>
    </w:pPr>
    <w:rPr>
      <w:sz w:val="16"/>
      <w:szCs w:val="16"/>
    </w:rPr>
  </w:style>
  <w:style w:type="character" w:customStyle="1" w:styleId="Textoindependiente3Car">
    <w:name w:val="Texto independiente 3 Car"/>
    <w:link w:val="Textoindependiente3"/>
    <w:rsid w:val="00F77F78"/>
    <w:rPr>
      <w:sz w:val="16"/>
      <w:szCs w:val="16"/>
      <w:lang w:val="es-ES_tradnl"/>
    </w:rPr>
  </w:style>
</w:styles>
</file>

<file path=word/webSettings.xml><?xml version="1.0" encoding="utf-8"?>
<w:webSettings xmlns:r="http://schemas.openxmlformats.org/officeDocument/2006/relationships" xmlns:w="http://schemas.openxmlformats.org/wordprocessingml/2006/main">
  <w:divs>
    <w:div w:id="458645542">
      <w:bodyDiv w:val="1"/>
      <w:marLeft w:val="0"/>
      <w:marRight w:val="0"/>
      <w:marTop w:val="0"/>
      <w:marBottom w:val="0"/>
      <w:divBdr>
        <w:top w:val="none" w:sz="0" w:space="0" w:color="auto"/>
        <w:left w:val="none" w:sz="0" w:space="0" w:color="auto"/>
        <w:bottom w:val="none" w:sz="0" w:space="0" w:color="auto"/>
        <w:right w:val="none" w:sz="0" w:space="0" w:color="auto"/>
      </w:divBdr>
    </w:div>
    <w:div w:id="480117044">
      <w:bodyDiv w:val="1"/>
      <w:marLeft w:val="0"/>
      <w:marRight w:val="0"/>
      <w:marTop w:val="0"/>
      <w:marBottom w:val="0"/>
      <w:divBdr>
        <w:top w:val="none" w:sz="0" w:space="0" w:color="auto"/>
        <w:left w:val="none" w:sz="0" w:space="0" w:color="auto"/>
        <w:bottom w:val="none" w:sz="0" w:space="0" w:color="auto"/>
        <w:right w:val="none" w:sz="0" w:space="0" w:color="auto"/>
      </w:divBdr>
    </w:div>
    <w:div w:id="629215626">
      <w:bodyDiv w:val="1"/>
      <w:marLeft w:val="0"/>
      <w:marRight w:val="0"/>
      <w:marTop w:val="0"/>
      <w:marBottom w:val="0"/>
      <w:divBdr>
        <w:top w:val="none" w:sz="0" w:space="0" w:color="auto"/>
        <w:left w:val="none" w:sz="0" w:space="0" w:color="auto"/>
        <w:bottom w:val="none" w:sz="0" w:space="0" w:color="auto"/>
        <w:right w:val="none" w:sz="0" w:space="0" w:color="auto"/>
      </w:divBdr>
    </w:div>
    <w:div w:id="211944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ortugalete.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20EA1-695B-412D-99B7-9A9139BC5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Pages>
  <Words>756</Words>
  <Characters>4164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Plantilla Normal</vt:lpstr>
    </vt:vector>
  </TitlesOfParts>
  <Company>Ayto.Portugalete</Company>
  <LinksUpToDate>false</LinksUpToDate>
  <CharactersWithSpaces>4911</CharactersWithSpaces>
  <SharedDoc>false</SharedDoc>
  <HLinks>
    <vt:vector size="36" baseType="variant">
      <vt:variant>
        <vt:i4>1310790</vt:i4>
      </vt:variant>
      <vt:variant>
        <vt:i4>9</vt:i4>
      </vt:variant>
      <vt:variant>
        <vt:i4>0</vt:i4>
      </vt:variant>
      <vt:variant>
        <vt:i4>5</vt:i4>
      </vt:variant>
      <vt:variant>
        <vt:lpwstr>http://www.derecho.com/l/boe/ley-38-2003-general-subvenciones-jefatura-estado-18-11-2003/</vt:lpwstr>
      </vt:variant>
      <vt:variant>
        <vt:lpwstr/>
      </vt:variant>
      <vt:variant>
        <vt:i4>6422576</vt:i4>
      </vt:variant>
      <vt:variant>
        <vt:i4>6</vt:i4>
      </vt:variant>
      <vt:variant>
        <vt:i4>0</vt:i4>
      </vt:variant>
      <vt:variant>
        <vt:i4>5</vt:i4>
      </vt:variant>
      <vt:variant>
        <vt:lpwstr>http://www.derecho.com/l/boe/real-decreto-887-2006-aprueba-reglamento-ley-38-2003-general-subvenciones/</vt:lpwstr>
      </vt:variant>
      <vt:variant>
        <vt:lpwstr/>
      </vt:variant>
      <vt:variant>
        <vt:i4>1310790</vt:i4>
      </vt:variant>
      <vt:variant>
        <vt:i4>3</vt:i4>
      </vt:variant>
      <vt:variant>
        <vt:i4>0</vt:i4>
      </vt:variant>
      <vt:variant>
        <vt:i4>5</vt:i4>
      </vt:variant>
      <vt:variant>
        <vt:lpwstr>http://www.derecho.com/l/boe/ley-38-2003-general-subvenciones-jefatura-estado-18-11-2003/</vt:lpwstr>
      </vt:variant>
      <vt:variant>
        <vt:lpwstr/>
      </vt:variant>
      <vt:variant>
        <vt:i4>3473512</vt:i4>
      </vt:variant>
      <vt:variant>
        <vt:i4>0</vt:i4>
      </vt:variant>
      <vt:variant>
        <vt:i4>0</vt:i4>
      </vt:variant>
      <vt:variant>
        <vt:i4>5</vt:i4>
      </vt:variant>
      <vt:variant>
        <vt:lpwstr>http://www.portugalete.org/</vt:lpwstr>
      </vt:variant>
      <vt:variant>
        <vt:lpwstr/>
      </vt:variant>
      <vt:variant>
        <vt:i4>3473512</vt:i4>
      </vt:variant>
      <vt:variant>
        <vt:i4>0</vt:i4>
      </vt:variant>
      <vt:variant>
        <vt:i4>0</vt:i4>
      </vt:variant>
      <vt:variant>
        <vt:i4>5</vt:i4>
      </vt:variant>
      <vt:variant>
        <vt:lpwstr>http://www.portugalete.org/</vt:lpwstr>
      </vt:variant>
      <vt:variant>
        <vt:lpwstr/>
      </vt:variant>
      <vt:variant>
        <vt:i4>5111813</vt:i4>
      </vt:variant>
      <vt:variant>
        <vt:i4>0</vt:i4>
      </vt:variant>
      <vt:variant>
        <vt:i4>0</vt:i4>
      </vt:variant>
      <vt:variant>
        <vt:i4>5</vt:i4>
      </vt:variant>
      <vt:variant>
        <vt:lpwstr>\ArchivosPortuSanidadSanidadCOMERCIOAYUDAS2009PROGRAMA DE APOYO FINANCIERO - CIRCULANTEcomercio@portugalete.org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dc:title>
  <dc:creator>Sanid01</dc:creator>
  <cp:lastModifiedBy>Inter01</cp:lastModifiedBy>
  <cp:revision>15</cp:revision>
  <cp:lastPrinted>2021-07-30T08:17:00Z</cp:lastPrinted>
  <dcterms:created xsi:type="dcterms:W3CDTF">2021-07-30T09:51:00Z</dcterms:created>
  <dcterms:modified xsi:type="dcterms:W3CDTF">2022-07-29T07:58:00Z</dcterms:modified>
</cp:coreProperties>
</file>