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9AA" w:rsidRPr="00C27D7E" w:rsidRDefault="00BD59AA" w:rsidP="00BD59AA">
      <w:pPr>
        <w:jc w:val="both"/>
        <w:rPr>
          <w:rFonts w:ascii="Arial Narrow" w:hAnsi="Arial Narrow" w:cs="Arial"/>
          <w:b/>
          <w:snapToGrid w:val="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Extracto de la Orden IND/</w:t>
      </w:r>
      <w:r w:rsidR="00B71080">
        <w:rPr>
          <w:rFonts w:ascii="Arial Narrow" w:hAnsi="Arial Narrow" w:cs="Arial"/>
          <w:b/>
          <w:sz w:val="22"/>
          <w:szCs w:val="22"/>
        </w:rPr>
        <w:t>53/2022,</w:t>
      </w:r>
      <w:r>
        <w:rPr>
          <w:rFonts w:ascii="Arial Narrow" w:hAnsi="Arial Narrow" w:cs="Arial"/>
          <w:b/>
          <w:sz w:val="22"/>
          <w:szCs w:val="22"/>
        </w:rPr>
        <w:t xml:space="preserve"> de </w:t>
      </w:r>
      <w:r w:rsidR="00B71080">
        <w:rPr>
          <w:rFonts w:ascii="Arial Narrow" w:hAnsi="Arial Narrow" w:cs="Arial"/>
          <w:b/>
          <w:sz w:val="22"/>
          <w:szCs w:val="22"/>
        </w:rPr>
        <w:t>13 de julio</w:t>
      </w:r>
      <w:r w:rsidRPr="00C27D7E">
        <w:rPr>
          <w:rFonts w:ascii="Arial Narrow" w:hAnsi="Arial Narrow" w:cs="Arial"/>
          <w:b/>
          <w:sz w:val="22"/>
          <w:szCs w:val="22"/>
        </w:rPr>
        <w:t>, por la que se aprueba la convocatoria de subvenciones destinadas a los albergues de peregrinos del Camino de Santiago y de la Ruta Lebaniega de titularidad de entidades</w:t>
      </w:r>
      <w:r w:rsidRPr="00C27D7E">
        <w:rPr>
          <w:rFonts w:ascii="Arial Narrow" w:hAnsi="Arial Narrow" w:cs="Arial"/>
          <w:b/>
          <w:snapToGrid w:val="0"/>
          <w:sz w:val="22"/>
          <w:szCs w:val="22"/>
        </w:rPr>
        <w:t xml:space="preserve"> locales. </w:t>
      </w:r>
    </w:p>
    <w:p w:rsidR="00BD59AA" w:rsidRPr="00C27D7E" w:rsidRDefault="00BD59AA" w:rsidP="00BD59AA">
      <w:pPr>
        <w:pStyle w:val="Textoindependiente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pStyle w:val="Textoindependiente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Pr="00C27D7E" w:rsidRDefault="00BD59AA" w:rsidP="00BD59AA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7" w:history="1">
        <w:r w:rsidRPr="00C27D7E">
          <w:rPr>
            <w:rStyle w:val="Hipervnculo"/>
            <w:rFonts w:ascii="Arial Narrow" w:hAnsi="Arial Narrow" w:cs="Arial"/>
            <w:snapToGrid w:val="0"/>
            <w:sz w:val="22"/>
            <w:szCs w:val="22"/>
          </w:rPr>
          <w:t>http://www.pap.minhap.gob.es/bdnstrans</w:t>
        </w:r>
      </w:hyperlink>
      <w:r w:rsidRPr="00C27D7E">
        <w:rPr>
          <w:rFonts w:ascii="Arial Narrow" w:hAnsi="Arial Narrow" w:cs="Arial"/>
          <w:snapToGrid w:val="0"/>
          <w:sz w:val="22"/>
          <w:szCs w:val="22"/>
        </w:rPr>
        <w:t>), en la página institucional del Gobierno de Cantabria, www.cantabria.es (Área de Atención a la Ciudadanía) y en el Boletín Oficial de Cantabria de la misma fecha de publicación de este extracto: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napToGrid w:val="0"/>
          <w:sz w:val="22"/>
          <w:szCs w:val="22"/>
        </w:rPr>
      </w:pPr>
      <w:r w:rsidRPr="00C27D7E">
        <w:rPr>
          <w:rFonts w:ascii="Arial Narrow" w:hAnsi="Arial Narrow" w:cs="Arial"/>
          <w:b/>
          <w:snapToGrid w:val="0"/>
          <w:sz w:val="22"/>
          <w:szCs w:val="22"/>
        </w:rPr>
        <w:t>Primero. Beneficiarios.</w:t>
      </w:r>
    </w:p>
    <w:p w:rsidR="00BD59AA" w:rsidRPr="00C27D7E" w:rsidRDefault="00BD59AA" w:rsidP="00BD59AA">
      <w:pPr>
        <w:pStyle w:val="Prrafodelista"/>
        <w:spacing w:before="100" w:beforeAutospacing="1" w:after="100" w:afterAutospacing="1"/>
        <w:ind w:left="0"/>
        <w:jc w:val="both"/>
        <w:rPr>
          <w:rFonts w:ascii="Arial Narrow" w:hAnsi="Arial Narrow" w:cs="Arial"/>
          <w:sz w:val="22"/>
          <w:szCs w:val="22"/>
          <w:lang w:eastAsia="en-US" w:bidi="en-US"/>
        </w:rPr>
      </w:pPr>
      <w:r w:rsidRPr="00C27D7E">
        <w:rPr>
          <w:rFonts w:ascii="Arial Narrow" w:hAnsi="Arial Narrow" w:cs="Arial"/>
          <w:sz w:val="22"/>
          <w:szCs w:val="22"/>
          <w:lang w:eastAsia="en-US" w:bidi="en-US"/>
        </w:rPr>
        <w:t xml:space="preserve">Podrán tener la condición de beneficiarias </w:t>
      </w:r>
      <w:r w:rsidRPr="00C27D7E">
        <w:rPr>
          <w:rFonts w:ascii="Arial Narrow" w:hAnsi="Arial Narrow" w:cs="Arial"/>
          <w:sz w:val="22"/>
          <w:szCs w:val="22"/>
        </w:rPr>
        <w:t xml:space="preserve">las entidades locales titulares de albergues </w:t>
      </w: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de peregrinos del Camino de Santiago y de la Ruta Lebaniega, definidos mediante Acuerdo del Consejo de Gobierno de 15 de octubre de 2015 (Boletín Oficial de Cantabria de 27 de octubre de 2015, EXT. Núm. 82), </w:t>
      </w:r>
      <w:r w:rsidRPr="00C27D7E">
        <w:rPr>
          <w:rFonts w:ascii="Arial Narrow" w:hAnsi="Arial Narrow" w:cs="Arial"/>
          <w:sz w:val="22"/>
          <w:szCs w:val="22"/>
          <w:lang w:eastAsia="en-US" w:bidi="en-US"/>
        </w:rPr>
        <w:t xml:space="preserve">que lleven a cabo alguna de las actuaciones consideradas subvencionables a que se refiere el artículo 4 de esta orden.  </w:t>
      </w:r>
    </w:p>
    <w:p w:rsidR="00BD59AA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  <w:r w:rsidRPr="00C27D7E">
        <w:rPr>
          <w:rFonts w:ascii="Arial Narrow" w:hAnsi="Arial Narrow" w:cs="Arial"/>
          <w:b/>
          <w:sz w:val="22"/>
          <w:szCs w:val="22"/>
        </w:rPr>
        <w:t>Segundo. Finalidad.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C27D7E">
        <w:rPr>
          <w:rFonts w:ascii="Arial Narrow" w:hAnsi="Arial Narrow" w:cs="Arial"/>
          <w:sz w:val="22"/>
          <w:szCs w:val="22"/>
        </w:rPr>
        <w:t>Los conceptos de inversión subvencionables serán los siguientes:</w:t>
      </w:r>
    </w:p>
    <w:p w:rsidR="00BD59AA" w:rsidRPr="00C27D7E" w:rsidRDefault="00BD59AA" w:rsidP="00BD59A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>Obras en materia de insonorización horizontal y vertical, inclusive ventanas y miradores, conforme a la normativa vigente en la materia.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Obras en materia de accesibilidad para personas con movilidad reducida. 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>Instalación de sistemas de climatización y/o aire acondicionado.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Obras de reforma, mejora y acondicionamiento de las unidades </w:t>
      </w:r>
      <w:proofErr w:type="spellStart"/>
      <w:r w:rsidRPr="00C27D7E">
        <w:rPr>
          <w:rFonts w:ascii="Arial Narrow" w:hAnsi="Arial Narrow" w:cs="Arial"/>
          <w:snapToGrid w:val="0"/>
          <w:sz w:val="22"/>
          <w:szCs w:val="22"/>
        </w:rPr>
        <w:t>alojativas</w:t>
      </w:r>
      <w:proofErr w:type="spellEnd"/>
      <w:r w:rsidRPr="00C27D7E">
        <w:rPr>
          <w:rFonts w:ascii="Arial Narrow" w:hAnsi="Arial Narrow" w:cs="Arial"/>
          <w:snapToGrid w:val="0"/>
          <w:sz w:val="22"/>
          <w:szCs w:val="22"/>
        </w:rPr>
        <w:t xml:space="preserve"> que garanticen la mejora de la prestación del servicio. Quedan incluidos los baños y el cambio de sanitarios.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>Instalación y equipamiento de sistemas de automatización de instalaciones (domótica) y de eficiencia energética. Queda incluido la instalación de placas solares.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Obras de reforma y mejora de cocinas, incluido mobiliario, maquinaria y menaje. 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Instalación de tecnología wifi con acceso desde las unidades </w:t>
      </w:r>
      <w:proofErr w:type="spellStart"/>
      <w:r w:rsidRPr="00C27D7E">
        <w:rPr>
          <w:rFonts w:ascii="Arial Narrow" w:hAnsi="Arial Narrow" w:cs="Arial"/>
          <w:snapToGrid w:val="0"/>
          <w:sz w:val="22"/>
          <w:szCs w:val="22"/>
        </w:rPr>
        <w:t>alojativas</w:t>
      </w:r>
      <w:proofErr w:type="spellEnd"/>
      <w:r w:rsidRPr="00C27D7E">
        <w:rPr>
          <w:rFonts w:ascii="Arial Narrow" w:hAnsi="Arial Narrow" w:cs="Arial"/>
          <w:snapToGrid w:val="0"/>
          <w:sz w:val="22"/>
          <w:szCs w:val="22"/>
        </w:rPr>
        <w:t xml:space="preserve"> y zonas de uso común.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>Obras de acondicionamiento y reforma de las cubiertas.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Gastos derivados de la redacción de proyectos de obra y/o reforma de las instalaciones. 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Gastos derivados del cambio de instalaciones eléctricas y de fontanería. </w:t>
      </w:r>
    </w:p>
    <w:p w:rsidR="00BD59AA" w:rsidRPr="00C27D7E" w:rsidRDefault="00BD59AA" w:rsidP="00BD59AA">
      <w:pPr>
        <w:numPr>
          <w:ilvl w:val="0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Adquisición de elementos de mobiliario, enseres, dotación y equipamiento para las unidades </w:t>
      </w:r>
      <w:proofErr w:type="spellStart"/>
      <w:r w:rsidRPr="00C27D7E">
        <w:rPr>
          <w:rFonts w:ascii="Arial Narrow" w:hAnsi="Arial Narrow" w:cs="Arial"/>
          <w:snapToGrid w:val="0"/>
          <w:sz w:val="22"/>
          <w:szCs w:val="22"/>
        </w:rPr>
        <w:t>alojativas</w:t>
      </w:r>
      <w:proofErr w:type="spellEnd"/>
      <w:r w:rsidRPr="00C27D7E">
        <w:rPr>
          <w:rFonts w:ascii="Arial Narrow" w:hAnsi="Arial Narrow" w:cs="Arial"/>
          <w:snapToGrid w:val="0"/>
          <w:sz w:val="22"/>
          <w:szCs w:val="22"/>
        </w:rPr>
        <w:t>, que garanticen una mejora en la prestación del servicio de hospitalidad en el albergue.</w:t>
      </w:r>
    </w:p>
    <w:p w:rsidR="00BD59AA" w:rsidRPr="00C27D7E" w:rsidRDefault="00BD59AA" w:rsidP="00BD59AA">
      <w:pPr>
        <w:ind w:left="36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  <w:r w:rsidRPr="00C27D7E">
        <w:rPr>
          <w:rFonts w:ascii="Arial Narrow" w:hAnsi="Arial Narrow" w:cs="Arial"/>
          <w:b/>
          <w:sz w:val="22"/>
          <w:szCs w:val="22"/>
        </w:rPr>
        <w:t>Tercero. Bases Reguladoras.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  <w:r w:rsidRPr="00C27D7E">
        <w:rPr>
          <w:rFonts w:ascii="Arial Narrow" w:hAnsi="Arial Narrow" w:cs="Arial"/>
          <w:sz w:val="22"/>
          <w:szCs w:val="22"/>
        </w:rPr>
        <w:t xml:space="preserve"> </w:t>
      </w:r>
    </w:p>
    <w:p w:rsidR="00BD59AA" w:rsidRPr="00087A8D" w:rsidRDefault="00BD59AA" w:rsidP="00BD59AA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87A8D">
        <w:rPr>
          <w:rFonts w:ascii="Arial Narrow" w:hAnsi="Arial Narrow" w:cs="Arial"/>
          <w:sz w:val="22"/>
          <w:szCs w:val="22"/>
        </w:rPr>
        <w:t xml:space="preserve">Orden </w:t>
      </w:r>
      <w:r w:rsidRPr="00F40CBE">
        <w:rPr>
          <w:rFonts w:ascii="Arial Narrow" w:hAnsi="Arial Narrow" w:cs="Arial"/>
          <w:sz w:val="22"/>
          <w:szCs w:val="22"/>
        </w:rPr>
        <w:t>IND/</w:t>
      </w:r>
      <w:r>
        <w:rPr>
          <w:rFonts w:ascii="Arial Narrow" w:hAnsi="Arial Narrow" w:cs="Arial"/>
          <w:sz w:val="22"/>
          <w:szCs w:val="22"/>
        </w:rPr>
        <w:t xml:space="preserve">34/2021, de 9 de julio, </w:t>
      </w:r>
      <w:r w:rsidRPr="00087A8D">
        <w:rPr>
          <w:rFonts w:ascii="Arial Narrow" w:hAnsi="Arial Narrow" w:cs="Arial"/>
          <w:sz w:val="22"/>
          <w:szCs w:val="22"/>
        </w:rPr>
        <w:t>por la que se establecen las bases reguladoras de las subvenciones destinadas a los albergues de peregrinos del Camino de Santiago y de la Ruta Lebaniega de titularidad de entidades</w:t>
      </w:r>
      <w:r w:rsidRPr="00087A8D">
        <w:rPr>
          <w:rFonts w:ascii="Arial Narrow" w:hAnsi="Arial Narrow" w:cs="Arial"/>
          <w:snapToGrid w:val="0"/>
          <w:sz w:val="22"/>
          <w:szCs w:val="22"/>
        </w:rPr>
        <w:t xml:space="preserve"> locales.</w:t>
      </w:r>
    </w:p>
    <w:p w:rsidR="00BD59AA" w:rsidRPr="00087A8D" w:rsidRDefault="00BD59AA" w:rsidP="00BD59AA">
      <w:pPr>
        <w:ind w:right="-18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BD59AA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  <w:r w:rsidRPr="00C27D7E">
        <w:rPr>
          <w:rFonts w:ascii="Arial Narrow" w:hAnsi="Arial Narrow" w:cs="Arial"/>
          <w:b/>
          <w:sz w:val="22"/>
          <w:szCs w:val="22"/>
        </w:rPr>
        <w:t xml:space="preserve">Cuarto. Importe. 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  <w:r w:rsidRPr="00C27D7E">
        <w:rPr>
          <w:rFonts w:ascii="Arial Narrow" w:hAnsi="Arial Narrow" w:cs="Arial"/>
          <w:sz w:val="22"/>
          <w:szCs w:val="22"/>
        </w:rPr>
        <w:t>La dotación económica de la convocatori</w:t>
      </w:r>
      <w:r>
        <w:rPr>
          <w:rFonts w:ascii="Arial Narrow" w:hAnsi="Arial Narrow" w:cs="Arial"/>
          <w:sz w:val="22"/>
          <w:szCs w:val="22"/>
        </w:rPr>
        <w:t xml:space="preserve">a de subvenciones será de </w:t>
      </w:r>
      <w:r w:rsidRPr="00BD59AA">
        <w:rPr>
          <w:rFonts w:ascii="Arial Narrow" w:hAnsi="Arial Narrow" w:cs="Arial"/>
          <w:sz w:val="22"/>
          <w:szCs w:val="22"/>
        </w:rPr>
        <w:t xml:space="preserve">294.964,57 </w:t>
      </w:r>
      <w:r w:rsidRPr="00C27D7E">
        <w:rPr>
          <w:rFonts w:ascii="Arial Narrow" w:hAnsi="Arial Narrow" w:cs="Arial"/>
          <w:sz w:val="22"/>
          <w:szCs w:val="22"/>
        </w:rPr>
        <w:t>euros.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  <w:r w:rsidRPr="00C27D7E">
        <w:rPr>
          <w:rFonts w:ascii="Arial Narrow" w:hAnsi="Arial Narrow" w:cs="Arial"/>
          <w:b/>
          <w:sz w:val="22"/>
          <w:szCs w:val="22"/>
        </w:rPr>
        <w:t>Quinto. Plazo de presentación de solicitudes.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b/>
          <w:sz w:val="22"/>
          <w:szCs w:val="22"/>
        </w:rPr>
      </w:pP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  <w:lang w:eastAsia="en-US" w:bidi="en-US"/>
        </w:rPr>
      </w:pPr>
      <w:r w:rsidRPr="00C27D7E">
        <w:rPr>
          <w:rFonts w:ascii="Arial Narrow" w:hAnsi="Arial Narrow" w:cs="Arial"/>
          <w:sz w:val="22"/>
          <w:szCs w:val="22"/>
          <w:lang w:eastAsia="en-US" w:bidi="en-US"/>
        </w:rPr>
        <w:t xml:space="preserve">Las solicitudes de subvenciones deberán presentarse en el plazo de </w:t>
      </w:r>
      <w:r>
        <w:rPr>
          <w:rFonts w:ascii="Arial Narrow" w:hAnsi="Arial Narrow" w:cs="Arial"/>
          <w:sz w:val="22"/>
          <w:szCs w:val="22"/>
          <w:lang w:eastAsia="en-US" w:bidi="en-US"/>
        </w:rPr>
        <w:t>un mes</w:t>
      </w:r>
      <w:r w:rsidRPr="00C27D7E">
        <w:rPr>
          <w:rFonts w:ascii="Arial Narrow" w:hAnsi="Arial Narrow" w:cs="Arial"/>
          <w:sz w:val="22"/>
          <w:szCs w:val="22"/>
          <w:lang w:eastAsia="en-US" w:bidi="en-US"/>
        </w:rPr>
        <w:t xml:space="preserve"> a contar desde la fecha indicada en el extracto de la convocatoria publicado en el Boletín Oficial de Cantabria.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  <w:lang w:eastAsia="en-US" w:bidi="en-US"/>
        </w:rPr>
      </w:pPr>
    </w:p>
    <w:p w:rsidR="00BD59AA" w:rsidRPr="00C27D7E" w:rsidRDefault="00BD59AA" w:rsidP="00BD59AA">
      <w:pPr>
        <w:ind w:right="-180"/>
        <w:jc w:val="center"/>
        <w:rPr>
          <w:rFonts w:ascii="Arial Narrow" w:hAnsi="Arial Narrow" w:cs="Arial"/>
          <w:snapToGrid w:val="0"/>
          <w:sz w:val="22"/>
          <w:szCs w:val="22"/>
        </w:rPr>
      </w:pPr>
      <w:r w:rsidRPr="00C27D7E">
        <w:rPr>
          <w:rFonts w:ascii="Arial Narrow" w:hAnsi="Arial Narrow" w:cs="Arial"/>
          <w:snapToGrid w:val="0"/>
          <w:sz w:val="22"/>
          <w:szCs w:val="22"/>
        </w:rPr>
        <w:t xml:space="preserve">Santander, a </w:t>
      </w:r>
      <w:r>
        <w:rPr>
          <w:rFonts w:ascii="Arial Narrow" w:hAnsi="Arial Narrow" w:cs="Arial"/>
          <w:snapToGrid w:val="0"/>
          <w:sz w:val="22"/>
          <w:szCs w:val="22"/>
        </w:rPr>
        <w:t>la fecha de la firma electrónica</w:t>
      </w:r>
    </w:p>
    <w:p w:rsidR="00BD59AA" w:rsidRPr="00C27D7E" w:rsidRDefault="00BD59AA" w:rsidP="00BD59AA">
      <w:pPr>
        <w:rPr>
          <w:rFonts w:ascii="Arial Narrow" w:hAnsi="Arial Narrow" w:cs="Arial"/>
          <w:sz w:val="22"/>
          <w:szCs w:val="22"/>
        </w:rPr>
      </w:pPr>
    </w:p>
    <w:p w:rsidR="00BD59AA" w:rsidRPr="00C27D7E" w:rsidRDefault="00BD59AA" w:rsidP="00BD59AA">
      <w:pPr>
        <w:jc w:val="center"/>
        <w:rPr>
          <w:rFonts w:ascii="Arial Narrow" w:hAnsi="Arial Narrow" w:cs="Arial"/>
          <w:sz w:val="22"/>
          <w:szCs w:val="22"/>
        </w:rPr>
      </w:pPr>
      <w:r w:rsidRPr="00C27D7E">
        <w:rPr>
          <w:rFonts w:ascii="Arial Narrow" w:hAnsi="Arial Narrow" w:cs="Arial"/>
          <w:sz w:val="22"/>
          <w:szCs w:val="22"/>
        </w:rPr>
        <w:t>El consejero de Industria, Turismo, Innovación, Transporte y Comercio,</w:t>
      </w:r>
    </w:p>
    <w:p w:rsidR="00BD59AA" w:rsidRPr="00C27D7E" w:rsidRDefault="00BD59AA" w:rsidP="00BD59AA">
      <w:pPr>
        <w:jc w:val="center"/>
        <w:rPr>
          <w:rFonts w:ascii="Arial Narrow" w:hAnsi="Arial Narrow"/>
        </w:rPr>
      </w:pPr>
      <w:r w:rsidRPr="00C27D7E">
        <w:rPr>
          <w:rFonts w:ascii="Arial Narrow" w:hAnsi="Arial Narrow" w:cs="Arial"/>
          <w:sz w:val="22"/>
          <w:szCs w:val="22"/>
        </w:rPr>
        <w:t>Francisco Javier López Marcano.</w:t>
      </w:r>
    </w:p>
    <w:p w:rsidR="00BD59AA" w:rsidRPr="00C27D7E" w:rsidRDefault="00BD59AA" w:rsidP="00BD59AA">
      <w:pPr>
        <w:ind w:right="-180"/>
        <w:jc w:val="both"/>
        <w:rPr>
          <w:rFonts w:ascii="Arial Narrow" w:hAnsi="Arial Narrow" w:cs="Arial"/>
          <w:sz w:val="22"/>
          <w:szCs w:val="22"/>
        </w:rPr>
      </w:pPr>
    </w:p>
    <w:p w:rsidR="00B8332C" w:rsidRDefault="00B8332C">
      <w:bookmarkStart w:id="0" w:name="_GoBack"/>
      <w:bookmarkEnd w:id="0"/>
    </w:p>
    <w:sectPr w:rsidR="00B8332C" w:rsidSect="00057FD7">
      <w:headerReference w:type="default" r:id="rId8"/>
      <w:pgSz w:w="11906" w:h="16838"/>
      <w:pgMar w:top="2090" w:right="1416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9AA" w:rsidRDefault="00BD59AA" w:rsidP="008F530D">
      <w:r>
        <w:separator/>
      </w:r>
    </w:p>
  </w:endnote>
  <w:endnote w:type="continuationSeparator" w:id="0">
    <w:p w:rsidR="00BD59AA" w:rsidRDefault="00BD59AA" w:rsidP="008F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9AA" w:rsidRDefault="00BD59AA" w:rsidP="008F530D">
      <w:r>
        <w:separator/>
      </w:r>
    </w:p>
  </w:footnote>
  <w:footnote w:type="continuationSeparator" w:id="0">
    <w:p w:rsidR="00BD59AA" w:rsidRDefault="00BD59AA" w:rsidP="008F5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FD7" w:rsidRDefault="00057FD7" w:rsidP="00057FD7">
    <w:pPr>
      <w:pStyle w:val="Piedepgina"/>
      <w:tabs>
        <w:tab w:val="clear" w:pos="4252"/>
        <w:tab w:val="clear" w:pos="8504"/>
        <w:tab w:val="center" w:pos="6804"/>
        <w:tab w:val="right" w:pos="8931"/>
      </w:tabs>
      <w:spacing w:line="256" w:lineRule="auto"/>
      <w:ind w:left="601"/>
    </w:pPr>
    <w:r>
      <w:tab/>
    </w:r>
    <w:r>
      <w:tab/>
    </w:r>
  </w:p>
  <w:p w:rsidR="00057FD7" w:rsidRDefault="00057FD7" w:rsidP="00057FD7">
    <w:pPr>
      <w:pStyle w:val="Piedepgina"/>
      <w:tabs>
        <w:tab w:val="clear" w:pos="4252"/>
        <w:tab w:val="center" w:pos="6804"/>
      </w:tabs>
      <w:spacing w:line="256" w:lineRule="auto"/>
      <w:ind w:left="601"/>
    </w:pPr>
  </w:p>
  <w:p w:rsidR="00057FD7" w:rsidRPr="00057FD7" w:rsidRDefault="00057FD7" w:rsidP="00057FD7">
    <w:pPr>
      <w:pStyle w:val="Piedepgina"/>
      <w:tabs>
        <w:tab w:val="clear" w:pos="4252"/>
        <w:tab w:val="clear" w:pos="8504"/>
        <w:tab w:val="center" w:pos="6804"/>
        <w:tab w:val="right" w:pos="9072"/>
      </w:tabs>
      <w:spacing w:line="256" w:lineRule="auto"/>
      <w:rPr>
        <w:rFonts w:cstheme="minorHAnsi"/>
        <w:b/>
        <w:sz w:val="14"/>
        <w:szCs w:val="14"/>
        <w:lang w:val="pt-BR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13970</wp:posOffset>
          </wp:positionV>
          <wp:extent cx="4294505" cy="526415"/>
          <wp:effectExtent l="0" t="0" r="0" b="698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450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057FD7">
      <w:rPr>
        <w:rFonts w:cstheme="minorHAnsi"/>
        <w:b/>
        <w:sz w:val="14"/>
        <w:szCs w:val="14"/>
        <w:lang w:val="pt-BR"/>
      </w:rPr>
      <w:t>Dirección General de Turismo</w:t>
    </w:r>
  </w:p>
  <w:p w:rsidR="00057FD7" w:rsidRPr="00057FD7" w:rsidRDefault="00057FD7" w:rsidP="00057FD7">
    <w:pPr>
      <w:pStyle w:val="Piedepgina"/>
      <w:tabs>
        <w:tab w:val="clear" w:pos="4252"/>
        <w:tab w:val="clear" w:pos="8504"/>
        <w:tab w:val="center" w:pos="6804"/>
        <w:tab w:val="right" w:pos="9072"/>
      </w:tabs>
      <w:spacing w:line="256" w:lineRule="auto"/>
      <w:ind w:left="601"/>
      <w:rPr>
        <w:rFonts w:cstheme="minorHAnsi"/>
        <w:sz w:val="14"/>
        <w:szCs w:val="14"/>
        <w:lang w:val="pt-BR"/>
      </w:rPr>
    </w:pPr>
    <w:r w:rsidRPr="00057FD7">
      <w:rPr>
        <w:rFonts w:cstheme="minorHAnsi"/>
        <w:sz w:val="14"/>
        <w:szCs w:val="14"/>
        <w:lang w:val="pt-BR"/>
      </w:rPr>
      <w:tab/>
    </w:r>
    <w:r w:rsidRPr="00057FD7">
      <w:rPr>
        <w:rFonts w:cstheme="minorHAnsi"/>
        <w:sz w:val="14"/>
        <w:szCs w:val="14"/>
        <w:lang w:val="pt-BR"/>
      </w:rPr>
      <w:tab/>
      <w:t>C/ Albert Einstein, nº 4-planta 1ª</w:t>
    </w:r>
  </w:p>
  <w:p w:rsidR="00057FD7" w:rsidRPr="00057FD7" w:rsidRDefault="00057FD7" w:rsidP="00057FD7">
    <w:pPr>
      <w:pStyle w:val="Piedepgina"/>
      <w:tabs>
        <w:tab w:val="clear" w:pos="8504"/>
        <w:tab w:val="right" w:pos="9072"/>
      </w:tabs>
      <w:spacing w:line="256" w:lineRule="auto"/>
      <w:ind w:left="601" w:right="360"/>
      <w:rPr>
        <w:rFonts w:cstheme="minorHAnsi"/>
        <w:sz w:val="14"/>
        <w:szCs w:val="14"/>
        <w:lang w:val="pt-BR"/>
      </w:rPr>
    </w:pPr>
    <w:r w:rsidRPr="00057FD7">
      <w:rPr>
        <w:rFonts w:cstheme="minorHAnsi"/>
        <w:sz w:val="14"/>
        <w:szCs w:val="14"/>
        <w:lang w:val="pt-BR"/>
      </w:rPr>
      <w:t xml:space="preserve">       </w:t>
    </w:r>
    <w:r w:rsidRPr="00057FD7">
      <w:rPr>
        <w:rFonts w:cstheme="minorHAnsi"/>
        <w:sz w:val="14"/>
        <w:szCs w:val="14"/>
        <w:lang w:val="pt-BR"/>
      </w:rPr>
      <w:tab/>
    </w:r>
    <w:r w:rsidRPr="00057FD7">
      <w:rPr>
        <w:rFonts w:cstheme="minorHAnsi"/>
        <w:sz w:val="14"/>
        <w:szCs w:val="14"/>
        <w:lang w:val="pt-BR"/>
      </w:rPr>
      <w:tab/>
      <w:t xml:space="preserve">39011- Santander (Cantabria) </w:t>
    </w:r>
  </w:p>
  <w:p w:rsidR="00057FD7" w:rsidRPr="00057FD7" w:rsidRDefault="00057FD7" w:rsidP="00057FD7">
    <w:pPr>
      <w:pStyle w:val="Piedepgina"/>
      <w:tabs>
        <w:tab w:val="clear" w:pos="8504"/>
        <w:tab w:val="right" w:pos="9072"/>
      </w:tabs>
      <w:spacing w:line="256" w:lineRule="auto"/>
      <w:ind w:left="601" w:right="360"/>
      <w:rPr>
        <w:rFonts w:cstheme="minorHAnsi"/>
        <w:sz w:val="14"/>
        <w:szCs w:val="14"/>
        <w:lang w:val="pt-BR"/>
      </w:rPr>
    </w:pPr>
    <w:r w:rsidRPr="00057FD7">
      <w:rPr>
        <w:rFonts w:cstheme="minorHAnsi"/>
        <w:sz w:val="14"/>
        <w:szCs w:val="14"/>
        <w:lang w:val="pt-BR"/>
      </w:rPr>
      <w:tab/>
    </w:r>
    <w:r w:rsidRPr="00057FD7">
      <w:rPr>
        <w:rFonts w:cstheme="minorHAnsi"/>
        <w:sz w:val="14"/>
        <w:szCs w:val="14"/>
        <w:lang w:val="pt-BR"/>
      </w:rPr>
      <w:tab/>
    </w:r>
    <w:proofErr w:type="spellStart"/>
    <w:r w:rsidRPr="00057FD7">
      <w:rPr>
        <w:rFonts w:cstheme="minorHAnsi"/>
        <w:sz w:val="14"/>
        <w:szCs w:val="14"/>
        <w:lang w:val="pt-BR"/>
      </w:rPr>
      <w:t>Tfno</w:t>
    </w:r>
    <w:proofErr w:type="spellEnd"/>
    <w:r w:rsidRPr="00057FD7">
      <w:rPr>
        <w:rFonts w:cstheme="minorHAnsi"/>
        <w:sz w:val="14"/>
        <w:szCs w:val="14"/>
        <w:lang w:val="pt-BR"/>
      </w:rPr>
      <w:t>.: 942 208 294</w:t>
    </w:r>
  </w:p>
  <w:p w:rsidR="00057FD7" w:rsidRPr="00057FD7" w:rsidRDefault="00057FD7" w:rsidP="00057FD7">
    <w:pPr>
      <w:pStyle w:val="Piedepgina"/>
      <w:tabs>
        <w:tab w:val="clear" w:pos="8504"/>
        <w:tab w:val="right" w:pos="9072"/>
      </w:tabs>
      <w:spacing w:line="256" w:lineRule="auto"/>
      <w:ind w:left="601" w:right="360"/>
      <w:rPr>
        <w:rFonts w:cstheme="minorHAnsi"/>
        <w:sz w:val="14"/>
        <w:szCs w:val="14"/>
        <w:lang w:val="pt-BR"/>
      </w:rPr>
    </w:pPr>
    <w:r w:rsidRPr="00057FD7">
      <w:rPr>
        <w:rFonts w:cstheme="minorHAnsi"/>
        <w:sz w:val="14"/>
        <w:szCs w:val="14"/>
        <w:lang w:val="pt-BR"/>
      </w:rPr>
      <w:tab/>
    </w:r>
    <w:r w:rsidRPr="00057FD7">
      <w:rPr>
        <w:rFonts w:cstheme="minorHAnsi"/>
        <w:sz w:val="14"/>
        <w:szCs w:val="14"/>
        <w:lang w:val="pt-BR"/>
      </w:rPr>
      <w:tab/>
      <w:t>dgturismo@cantabria.es</w:t>
    </w:r>
  </w:p>
  <w:p w:rsidR="008F530D" w:rsidRDefault="008F530D" w:rsidP="00057FD7">
    <w:pPr>
      <w:pStyle w:val="Encabezado"/>
      <w:tabs>
        <w:tab w:val="clear" w:pos="8504"/>
        <w:tab w:val="right" w:pos="694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524FF"/>
    <w:multiLevelType w:val="hybridMultilevel"/>
    <w:tmpl w:val="7914669A"/>
    <w:lvl w:ilvl="0" w:tplc="800605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162B26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9AA"/>
    <w:rsid w:val="00057FD7"/>
    <w:rsid w:val="008A0D2B"/>
    <w:rsid w:val="008F530D"/>
    <w:rsid w:val="00973002"/>
    <w:rsid w:val="00B71080"/>
    <w:rsid w:val="00B8332C"/>
    <w:rsid w:val="00BD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9D8AA7"/>
  <w15:chartTrackingRefBased/>
  <w15:docId w15:val="{CBFA0F20-888B-4C22-A988-0043A295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F53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F530D"/>
    <w:rPr>
      <w:lang w:val="es-ES_tradnl"/>
    </w:rPr>
  </w:style>
  <w:style w:type="paragraph" w:styleId="Piedepgina">
    <w:name w:val="footer"/>
    <w:basedOn w:val="Normal"/>
    <w:link w:val="PiedepginaCar"/>
    <w:unhideWhenUsed/>
    <w:rsid w:val="008F53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F530D"/>
    <w:rPr>
      <w:lang w:val="es-ES_tradnl"/>
    </w:rPr>
  </w:style>
  <w:style w:type="paragraph" w:styleId="Textoindependiente">
    <w:name w:val="Body Text"/>
    <w:basedOn w:val="Normal"/>
    <w:link w:val="TextoindependienteCar"/>
    <w:semiHidden/>
    <w:unhideWhenUsed/>
    <w:rsid w:val="00BD59AA"/>
    <w:pPr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D59A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Hipervnculo">
    <w:name w:val="Hyperlink"/>
    <w:basedOn w:val="Fuentedeprrafopredeter"/>
    <w:semiHidden/>
    <w:unhideWhenUsed/>
    <w:rsid w:val="00BD59AA"/>
    <w:rPr>
      <w:color w:val="0000FF"/>
      <w:u w:val="single"/>
    </w:rPr>
  </w:style>
  <w:style w:type="paragraph" w:styleId="Prrafodelista">
    <w:name w:val="List Paragraph"/>
    <w:basedOn w:val="Normal"/>
    <w:qFormat/>
    <w:rsid w:val="00BD59AA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7108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1080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lc11054\Documents\Plantillas%20personalizadas%20de%20Office\Encabezado%20-%20COLOR%20A&#241;o%20Jubilar%20Estatuto%20202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- COLOR Año Jubilar Estatuto 2022</Template>
  <TotalTime>2</TotalTime>
  <Pages>2</Pages>
  <Words>501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Gobierno de Cantabria</dc:creator>
  <cp:keywords/>
  <dc:description/>
  <cp:lastModifiedBy>Herrera Claudios Ana Isabel</cp:lastModifiedBy>
  <cp:revision>2</cp:revision>
  <cp:lastPrinted>2022-07-18T06:12:00Z</cp:lastPrinted>
  <dcterms:created xsi:type="dcterms:W3CDTF">2022-06-16T14:08:00Z</dcterms:created>
  <dcterms:modified xsi:type="dcterms:W3CDTF">2022-07-18T06:12:00Z</dcterms:modified>
</cp:coreProperties>
</file>