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0EE" w:rsidRPr="00D35B48" w:rsidRDefault="00AB70EE" w:rsidP="00D35B48">
      <w:pPr>
        <w:tabs>
          <w:tab w:val="left" w:pos="5103"/>
        </w:tabs>
        <w:jc w:val="both"/>
        <w:rPr>
          <w:rFonts w:asciiTheme="minorHAnsi" w:hAnsiTheme="minorHAnsi" w:cstheme="minorHAnsi"/>
          <w:b/>
        </w:rPr>
      </w:pPr>
    </w:p>
    <w:p w:rsidR="008D1254" w:rsidRPr="00D35B48" w:rsidRDefault="00142455" w:rsidP="00D35B48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D35B48">
        <w:rPr>
          <w:rFonts w:asciiTheme="minorHAnsi" w:hAnsiTheme="minorHAnsi" w:cstheme="minorHAnsi"/>
          <w:b/>
          <w:lang w:eastAsia="es-ES"/>
        </w:rPr>
        <w:t>Ayuntamiento</w:t>
      </w:r>
      <w:r w:rsidR="003D7622" w:rsidRPr="00D35B48">
        <w:rPr>
          <w:rFonts w:asciiTheme="minorHAnsi" w:hAnsiTheme="minorHAnsi" w:cstheme="minorHAnsi"/>
          <w:b/>
          <w:lang w:eastAsia="es-ES"/>
        </w:rPr>
        <w:t xml:space="preserve"> de Mont-</w:t>
      </w:r>
      <w:proofErr w:type="spellStart"/>
      <w:r w:rsidR="003D7622" w:rsidRPr="00D35B48">
        <w:rPr>
          <w:rFonts w:asciiTheme="minorHAnsi" w:hAnsiTheme="minorHAnsi" w:cstheme="minorHAnsi"/>
          <w:b/>
          <w:lang w:eastAsia="es-ES"/>
        </w:rPr>
        <w:t>roig</w:t>
      </w:r>
      <w:proofErr w:type="spellEnd"/>
      <w:r w:rsidR="003D7622" w:rsidRPr="00D35B48">
        <w:rPr>
          <w:rFonts w:asciiTheme="minorHAnsi" w:hAnsiTheme="minorHAnsi" w:cstheme="minorHAnsi"/>
          <w:b/>
          <w:lang w:eastAsia="es-ES"/>
        </w:rPr>
        <w:t xml:space="preserve"> del Camp </w:t>
      </w:r>
    </w:p>
    <w:p w:rsidR="00B6035B" w:rsidRPr="00D35B48" w:rsidRDefault="008D1254" w:rsidP="00D35B48">
      <w:pPr>
        <w:tabs>
          <w:tab w:val="left" w:pos="5103"/>
        </w:tabs>
        <w:spacing w:line="276" w:lineRule="auto"/>
        <w:jc w:val="both"/>
        <w:rPr>
          <w:rFonts w:asciiTheme="minorHAnsi" w:hAnsiTheme="minorHAnsi" w:cstheme="minorHAnsi"/>
        </w:rPr>
      </w:pPr>
      <w:r w:rsidRPr="00186B33">
        <w:rPr>
          <w:rFonts w:asciiTheme="minorHAnsi" w:hAnsiTheme="minorHAnsi" w:cstheme="minorHAnsi"/>
        </w:rPr>
        <w:t xml:space="preserve">Por el decreto </w:t>
      </w:r>
      <w:r w:rsidR="00186B33" w:rsidRPr="00186B33">
        <w:rPr>
          <w:rFonts w:asciiTheme="minorHAnsi" w:hAnsiTheme="minorHAnsi" w:cstheme="minorHAnsi"/>
          <w:lang w:val="ca-ES"/>
        </w:rPr>
        <w:t>número 2022-2938, de 29 de jun</w:t>
      </w:r>
      <w:r w:rsidR="00186B33">
        <w:rPr>
          <w:rFonts w:asciiTheme="minorHAnsi" w:hAnsiTheme="minorHAnsi" w:cstheme="minorHAnsi"/>
          <w:lang w:val="ca-ES"/>
        </w:rPr>
        <w:t>io</w:t>
      </w:r>
      <w:bookmarkStart w:id="0" w:name="_GoBack"/>
      <w:bookmarkEnd w:id="0"/>
      <w:r w:rsidR="00186B33" w:rsidRPr="00186B33">
        <w:rPr>
          <w:rFonts w:asciiTheme="minorHAnsi" w:hAnsiTheme="minorHAnsi" w:cstheme="minorHAnsi"/>
          <w:lang w:val="ca-ES"/>
        </w:rPr>
        <w:t xml:space="preserve"> de 2022</w:t>
      </w:r>
      <w:r w:rsidR="00010F3D" w:rsidRPr="00D35B48">
        <w:rPr>
          <w:rFonts w:asciiTheme="minorHAnsi" w:hAnsiTheme="minorHAnsi" w:cstheme="minorHAnsi"/>
        </w:rPr>
        <w:t xml:space="preserve">, </w:t>
      </w:r>
      <w:r w:rsidRPr="00D35B48">
        <w:rPr>
          <w:rFonts w:asciiTheme="minorHAnsi" w:hAnsiTheme="minorHAnsi" w:cstheme="minorHAnsi"/>
        </w:rPr>
        <w:t>del Ayuntamiento de Mont-</w:t>
      </w:r>
      <w:proofErr w:type="spellStart"/>
      <w:r w:rsidRPr="00D35B48">
        <w:rPr>
          <w:rFonts w:asciiTheme="minorHAnsi" w:hAnsiTheme="minorHAnsi" w:cstheme="minorHAnsi"/>
        </w:rPr>
        <w:t>roig</w:t>
      </w:r>
      <w:proofErr w:type="spellEnd"/>
      <w:r w:rsidRPr="00D35B48">
        <w:rPr>
          <w:rFonts w:asciiTheme="minorHAnsi" w:hAnsiTheme="minorHAnsi" w:cstheme="minorHAnsi"/>
        </w:rPr>
        <w:t xml:space="preserve"> del Camp</w:t>
      </w:r>
      <w:r w:rsidR="0001622E" w:rsidRPr="00D35B48">
        <w:rPr>
          <w:rFonts w:asciiTheme="minorHAnsi" w:hAnsiTheme="minorHAnsi" w:cstheme="minorHAnsi"/>
        </w:rPr>
        <w:t xml:space="preserve"> </w:t>
      </w:r>
      <w:r w:rsidRPr="00D35B48">
        <w:rPr>
          <w:rFonts w:asciiTheme="minorHAnsi" w:hAnsiTheme="minorHAnsi" w:cstheme="minorHAnsi"/>
        </w:rPr>
        <w:t xml:space="preserve">se aprueba </w:t>
      </w:r>
      <w:r w:rsidR="00B6035B" w:rsidRPr="00D35B48">
        <w:rPr>
          <w:rFonts w:asciiTheme="minorHAnsi" w:hAnsiTheme="minorHAnsi" w:cstheme="minorHAnsi"/>
        </w:rPr>
        <w:t>inicialmente la Convocatoria para la concesión de subvenciones para el fomento de las actividades, actuaciones y programas culturales que organizan las entidades locales de Mont-</w:t>
      </w:r>
      <w:proofErr w:type="spellStart"/>
      <w:r w:rsidR="00B6035B" w:rsidRPr="00D35B48">
        <w:rPr>
          <w:rFonts w:asciiTheme="minorHAnsi" w:hAnsiTheme="minorHAnsi" w:cstheme="minorHAnsi"/>
        </w:rPr>
        <w:t>roig</w:t>
      </w:r>
      <w:proofErr w:type="spellEnd"/>
      <w:r w:rsidR="00B6035B" w:rsidRPr="00D35B48">
        <w:rPr>
          <w:rFonts w:asciiTheme="minorHAnsi" w:hAnsiTheme="minorHAnsi" w:cstheme="minorHAnsi"/>
        </w:rPr>
        <w:t xml:space="preserve"> del Camp, para el año 202</w:t>
      </w:r>
      <w:r w:rsidR="004A4445" w:rsidRPr="00D35B48">
        <w:rPr>
          <w:rFonts w:asciiTheme="minorHAnsi" w:hAnsiTheme="minorHAnsi" w:cstheme="minorHAnsi"/>
        </w:rPr>
        <w:t>1</w:t>
      </w:r>
      <w:r w:rsidR="00B6035B" w:rsidRPr="00D35B48">
        <w:rPr>
          <w:rFonts w:asciiTheme="minorHAnsi" w:hAnsiTheme="minorHAnsi" w:cstheme="minorHAnsi"/>
        </w:rPr>
        <w:t>, que se rige por las bases específicas de subvenciones de Cultura, aprobadas por el Pleno del 13 de abril de 2016 (publicadas en el BOPT núm. 162 del 08/25/16 y en www.mont-roig.cat).</w:t>
      </w:r>
    </w:p>
    <w:p w:rsidR="00AB70EE" w:rsidRPr="00D35B48" w:rsidRDefault="00AB70EE" w:rsidP="00D35B48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El objeto de las subvenciones es: fomentar las actividades, actuaciones y     programas culturales en el municipio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Camp. La oferta de actividades que se considera subvencionable son las programaciones anuales relacionadas con actividades culturales (cine, música, teatro, danza, artes plásticas, literarias, ciencias naturales, arqueología u otras de carácter más específico), la programación de actividades festivas, la organización de actividades de carácter extraordinario o puntual y actividades que tengan como objetivo: proteger, fomentar, dar a conocer el patrimonio cultural, material o inmaterial de municipio.</w:t>
      </w:r>
    </w:p>
    <w:p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:rsidR="008A7AB3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Los beneficiarios de las subvenciones son: entidades y asociaciones locales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legalmente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constituida</w:t>
      </w:r>
      <w:r w:rsidR="004A4445" w:rsidRPr="00D35B48">
        <w:rPr>
          <w:rFonts w:asciiTheme="minorHAnsi" w:eastAsia="Lucida Sans Unicode" w:hAnsiTheme="minorHAnsi" w:cstheme="minorHAnsi"/>
          <w:kern w:val="1"/>
        </w:rPr>
        <w:t>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4A4445" w:rsidRPr="00D35B48">
        <w:rPr>
          <w:rFonts w:asciiTheme="minorHAnsi" w:eastAsia="Lucida Sans Unicode" w:hAnsiTheme="minorHAnsi" w:cstheme="minorHAnsi"/>
          <w:kern w:val="1"/>
        </w:rPr>
        <w:t>y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sin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afán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lucro, inscritas en el registro de Entidades Municipales y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 que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tendrán que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cumplir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y acreditar los requisitos que establece el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artículo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13 de la Ley 38/2003, general de subvenciones. </w:t>
      </w:r>
      <w:r w:rsidR="00D35B48" w:rsidRPr="00D35B48">
        <w:rPr>
          <w:rFonts w:asciiTheme="minorHAnsi" w:eastAsia="Lucida Sans Unicode" w:hAnsiTheme="minorHAnsi" w:cstheme="minorHAnsi"/>
          <w:kern w:val="1"/>
        </w:rPr>
        <w:t>I los requisitos que tienen que cumplir son:</w:t>
      </w:r>
    </w:p>
    <w:p w:rsidR="00D35B48" w:rsidRPr="00D35B48" w:rsidRDefault="00D35B48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:rsidR="00D35B48" w:rsidRPr="00D35B48" w:rsidRDefault="00D35B48" w:rsidP="00D35B48">
      <w:pPr>
        <w:pStyle w:val="Pargrafdel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Tener la junta directiva actualizada y con el mandato vigente, inscrita en el correspondiente registro oficial de entidades, de acuerdo con la normativa que les sea de aplicación. </w:t>
      </w:r>
    </w:p>
    <w:p w:rsidR="00D35B48" w:rsidRPr="00D35B48" w:rsidRDefault="00D35B48" w:rsidP="00D35B48">
      <w:pPr>
        <w:pStyle w:val="Pargrafdellista"/>
        <w:numPr>
          <w:ilvl w:val="1"/>
          <w:numId w:val="30"/>
        </w:numPr>
        <w:spacing w:line="276" w:lineRule="auto"/>
        <w:jc w:val="both"/>
        <w:rPr>
          <w:rFonts w:asciiTheme="minorHAnsi" w:eastAsia="Lucida Sans Unicode" w:hAnsiTheme="minorHAnsi" w:cstheme="minorHAnsi"/>
          <w:kern w:val="1"/>
          <w:sz w:val="22"/>
        </w:rPr>
      </w:pPr>
      <w:r w:rsidRPr="00D35B48">
        <w:rPr>
          <w:rFonts w:asciiTheme="minorHAnsi" w:eastAsia="Lucida Sans Unicode" w:hAnsiTheme="minorHAnsi" w:cstheme="minorHAnsi"/>
          <w:kern w:val="1"/>
          <w:sz w:val="22"/>
        </w:rPr>
        <w:t>Estar al corriente de sus obligaciones fiscales con la Agencia Estatal de la Administración Tributaria y el Instituto Nacional de la Seguridad Social, y con 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  <w:sz w:val="22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  <w:sz w:val="22"/>
        </w:rPr>
        <w:t xml:space="preserve"> del Camp.</w:t>
      </w:r>
    </w:p>
    <w:p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:rsidR="00B6035B" w:rsidRPr="00D35B48" w:rsidRDefault="008A7AB3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L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a aplicación presupuestaria donde se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imputará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subvención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es la </w:t>
      </w:r>
      <w:bookmarkStart w:id="1" w:name="_Hlk84405354"/>
      <w:r w:rsidR="004A4445" w:rsidRPr="00D35B48">
        <w:rPr>
          <w:rFonts w:asciiTheme="minorHAnsi" w:eastAsia="Lucida Sans Unicode" w:hAnsiTheme="minorHAnsi" w:cstheme="minorHAnsi"/>
          <w:kern w:val="1"/>
        </w:rPr>
        <w:t>202</w:t>
      </w:r>
      <w:r w:rsidR="00D35B48" w:rsidRPr="00D35B48">
        <w:rPr>
          <w:rFonts w:asciiTheme="minorHAnsi" w:eastAsia="Lucida Sans Unicode" w:hAnsiTheme="minorHAnsi" w:cstheme="minorHAnsi"/>
          <w:kern w:val="1"/>
        </w:rPr>
        <w:t>2</w:t>
      </w:r>
      <w:r w:rsidR="004A4445" w:rsidRPr="00D35B48">
        <w:rPr>
          <w:rFonts w:asciiTheme="minorHAnsi" w:eastAsia="Lucida Sans Unicode" w:hAnsiTheme="minorHAnsi" w:cstheme="minorHAnsi"/>
          <w:kern w:val="1"/>
        </w:rPr>
        <w:t>/</w:t>
      </w:r>
      <w:r w:rsidRPr="00D35B48">
        <w:rPr>
          <w:rFonts w:asciiTheme="minorHAnsi" w:eastAsia="Lucida Sans Unicode" w:hAnsiTheme="minorHAnsi" w:cstheme="minorHAnsi"/>
          <w:kern w:val="1"/>
        </w:rPr>
        <w:t>130/33400/48900/01 (1</w:t>
      </w:r>
      <w:r w:rsidR="00D35B48" w:rsidRPr="00D35B48">
        <w:rPr>
          <w:rFonts w:asciiTheme="minorHAnsi" w:eastAsia="Lucida Sans Unicode" w:hAnsiTheme="minorHAnsi" w:cstheme="minorHAnsi"/>
          <w:kern w:val="1"/>
        </w:rPr>
        <w:t>2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.000 euros). </w:t>
      </w:r>
      <w:bookmarkEnd w:id="1"/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cuantía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total </w:t>
      </w:r>
      <w:r w:rsidR="00142455" w:rsidRPr="00D35B48">
        <w:rPr>
          <w:rFonts w:asciiTheme="minorHAnsi" w:eastAsia="Lucida Sans Unicode" w:hAnsiTheme="minorHAnsi" w:cstheme="minorHAnsi"/>
          <w:kern w:val="1"/>
        </w:rPr>
        <w:t>máxima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subvenciones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convocadas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es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D35B48" w:rsidRPr="00D35B48">
        <w:rPr>
          <w:rFonts w:asciiTheme="minorHAnsi" w:eastAsia="Lucida Sans Unicode" w:hAnsiTheme="minorHAnsi" w:cstheme="minorHAnsi"/>
          <w:kern w:val="1"/>
        </w:rPr>
        <w:t>doce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mil euros.</w:t>
      </w:r>
    </w:p>
    <w:p w:rsidR="00B6035B" w:rsidRPr="00D35B48" w:rsidRDefault="00B6035B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:rsidR="00D35B48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Los criterios de valoración de las solicitudes de subvenciones convocadas y </w:t>
      </w:r>
      <w:r w:rsidR="00D35B48" w:rsidRPr="00D35B48">
        <w:rPr>
          <w:rFonts w:asciiTheme="minorHAnsi" w:hAnsiTheme="minorHAnsi" w:cstheme="minorHAnsi"/>
        </w:rPr>
        <w:t>son los siguientes: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  <w:u w:val="single"/>
        </w:rPr>
      </w:pPr>
      <w:r w:rsidRPr="00D35B48">
        <w:rPr>
          <w:rFonts w:asciiTheme="minorHAnsi" w:eastAsia="Lucida Sans Unicode" w:hAnsiTheme="minorHAnsi" w:cstheme="minorHAnsi"/>
          <w:kern w:val="1"/>
          <w:u w:val="single"/>
        </w:rPr>
        <w:t>Baremo específico de valoración: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Alcance del proyecto y/o entidad, hasta 10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Incidencia en ambos núcleos de población (Mont-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y Miami)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Incidencia sólo un núcleo de población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destinatarios a los que va dirigida la entidad o actividad, hasta 15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A toda la población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A un determinado colectivo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>c) A los socios de la entidad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Repercusión social de la actividad teniendo en cuenta el número de participantes hasta 15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100 participantes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51 a 100 participantes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50 participantes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Número de socios de la entidad, hasta 15 puntos: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Más de 50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De 21 a 50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De 1 a 20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Trascendencia cultural/festiva y/o patrimonial que permita proteger, fomentar, dar a conocer, etc. el patrimonio cultural, material y/o inmaterial del municipio, hasta 30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Temporización de las actividades, hasta 15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a) Programación anual estable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b) Programación de actividades dentro de las programaciones festivas del municipio [10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c) Programación de actividades puntuales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Grado de elaboración y calidad del proyecto o actividad, hasta 30 puntos.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Obtención de recursos para la viabilidad económica de la entidad para completar la financiación del proyecto (Se valorará de acuerdo con el importe de subvención solicitado, cálculo proporcional) [15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Promoción desde la propia entidad, de la participación y la movilización social: que cuente con voluntariado propio para el desarrollo de sus actuaciones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Proyectos o actividades promovidas conjuntamente por más de una entidad y que favorezcan el trabajo de colaboración entre entidades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Por actividades organizadas por el Ayuntamiento donde se pide la asistencia o colaboración a las entidades [hasta 5 puntos para cada actividad con un máximo de 20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Difusión propia de los proyectos o actividades [5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Utilización de un espacio no-municipal como sede de la entidad [20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Uso de material municipal para las actividades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Nostreserveis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>) [-10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Gastos derivados de la mano de obra de la brigada municipal para el montaje o desarrollo de las actividades (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Nostreserveis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>) [-15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- Otros criterios específicos de la entidad y/o actividad o nuevos criterios no previstos en la solicitud de la propia subvención [hasta 15 puntos]</w:t>
      </w:r>
    </w:p>
    <w:p w:rsidR="00D35B48" w:rsidRPr="00D35B48" w:rsidRDefault="00D35B48" w:rsidP="00D35B48">
      <w:pPr>
        <w:widowControl/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*Para tener derecho a subvención, se debe obtener una puntuación mínima de 50 puntos.</w:t>
      </w:r>
    </w:p>
    <w:p w:rsidR="008A7AB3" w:rsidRPr="00D35B48" w:rsidRDefault="008A7AB3" w:rsidP="00D35B48">
      <w:pPr>
        <w:spacing w:line="276" w:lineRule="auto"/>
        <w:jc w:val="both"/>
        <w:rPr>
          <w:rFonts w:asciiTheme="minorHAnsi" w:eastAsia="Lucida Sans Unicode" w:hAnsiTheme="minorHAnsi" w:cstheme="minorHAnsi"/>
          <w:kern w:val="1"/>
        </w:rPr>
      </w:pPr>
    </w:p>
    <w:p w:rsidR="008A7AB3" w:rsidRPr="00D35B48" w:rsidRDefault="008A7AB3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subvencion</w:t>
      </w:r>
      <w:r w:rsidR="00B6035B" w:rsidRPr="00D35B48">
        <w:rPr>
          <w:rFonts w:asciiTheme="minorHAnsi" w:eastAsia="Lucida Sans Unicode" w:hAnsiTheme="minorHAnsi" w:cstheme="minorHAnsi"/>
          <w:kern w:val="1"/>
        </w:rPr>
        <w:t>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s </w:t>
      </w:r>
      <w:r w:rsidR="00142455" w:rsidRPr="00D35B48">
        <w:rPr>
          <w:rFonts w:asciiTheme="minorHAnsi" w:eastAsia="Lucida Sans Unicode" w:hAnsiTheme="minorHAnsi" w:cstheme="minorHAnsi"/>
          <w:kern w:val="1"/>
        </w:rPr>
        <w:t>será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or </w:t>
      </w:r>
      <w:r w:rsidRPr="00D35B48">
        <w:rPr>
          <w:rFonts w:asciiTheme="minorHAnsi" w:eastAsia="Lucida Sans Unicode" w:hAnsiTheme="minorHAnsi" w:cstheme="minorHAnsi"/>
          <w:kern w:val="1"/>
        </w:rPr>
        <w:t>convocat</w:t>
      </w:r>
      <w:r w:rsidR="00B6035B" w:rsidRPr="00D35B48">
        <w:rPr>
          <w:rFonts w:asciiTheme="minorHAnsi" w:eastAsia="Lucida Sans Unicode" w:hAnsiTheme="minorHAnsi" w:cstheme="minorHAnsi"/>
          <w:kern w:val="1"/>
        </w:rPr>
        <w:t>o</w:t>
      </w:r>
      <w:r w:rsidRPr="00D35B48">
        <w:rPr>
          <w:rFonts w:asciiTheme="minorHAnsi" w:eastAsia="Lucida Sans Unicode" w:hAnsiTheme="minorHAnsi" w:cstheme="minorHAnsi"/>
          <w:kern w:val="1"/>
        </w:rPr>
        <w:t>ria pública</w:t>
      </w:r>
      <w:r w:rsidR="00B6035B" w:rsidRPr="00D35B48">
        <w:rPr>
          <w:rFonts w:asciiTheme="minorHAnsi" w:eastAsia="Lucida Sans Unicode" w:hAnsiTheme="minorHAnsi" w:cstheme="minorHAnsi"/>
          <w:kern w:val="1"/>
        </w:rPr>
        <w:t xml:space="preserve"> a través de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un </w:t>
      </w:r>
      <w:r w:rsidR="00142455"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de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concesión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p</w:t>
      </w:r>
      <w:r w:rsidR="00142455" w:rsidRPr="00D35B48">
        <w:rPr>
          <w:rFonts w:asciiTheme="minorHAnsi" w:eastAsia="Lucida Sans Unicode" w:hAnsiTheme="minorHAnsi" w:cstheme="minorHAnsi"/>
          <w:kern w:val="1"/>
        </w:rPr>
        <w:t>or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="00142455" w:rsidRPr="00D35B48">
        <w:rPr>
          <w:rFonts w:asciiTheme="minorHAnsi" w:eastAsia="Lucida Sans Unicode" w:hAnsiTheme="minorHAnsi" w:cstheme="minorHAnsi"/>
          <w:kern w:val="1"/>
        </w:rPr>
        <w:t>concurrencia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competitiva, </w:t>
      </w:r>
      <w:r w:rsidR="00142455" w:rsidRPr="00D35B48">
        <w:rPr>
          <w:rFonts w:asciiTheme="minorHAnsi" w:eastAsia="Lucida Sans Unicode" w:hAnsiTheme="minorHAnsi" w:cstheme="minorHAnsi"/>
          <w:kern w:val="1"/>
        </w:rPr>
        <w:t>bajo los principios de publicidad, transparencia, objetividad, igualdad y no discriminación.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</w:t>
      </w:r>
    </w:p>
    <w:p w:rsidR="008A7AB3" w:rsidRPr="00D35B48" w:rsidRDefault="008A7AB3" w:rsidP="00D35B48">
      <w:pPr>
        <w:widowControl/>
        <w:suppressAutoHyphens w:val="0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</w:p>
    <w:p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lastRenderedPageBreak/>
        <w:t xml:space="preserve">Las solicitudes serán valoradas por una comisión evaluadora formada como mínimo por tres miembros del área de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Servicio a las personas (Juventud, Educación, Fiestas, Cultura, Participación ciudadana, Servicios Sociales o Deportes),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que elevaran la propuesta a la </w:t>
      </w:r>
      <w:r w:rsidR="004A4445" w:rsidRPr="00D35B48">
        <w:rPr>
          <w:rFonts w:asciiTheme="minorHAnsi" w:eastAsia="Lucida Sans Unicode" w:hAnsiTheme="minorHAnsi" w:cstheme="minorHAnsi"/>
          <w:kern w:val="1"/>
        </w:rPr>
        <w:t>Concejalía de Cultura</w:t>
      </w:r>
      <w:r w:rsidRPr="00D35B48">
        <w:rPr>
          <w:rFonts w:asciiTheme="minorHAnsi" w:eastAsia="Lucida Sans Unicode" w:hAnsiTheme="minorHAnsi" w:cstheme="minorHAnsi"/>
          <w:kern w:val="1"/>
        </w:rPr>
        <w:t>, que es el órgano competente para resolver la concesión. La comisión evaluadora resolverá en el término máximo de 6 meses a contar des del día siguiente a la fecha de publicación de la convocatoria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.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La competencia para otorgar las subvenciones será </w:t>
      </w:r>
      <w:r w:rsidR="004A4445" w:rsidRPr="00D35B48">
        <w:rPr>
          <w:rFonts w:asciiTheme="minorHAnsi" w:eastAsia="Lucida Sans Unicode" w:hAnsiTheme="minorHAnsi" w:cstheme="minorHAnsi"/>
          <w:kern w:val="1"/>
        </w:rPr>
        <w:t xml:space="preserve">de la propia Concejalía de Cultura </w:t>
      </w:r>
      <w:r w:rsidRPr="00D35B48">
        <w:rPr>
          <w:rFonts w:asciiTheme="minorHAnsi" w:eastAsia="Lucida Sans Unicode" w:hAnsiTheme="minorHAnsi" w:cstheme="minorHAnsi"/>
          <w:kern w:val="1"/>
        </w:rPr>
        <w:t>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Camp. </w:t>
      </w:r>
    </w:p>
    <w:p w:rsidR="00142455" w:rsidRPr="00D35B48" w:rsidRDefault="00142455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Las solicitudes, con la documentación que corresponda, se pueden presentar desde el día que se publique la convocatoria en el Boletín Oficial de la Provincia de Tarragona hasta </w:t>
      </w:r>
      <w:r w:rsidRPr="00D35B48">
        <w:rPr>
          <w:rFonts w:asciiTheme="minorHAnsi" w:eastAsia="Lucida Sans Unicode" w:hAnsiTheme="minorHAnsi" w:cstheme="minorHAnsi"/>
          <w:b/>
          <w:kern w:val="1"/>
        </w:rPr>
        <w:t>e</w:t>
      </w:r>
      <w:r w:rsidR="004A4445" w:rsidRPr="00D35B48">
        <w:rPr>
          <w:rFonts w:asciiTheme="minorHAnsi" w:eastAsia="Lucida Sans Unicode" w:hAnsiTheme="minorHAnsi" w:cstheme="minorHAnsi"/>
          <w:b/>
          <w:kern w:val="1"/>
        </w:rPr>
        <w:t xml:space="preserve">l </w:t>
      </w:r>
      <w:r w:rsidR="00D35B48" w:rsidRPr="00D35B48">
        <w:rPr>
          <w:rFonts w:asciiTheme="minorHAnsi" w:eastAsia="Lucida Sans Unicode" w:hAnsiTheme="minorHAnsi" w:cstheme="minorHAnsi"/>
          <w:b/>
          <w:kern w:val="1"/>
        </w:rPr>
        <w:t>31</w:t>
      </w:r>
      <w:r w:rsidR="004A4445" w:rsidRPr="00D35B48">
        <w:rPr>
          <w:rFonts w:asciiTheme="minorHAnsi" w:eastAsia="Lucida Sans Unicode" w:hAnsiTheme="minorHAnsi" w:cstheme="minorHAnsi"/>
          <w:b/>
          <w:kern w:val="1"/>
        </w:rPr>
        <w:t xml:space="preserve"> </w:t>
      </w:r>
      <w:r w:rsidR="00D35B48" w:rsidRPr="00D35B48">
        <w:rPr>
          <w:rFonts w:asciiTheme="minorHAnsi" w:eastAsia="Lucida Sans Unicode" w:hAnsiTheme="minorHAnsi" w:cstheme="minorHAnsi"/>
          <w:b/>
          <w:kern w:val="1"/>
        </w:rPr>
        <w:t>de julio de 2022.</w:t>
      </w:r>
    </w:p>
    <w:p w:rsidR="008A7AB3" w:rsidRPr="00D35B48" w:rsidRDefault="008A7AB3" w:rsidP="00D35B48">
      <w:pPr>
        <w:spacing w:line="276" w:lineRule="auto"/>
        <w:jc w:val="both"/>
        <w:rPr>
          <w:rFonts w:asciiTheme="minorHAnsi" w:eastAsia="Lucida Sans Unicode" w:hAnsiTheme="minorHAnsi" w:cstheme="minorHAnsi"/>
          <w:kern w:val="1"/>
        </w:rPr>
      </w:pPr>
    </w:p>
    <w:p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Las solicitudes tienen que presentarse a través de la sede electrónica con los impresos normalizados correspondientes que se pueden descargar en la misma sede electrónica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o 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en cualquier sitio regulado por el artículo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16.4. de la </w:t>
      </w:r>
      <w:r w:rsidRPr="00D35B48">
        <w:rPr>
          <w:rFonts w:asciiTheme="minorHAnsi" w:eastAsia="Lucida Sans Unicode" w:hAnsiTheme="minorHAnsi" w:cstheme="minorHAnsi"/>
          <w:kern w:val="1"/>
        </w:rPr>
        <w:t>Ley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39/2015 d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e 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1 </w:t>
      </w:r>
      <w:r w:rsidRPr="00D35B48">
        <w:rPr>
          <w:rFonts w:asciiTheme="minorHAnsi" w:eastAsia="Lucida Sans Unicode" w:hAnsiTheme="minorHAnsi" w:cstheme="minorHAnsi"/>
          <w:kern w:val="1"/>
        </w:rPr>
        <w:t>octubre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, de </w:t>
      </w:r>
      <w:r w:rsidRPr="00D35B48">
        <w:rPr>
          <w:rFonts w:asciiTheme="minorHAnsi" w:eastAsia="Lucida Sans Unicode" w:hAnsiTheme="minorHAnsi" w:cstheme="minorHAnsi"/>
          <w:kern w:val="1"/>
        </w:rPr>
        <w:t>procedimiento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administrati</w:t>
      </w:r>
      <w:r w:rsidRPr="00D35B48">
        <w:rPr>
          <w:rFonts w:asciiTheme="minorHAnsi" w:eastAsia="Lucida Sans Unicode" w:hAnsiTheme="minorHAnsi" w:cstheme="minorHAnsi"/>
          <w:kern w:val="1"/>
        </w:rPr>
        <w:t>vo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común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de les </w:t>
      </w:r>
      <w:r w:rsidRPr="00D35B48">
        <w:rPr>
          <w:rFonts w:asciiTheme="minorHAnsi" w:eastAsia="Lucida Sans Unicode" w:hAnsiTheme="minorHAnsi" w:cstheme="minorHAnsi"/>
          <w:kern w:val="1"/>
        </w:rPr>
        <w:t>administraciones</w:t>
      </w:r>
      <w:r w:rsidR="008A7AB3" w:rsidRPr="00D35B48">
        <w:rPr>
          <w:rFonts w:asciiTheme="minorHAnsi" w:eastAsia="Lucida Sans Unicode" w:hAnsiTheme="minorHAnsi" w:cstheme="minorHAnsi"/>
          <w:kern w:val="1"/>
        </w:rPr>
        <w:t xml:space="preserve"> </w:t>
      </w:r>
      <w:r w:rsidRPr="00D35B48">
        <w:rPr>
          <w:rFonts w:asciiTheme="minorHAnsi" w:eastAsia="Lucida Sans Unicode" w:hAnsiTheme="minorHAnsi" w:cstheme="minorHAnsi"/>
          <w:kern w:val="1"/>
        </w:rPr>
        <w:t>públicas</w:t>
      </w:r>
      <w:r w:rsidR="008A7AB3" w:rsidRPr="00D35B48">
        <w:rPr>
          <w:rFonts w:asciiTheme="minorHAnsi" w:eastAsia="Lucida Sans Unicode" w:hAnsiTheme="minorHAnsi" w:cstheme="minorHAnsi"/>
          <w:kern w:val="1"/>
        </w:rPr>
        <w:t>.</w:t>
      </w:r>
    </w:p>
    <w:p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:rsidR="008A7AB3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El plazo para resolver y notificar es de tres meses desde la fecha de publicación de la convocatoria en el BOPT. La resolución se notificará a los interesados por correo y se publicará en la sede electrónica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 y en la Base de Datos Nacional de Subvenciones.</w:t>
      </w:r>
    </w:p>
    <w:p w:rsidR="008A7AB3" w:rsidRPr="00D35B48" w:rsidRDefault="008A7AB3" w:rsidP="00D35B48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1"/>
        </w:rPr>
      </w:pPr>
    </w:p>
    <w:p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 xml:space="preserve">Si </w:t>
      </w:r>
      <w:r w:rsidR="004A4445" w:rsidRPr="00D35B48">
        <w:rPr>
          <w:rFonts w:asciiTheme="minorHAnsi" w:eastAsia="Lucida Sans Unicode" w:hAnsiTheme="minorHAnsi" w:cstheme="minorHAnsi"/>
          <w:kern w:val="1"/>
        </w:rPr>
        <w:t>la entidad beneficiaria</w:t>
      </w:r>
      <w:r w:rsidRPr="00D35B48">
        <w:rPr>
          <w:rFonts w:asciiTheme="minorHAnsi" w:eastAsia="Lucida Sans Unicode" w:hAnsiTheme="minorHAnsi" w:cstheme="minorHAnsi"/>
          <w:kern w:val="1"/>
        </w:rPr>
        <w:t xml:space="preserve"> no manifiesta lo contrario en el plazo de un mes desde la notificación de la resolución, se entenderá que acepta la subvención concedida.</w:t>
      </w:r>
    </w:p>
    <w:p w:rsidR="00142455" w:rsidRPr="00D35B48" w:rsidRDefault="00142455" w:rsidP="00D35B48">
      <w:pPr>
        <w:pStyle w:val="Pargrafdellista"/>
        <w:jc w:val="both"/>
        <w:rPr>
          <w:rFonts w:asciiTheme="minorHAnsi" w:eastAsia="Lucida Sans Unicode" w:hAnsiTheme="minorHAnsi" w:cstheme="minorHAnsi"/>
          <w:kern w:val="1"/>
          <w:sz w:val="22"/>
        </w:rPr>
      </w:pPr>
    </w:p>
    <w:p w:rsidR="00142455" w:rsidRPr="00D35B48" w:rsidRDefault="00142455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eastAsia="Lucida Sans Unicode" w:hAnsiTheme="minorHAnsi" w:cstheme="minorHAnsi"/>
          <w:kern w:val="1"/>
        </w:rPr>
        <w:t>Régimen general aplicable: Ley 38/2003, de 17 de noviembre General de Subvenciones; Real Decreto 887/2006, de 21 de julio, por el que se aprueba el reglamento de la Ley 38/2003; Bases generales y específicas de subvenciones del Ayuntamiento de Mont-</w:t>
      </w:r>
      <w:proofErr w:type="spellStart"/>
      <w:r w:rsidRPr="00D35B48">
        <w:rPr>
          <w:rFonts w:asciiTheme="minorHAnsi" w:eastAsia="Lucida Sans Unicode" w:hAnsiTheme="minorHAnsi" w:cstheme="minorHAnsi"/>
          <w:kern w:val="1"/>
        </w:rPr>
        <w:t>roig</w:t>
      </w:r>
      <w:proofErr w:type="spellEnd"/>
      <w:r w:rsidRPr="00D35B48">
        <w:rPr>
          <w:rFonts w:asciiTheme="minorHAnsi" w:eastAsia="Lucida Sans Unicode" w:hAnsiTheme="minorHAnsi" w:cstheme="minorHAnsi"/>
          <w:kern w:val="1"/>
        </w:rPr>
        <w:t xml:space="preserve"> del Camp; Decreto 179/1995, de 13 de junio, que aprueba el Reglamento de obras, actividades y servicios de los entes locales.</w:t>
      </w:r>
    </w:p>
    <w:p w:rsidR="00142455" w:rsidRPr="00D35B48" w:rsidRDefault="00142455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:rsidR="00142455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>Las resoluciones dictadas en ejecución de la convocatoria agotan la vía administrativa.</w:t>
      </w:r>
    </w:p>
    <w:p w:rsidR="00142455" w:rsidRPr="00D35B48" w:rsidRDefault="00142455" w:rsidP="00D35B48">
      <w:pPr>
        <w:pStyle w:val="Pargrafdellista"/>
        <w:jc w:val="both"/>
        <w:rPr>
          <w:rFonts w:asciiTheme="minorHAnsi" w:hAnsiTheme="minorHAnsi" w:cstheme="minorHAnsi"/>
          <w:sz w:val="22"/>
        </w:rPr>
      </w:pPr>
    </w:p>
    <w:p w:rsidR="00B6035B" w:rsidRPr="00D35B48" w:rsidRDefault="00B6035B" w:rsidP="00D35B48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1"/>
        </w:rPr>
      </w:pPr>
      <w:r w:rsidRPr="00D35B48">
        <w:rPr>
          <w:rFonts w:asciiTheme="minorHAnsi" w:hAnsiTheme="minorHAnsi" w:cstheme="minorHAnsi"/>
        </w:rPr>
        <w:t xml:space="preserve">Régimen de recursos contra los actos administrativos dictados en ejecución de la convocatoria: </w:t>
      </w:r>
    </w:p>
    <w:p w:rsidR="00B6035B" w:rsidRPr="00D35B48" w:rsidRDefault="00B6035B" w:rsidP="00D35B48">
      <w:pPr>
        <w:pStyle w:val="Textindependent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contencioso administrativo, en el plazo máximo de dos meses desde el día siguiente de la notificación.</w:t>
      </w:r>
    </w:p>
    <w:p w:rsidR="00B6035B" w:rsidRPr="00D35B48" w:rsidRDefault="00B6035B" w:rsidP="00D35B48">
      <w:pPr>
        <w:pStyle w:val="Textindependent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D35B48">
        <w:rPr>
          <w:rFonts w:asciiTheme="minorHAnsi" w:hAnsiTheme="minorHAnsi" w:cstheme="minorHAnsi"/>
        </w:rPr>
        <w:t>Recurso de reposición ante el órgano que la ha dictado en el plazo de un mes a partir del día siguiente de la notificación.</w:t>
      </w:r>
    </w:p>
    <w:p w:rsidR="003D7622" w:rsidRPr="00D35B48" w:rsidRDefault="003D7622" w:rsidP="00D35B48">
      <w:pPr>
        <w:pStyle w:val="Textindependent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D35B48" w:rsidSect="002E5C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E18" w:rsidRDefault="00CB4E18">
      <w:r>
        <w:separator/>
      </w:r>
    </w:p>
  </w:endnote>
  <w:endnote w:type="continuationSeparator" w:id="0">
    <w:p w:rsidR="00CB4E18" w:rsidRDefault="00CB4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742" w:rsidRDefault="00DF7A4A" w:rsidP="002E5C80">
    <w:pPr>
      <w:pStyle w:val="Peu"/>
      <w:tabs>
        <w:tab w:val="clear" w:pos="5386"/>
        <w:tab w:val="center" w:pos="4253"/>
        <w:tab w:val="right" w:pos="8504"/>
      </w:tabs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16486B">
      <w:rPr>
        <w:rFonts w:cs="Arial"/>
        <w:noProof/>
        <w:color w:val="BFBFBF"/>
        <w:sz w:val="16"/>
        <w:szCs w:val="16"/>
      </w:rPr>
      <w:t>2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E18" w:rsidRDefault="00CB4E18">
      <w:r>
        <w:separator/>
      </w:r>
    </w:p>
  </w:footnote>
  <w:footnote w:type="continuationSeparator" w:id="0">
    <w:p w:rsidR="00CB4E18" w:rsidRDefault="00CB4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742" w:rsidRDefault="00DF7A4A">
    <w:pPr>
      <w:pStyle w:val="Capalera"/>
    </w:pPr>
    <w:r>
      <w:rPr>
        <w:noProof/>
      </w:rPr>
      <w:drawing>
        <wp:inline distT="0" distB="0" distL="0" distR="0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5EFF35C8"/>
    <w:multiLevelType w:val="hybridMultilevel"/>
    <w:tmpl w:val="DD405B68"/>
    <w:lvl w:ilvl="0" w:tplc="0403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4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E807D9B"/>
    <w:multiLevelType w:val="hybridMultilevel"/>
    <w:tmpl w:val="F4529010"/>
    <w:lvl w:ilvl="0" w:tplc="634AA11A">
      <w:start w:val="1"/>
      <w:numFmt w:val="lowerLetter"/>
      <w:lvlText w:val="%1)"/>
      <w:lvlJc w:val="left"/>
      <w:pPr>
        <w:ind w:left="134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61" w:hanging="360"/>
      </w:pPr>
    </w:lvl>
    <w:lvl w:ilvl="2" w:tplc="0403001B" w:tentative="1">
      <w:start w:val="1"/>
      <w:numFmt w:val="lowerRoman"/>
      <w:lvlText w:val="%3."/>
      <w:lvlJc w:val="right"/>
      <w:pPr>
        <w:ind w:left="2781" w:hanging="180"/>
      </w:pPr>
    </w:lvl>
    <w:lvl w:ilvl="3" w:tplc="0403000F" w:tentative="1">
      <w:start w:val="1"/>
      <w:numFmt w:val="decimal"/>
      <w:lvlText w:val="%4."/>
      <w:lvlJc w:val="left"/>
      <w:pPr>
        <w:ind w:left="3501" w:hanging="360"/>
      </w:pPr>
    </w:lvl>
    <w:lvl w:ilvl="4" w:tplc="04030019" w:tentative="1">
      <w:start w:val="1"/>
      <w:numFmt w:val="lowerLetter"/>
      <w:lvlText w:val="%5."/>
      <w:lvlJc w:val="left"/>
      <w:pPr>
        <w:ind w:left="4221" w:hanging="360"/>
      </w:pPr>
    </w:lvl>
    <w:lvl w:ilvl="5" w:tplc="0403001B" w:tentative="1">
      <w:start w:val="1"/>
      <w:numFmt w:val="lowerRoman"/>
      <w:lvlText w:val="%6."/>
      <w:lvlJc w:val="right"/>
      <w:pPr>
        <w:ind w:left="4941" w:hanging="180"/>
      </w:pPr>
    </w:lvl>
    <w:lvl w:ilvl="6" w:tplc="0403000F" w:tentative="1">
      <w:start w:val="1"/>
      <w:numFmt w:val="decimal"/>
      <w:lvlText w:val="%7."/>
      <w:lvlJc w:val="left"/>
      <w:pPr>
        <w:ind w:left="5661" w:hanging="360"/>
      </w:pPr>
    </w:lvl>
    <w:lvl w:ilvl="7" w:tplc="04030019" w:tentative="1">
      <w:start w:val="1"/>
      <w:numFmt w:val="lowerLetter"/>
      <w:lvlText w:val="%8."/>
      <w:lvlJc w:val="left"/>
      <w:pPr>
        <w:ind w:left="6381" w:hanging="360"/>
      </w:pPr>
    </w:lvl>
    <w:lvl w:ilvl="8" w:tplc="0403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28" w15:restartNumberingAfterBreak="0">
    <w:nsid w:val="73BB258A"/>
    <w:multiLevelType w:val="multilevel"/>
    <w:tmpl w:val="FE9089D6"/>
    <w:numStyleLink w:val="LlistaAjuntamentdeMR"/>
  </w:abstractNum>
  <w:abstractNum w:abstractNumId="29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AE2700"/>
    <w:multiLevelType w:val="multilevel"/>
    <w:tmpl w:val="FE9089D6"/>
    <w:numStyleLink w:val="LlistaAjuntamentdeMR"/>
  </w:abstractNum>
  <w:num w:numId="1">
    <w:abstractNumId w:val="13"/>
  </w:num>
  <w:num w:numId="2">
    <w:abstractNumId w:val="29"/>
  </w:num>
  <w:num w:numId="3">
    <w:abstractNumId w:val="30"/>
  </w:num>
  <w:num w:numId="4">
    <w:abstractNumId w:val="6"/>
  </w:num>
  <w:num w:numId="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>
    <w:abstractNumId w:val="24"/>
  </w:num>
  <w:num w:numId="7">
    <w:abstractNumId w:val="1"/>
  </w:num>
  <w:num w:numId="8">
    <w:abstractNumId w:val="14"/>
  </w:num>
  <w:num w:numId="9">
    <w:abstractNumId w:val="21"/>
  </w:num>
  <w:num w:numId="10">
    <w:abstractNumId w:val="15"/>
  </w:num>
  <w:num w:numId="11">
    <w:abstractNumId w:val="31"/>
  </w:num>
  <w:num w:numId="12">
    <w:abstractNumId w:val="3"/>
  </w:num>
  <w:num w:numId="13">
    <w:abstractNumId w:val="22"/>
  </w:num>
  <w:num w:numId="14">
    <w:abstractNumId w:val="18"/>
  </w:num>
  <w:num w:numId="15">
    <w:abstractNumId w:val="20"/>
  </w:num>
  <w:num w:numId="16">
    <w:abstractNumId w:val="16"/>
  </w:num>
  <w:num w:numId="17">
    <w:abstractNumId w:val="17"/>
  </w:num>
  <w:num w:numId="18">
    <w:abstractNumId w:val="11"/>
  </w:num>
  <w:num w:numId="19">
    <w:abstractNumId w:val="8"/>
  </w:num>
  <w:num w:numId="20">
    <w:abstractNumId w:val="19"/>
  </w:num>
  <w:num w:numId="21">
    <w:abstractNumId w:val="26"/>
  </w:num>
  <w:num w:numId="22">
    <w:abstractNumId w:val="5"/>
  </w:num>
  <w:num w:numId="23">
    <w:abstractNumId w:val="9"/>
  </w:num>
  <w:num w:numId="24">
    <w:abstractNumId w:val="25"/>
  </w:num>
  <w:num w:numId="25">
    <w:abstractNumId w:val="10"/>
  </w:num>
  <w:num w:numId="26">
    <w:abstractNumId w:val="32"/>
  </w:num>
  <w:num w:numId="27">
    <w:abstractNumId w:val="28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>
    <w:abstractNumId w:val="12"/>
  </w:num>
  <w:num w:numId="29">
    <w:abstractNumId w:val="7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2"/>
  </w:num>
  <w:num w:numId="33">
    <w:abstractNumId w:val="23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23"/>
    <w:rsid w:val="000108B5"/>
    <w:rsid w:val="00010F3D"/>
    <w:rsid w:val="000112AB"/>
    <w:rsid w:val="000139B0"/>
    <w:rsid w:val="0001622E"/>
    <w:rsid w:val="00027DB0"/>
    <w:rsid w:val="000569FE"/>
    <w:rsid w:val="00095A9B"/>
    <w:rsid w:val="000C65D1"/>
    <w:rsid w:val="00116136"/>
    <w:rsid w:val="001257DC"/>
    <w:rsid w:val="00130C10"/>
    <w:rsid w:val="00134C66"/>
    <w:rsid w:val="00142455"/>
    <w:rsid w:val="00145D1A"/>
    <w:rsid w:val="0016486B"/>
    <w:rsid w:val="00175631"/>
    <w:rsid w:val="00186B33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42A94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A4445"/>
    <w:rsid w:val="004D646C"/>
    <w:rsid w:val="005054E8"/>
    <w:rsid w:val="00536DBB"/>
    <w:rsid w:val="00583D54"/>
    <w:rsid w:val="00593368"/>
    <w:rsid w:val="005A54B1"/>
    <w:rsid w:val="005B0685"/>
    <w:rsid w:val="0060379B"/>
    <w:rsid w:val="00652DBB"/>
    <w:rsid w:val="00656BD9"/>
    <w:rsid w:val="006D1742"/>
    <w:rsid w:val="006F69C4"/>
    <w:rsid w:val="007271B0"/>
    <w:rsid w:val="007645D7"/>
    <w:rsid w:val="00772DFF"/>
    <w:rsid w:val="007A570A"/>
    <w:rsid w:val="007B18CF"/>
    <w:rsid w:val="007B6567"/>
    <w:rsid w:val="007D2363"/>
    <w:rsid w:val="00825DB9"/>
    <w:rsid w:val="00860824"/>
    <w:rsid w:val="00866625"/>
    <w:rsid w:val="008A7AB3"/>
    <w:rsid w:val="008D1254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402A4"/>
    <w:rsid w:val="00B6035B"/>
    <w:rsid w:val="00BC4F71"/>
    <w:rsid w:val="00BC5A6D"/>
    <w:rsid w:val="00BD0CED"/>
    <w:rsid w:val="00BE47A5"/>
    <w:rsid w:val="00C77601"/>
    <w:rsid w:val="00C86721"/>
    <w:rsid w:val="00C86E50"/>
    <w:rsid w:val="00C94039"/>
    <w:rsid w:val="00CB4E18"/>
    <w:rsid w:val="00D0486A"/>
    <w:rsid w:val="00D23305"/>
    <w:rsid w:val="00D35B48"/>
    <w:rsid w:val="00D53064"/>
    <w:rsid w:val="00D84AB8"/>
    <w:rsid w:val="00D92823"/>
    <w:rsid w:val="00D94E0F"/>
    <w:rsid w:val="00DA1541"/>
    <w:rsid w:val="00DC6765"/>
    <w:rsid w:val="00DE45A2"/>
    <w:rsid w:val="00DF7A4A"/>
    <w:rsid w:val="00E13DA4"/>
    <w:rsid w:val="00E6305B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526FB102"/>
  <w15:chartTrackingRefBased/>
  <w15:docId w15:val="{619BC87A-82C8-46A7-B779-1E4401979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link w:val="TextindependentCar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link w:val="CapaleraCar"/>
    <w:uiPriority w:val="99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Enlla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CapaleraCar">
    <w:name w:val="Capçalera Car"/>
    <w:link w:val="Capalera"/>
    <w:uiPriority w:val="99"/>
    <w:rsid w:val="00AB70EE"/>
    <w:rPr>
      <w:sz w:val="22"/>
      <w:szCs w:val="22"/>
      <w:lang w:val="ca-ES" w:eastAsia="ca-ES"/>
    </w:rPr>
  </w:style>
  <w:style w:type="character" w:customStyle="1" w:styleId="TextindependentCar">
    <w:name w:val="Text independent Car"/>
    <w:link w:val="Textindependent"/>
    <w:rsid w:val="00B6035B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07A3C-0D94-4E5D-80B9-99556E96D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1103</Words>
  <Characters>6292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usuari30</cp:lastModifiedBy>
  <cp:revision>7</cp:revision>
  <cp:lastPrinted>2017-11-20T10:40:00Z</cp:lastPrinted>
  <dcterms:created xsi:type="dcterms:W3CDTF">2021-10-06T07:56:00Z</dcterms:created>
  <dcterms:modified xsi:type="dcterms:W3CDTF">2022-06-30T07:38:00Z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