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664E7" w:rsidRPr="000664E7" w:rsidRDefault="000664E7" w:rsidP="000664E7">
      <w:pPr>
        <w:spacing w:line="288" w:lineRule="auto"/>
        <w:jc w:val="both"/>
        <w:rPr>
          <w:rFonts w:ascii="Arial" w:hAnsi="Arial" w:cs="Arial"/>
          <w:spacing w:val="0"/>
          <w:sz w:val="22"/>
          <w:szCs w:val="22"/>
        </w:rPr>
      </w:pPr>
      <w:bookmarkStart w:id="0" w:name="_GoBack"/>
      <w:bookmarkEnd w:id="0"/>
    </w:p>
    <w:p w:rsidR="000664E7" w:rsidRPr="00420810" w:rsidRDefault="000664E7" w:rsidP="000664E7">
      <w:pPr>
        <w:spacing w:line="288" w:lineRule="auto"/>
        <w:jc w:val="both"/>
        <w:rPr>
          <w:rFonts w:ascii="Arial" w:hAnsi="Arial" w:cs="Arial"/>
          <w:b/>
          <w:spacing w:val="0"/>
          <w:sz w:val="22"/>
          <w:szCs w:val="22"/>
        </w:rPr>
      </w:pPr>
      <w:r w:rsidRPr="006A673A">
        <w:rPr>
          <w:rFonts w:ascii="Arial" w:hAnsi="Arial" w:cs="Arial"/>
          <w:b/>
          <w:bCs/>
          <w:spacing w:val="0"/>
          <w:sz w:val="22"/>
          <w:szCs w:val="22"/>
        </w:rPr>
        <w:t xml:space="preserve">ANEXO 1: </w:t>
      </w:r>
      <w:r w:rsidRPr="006A673A">
        <w:rPr>
          <w:rFonts w:ascii="Arial" w:hAnsi="Arial" w:cs="Arial"/>
          <w:b/>
          <w:spacing w:val="0"/>
          <w:sz w:val="22"/>
          <w:szCs w:val="22"/>
        </w:rPr>
        <w:t xml:space="preserve">CONVENIO POR EL QUE SE REGULA LA CONCESIÓN DE UNA SUBVENCIÓN </w:t>
      </w:r>
      <w:r w:rsidRPr="00420810">
        <w:rPr>
          <w:rFonts w:ascii="Arial" w:hAnsi="Arial" w:cs="Arial"/>
          <w:b/>
          <w:spacing w:val="0"/>
          <w:sz w:val="22"/>
          <w:szCs w:val="22"/>
        </w:rPr>
        <w:t xml:space="preserve">DIRECTA AL AYUNTAMIENTO DE </w:t>
      </w:r>
      <w:r w:rsidR="00554C46" w:rsidRPr="00420810">
        <w:rPr>
          <w:rFonts w:ascii="Arial" w:hAnsi="Arial" w:cs="Arial"/>
          <w:b/>
          <w:spacing w:val="0"/>
          <w:sz w:val="22"/>
          <w:szCs w:val="22"/>
        </w:rPr>
        <w:t>GENEVILLA</w:t>
      </w:r>
      <w:r w:rsidRPr="00420810">
        <w:rPr>
          <w:rFonts w:ascii="Arial" w:hAnsi="Arial" w:cs="Arial"/>
          <w:b/>
          <w:spacing w:val="0"/>
          <w:sz w:val="22"/>
          <w:szCs w:val="22"/>
        </w:rPr>
        <w:t xml:space="preserve"> PARA LA EJECUCIÓN DE LA OBRA DE “</w:t>
      </w:r>
      <w:r w:rsidR="00420810" w:rsidRPr="00420810">
        <w:rPr>
          <w:rFonts w:ascii="Arial" w:hAnsi="Arial" w:cs="Arial"/>
          <w:b/>
          <w:caps/>
          <w:spacing w:val="0"/>
          <w:sz w:val="22"/>
          <w:szCs w:val="22"/>
        </w:rPr>
        <w:t>Instalación de fuente de piedra en la plaza Calle Norte de Genevilla</w:t>
      </w:r>
      <w:r w:rsidRPr="00420810">
        <w:rPr>
          <w:rFonts w:ascii="Arial" w:hAnsi="Arial" w:cs="Arial"/>
          <w:b/>
          <w:spacing w:val="0"/>
          <w:sz w:val="22"/>
          <w:szCs w:val="22"/>
        </w:rPr>
        <w:t>”</w:t>
      </w:r>
    </w:p>
    <w:p w:rsidR="000664E7" w:rsidRPr="00420810" w:rsidRDefault="000664E7" w:rsidP="000664E7">
      <w:pPr>
        <w:tabs>
          <w:tab w:val="left" w:pos="708"/>
          <w:tab w:val="left" w:pos="5153"/>
        </w:tabs>
        <w:spacing w:line="288" w:lineRule="auto"/>
        <w:jc w:val="both"/>
        <w:rPr>
          <w:rFonts w:ascii="Arial" w:hAnsi="Arial" w:cs="Arial"/>
          <w:spacing w:val="0"/>
          <w:sz w:val="22"/>
          <w:szCs w:val="22"/>
        </w:rPr>
      </w:pPr>
      <w:r w:rsidRPr="00420810">
        <w:rPr>
          <w:rFonts w:ascii="Arial" w:hAnsi="Arial" w:cs="Arial"/>
          <w:spacing w:val="0"/>
          <w:sz w:val="22"/>
          <w:szCs w:val="22"/>
        </w:rPr>
        <w:tab/>
      </w:r>
      <w:r w:rsidRPr="00420810">
        <w:rPr>
          <w:rFonts w:ascii="Arial" w:hAnsi="Arial" w:cs="Arial"/>
          <w:spacing w:val="0"/>
          <w:sz w:val="22"/>
          <w:szCs w:val="22"/>
        </w:rPr>
        <w:tab/>
      </w:r>
    </w:p>
    <w:p w:rsidR="00085F29" w:rsidRPr="000664E7" w:rsidRDefault="00085F29" w:rsidP="00085F29">
      <w:pPr>
        <w:tabs>
          <w:tab w:val="left" w:leader="underscore" w:pos="4253"/>
          <w:tab w:val="left" w:leader="underscore" w:pos="7797"/>
        </w:tabs>
        <w:spacing w:after="240" w:line="312" w:lineRule="auto"/>
        <w:jc w:val="both"/>
        <w:rPr>
          <w:rFonts w:ascii="Arial" w:hAnsi="Arial" w:cs="Arial"/>
          <w:spacing w:val="0"/>
          <w:sz w:val="22"/>
          <w:szCs w:val="22"/>
        </w:rPr>
      </w:pPr>
      <w:r w:rsidRPr="00420810">
        <w:rPr>
          <w:rFonts w:ascii="Arial" w:hAnsi="Arial" w:cs="Arial"/>
          <w:spacing w:val="0"/>
          <w:sz w:val="22"/>
          <w:szCs w:val="22"/>
        </w:rPr>
        <w:t xml:space="preserve">En </w:t>
      </w:r>
      <w:r w:rsidRPr="00420810">
        <w:rPr>
          <w:rFonts w:ascii="Arial" w:hAnsi="Arial" w:cs="Arial"/>
          <w:spacing w:val="0"/>
          <w:sz w:val="22"/>
          <w:szCs w:val="22"/>
        </w:rPr>
        <w:tab/>
        <w:t>, a</w:t>
      </w:r>
      <w:r>
        <w:rPr>
          <w:rFonts w:ascii="Arial" w:hAnsi="Arial" w:cs="Arial"/>
          <w:spacing w:val="0"/>
          <w:sz w:val="22"/>
          <w:szCs w:val="22"/>
        </w:rPr>
        <w:tab/>
        <w:t>de 202</w:t>
      </w:r>
      <w:r w:rsidR="00EA7E07">
        <w:rPr>
          <w:rFonts w:ascii="Arial" w:hAnsi="Arial" w:cs="Arial"/>
          <w:spacing w:val="0"/>
          <w:sz w:val="22"/>
          <w:szCs w:val="22"/>
        </w:rPr>
        <w:t>2</w:t>
      </w:r>
      <w:r>
        <w:rPr>
          <w:rFonts w:ascii="Arial" w:hAnsi="Arial" w:cs="Arial"/>
          <w:spacing w:val="0"/>
          <w:sz w:val="22"/>
          <w:szCs w:val="22"/>
        </w:rPr>
        <w:t>.</w:t>
      </w:r>
    </w:p>
    <w:p w:rsidR="000664E7" w:rsidRPr="000664E7" w:rsidRDefault="000664E7" w:rsidP="000664E7">
      <w:pPr>
        <w:spacing w:after="240" w:line="312" w:lineRule="auto"/>
        <w:jc w:val="center"/>
        <w:rPr>
          <w:rFonts w:ascii="Arial" w:hAnsi="Arial" w:cs="Arial"/>
          <w:b/>
          <w:spacing w:val="0"/>
          <w:sz w:val="22"/>
          <w:szCs w:val="22"/>
        </w:rPr>
      </w:pPr>
      <w:r w:rsidRPr="000664E7">
        <w:rPr>
          <w:rFonts w:ascii="Arial" w:hAnsi="Arial" w:cs="Arial"/>
          <w:b/>
          <w:spacing w:val="0"/>
          <w:sz w:val="22"/>
          <w:szCs w:val="22"/>
        </w:rPr>
        <w:t>REUNIDOS</w:t>
      </w:r>
    </w:p>
    <w:p w:rsidR="000664E7" w:rsidRPr="000664E7" w:rsidRDefault="000664E7" w:rsidP="000664E7">
      <w:pPr>
        <w:spacing w:after="240" w:line="312" w:lineRule="auto"/>
        <w:jc w:val="both"/>
        <w:rPr>
          <w:rFonts w:ascii="Arial" w:hAnsi="Arial" w:cs="Arial"/>
          <w:spacing w:val="0"/>
          <w:sz w:val="22"/>
          <w:szCs w:val="22"/>
        </w:rPr>
      </w:pPr>
      <w:r w:rsidRPr="000664E7">
        <w:rPr>
          <w:rFonts w:ascii="Arial" w:hAnsi="Arial" w:cs="Arial"/>
          <w:spacing w:val="0"/>
          <w:sz w:val="22"/>
          <w:szCs w:val="22"/>
        </w:rPr>
        <w:t>DE UNA PARTE, D. Jesús María Rodríguez Gómez, en calidad de Director General de Administración Local y Despoblación, actuando en este acto en nombre y representación del Departamento de Cohesión Territorial, en virtud de las facultades conferidas por el Decreto Foral 263/2019, de 30 de octubre, por el que se establece la estructura orgánica del Departamento de Cohesión Territorial.</w:t>
      </w:r>
    </w:p>
    <w:p w:rsidR="000664E7" w:rsidRPr="000664E7" w:rsidRDefault="000664E7" w:rsidP="000664E7">
      <w:pPr>
        <w:spacing w:after="240" w:line="312" w:lineRule="auto"/>
        <w:jc w:val="both"/>
        <w:rPr>
          <w:rFonts w:ascii="Arial" w:hAnsi="Arial" w:cs="Arial"/>
          <w:spacing w:val="0"/>
          <w:sz w:val="22"/>
          <w:szCs w:val="22"/>
        </w:rPr>
      </w:pPr>
      <w:r w:rsidRPr="003D4E36">
        <w:rPr>
          <w:rFonts w:ascii="Arial" w:hAnsi="Arial" w:cs="Arial"/>
          <w:spacing w:val="0"/>
          <w:sz w:val="22"/>
          <w:szCs w:val="22"/>
        </w:rPr>
        <w:t xml:space="preserve">DE OTRA PARTE, D. </w:t>
      </w:r>
      <w:r w:rsidR="00727852">
        <w:rPr>
          <w:rFonts w:ascii="Arial" w:hAnsi="Arial" w:cs="Arial"/>
          <w:spacing w:val="0"/>
          <w:sz w:val="22"/>
          <w:szCs w:val="22"/>
        </w:rPr>
        <w:t>Alberto Arria</w:t>
      </w:r>
      <w:r w:rsidR="003D4E36" w:rsidRPr="003D4E36">
        <w:rPr>
          <w:rFonts w:ascii="Arial" w:hAnsi="Arial" w:cs="Arial"/>
          <w:spacing w:val="0"/>
          <w:sz w:val="22"/>
          <w:szCs w:val="22"/>
        </w:rPr>
        <w:t>ga R</w:t>
      </w:r>
      <w:r w:rsidR="003D4E36">
        <w:rPr>
          <w:rFonts w:ascii="Arial" w:hAnsi="Arial" w:cs="Arial"/>
          <w:spacing w:val="0"/>
          <w:sz w:val="22"/>
          <w:szCs w:val="22"/>
        </w:rPr>
        <w:t xml:space="preserve">uiz de </w:t>
      </w:r>
      <w:r w:rsidR="003D4E36" w:rsidRPr="003D4E36">
        <w:rPr>
          <w:rFonts w:ascii="Arial" w:hAnsi="Arial" w:cs="Arial"/>
          <w:spacing w:val="0"/>
          <w:sz w:val="22"/>
          <w:szCs w:val="22"/>
        </w:rPr>
        <w:t>Infante</w:t>
      </w:r>
      <w:r w:rsidRPr="003D4E36">
        <w:rPr>
          <w:rFonts w:ascii="Arial" w:hAnsi="Arial" w:cs="Arial"/>
          <w:spacing w:val="0"/>
          <w:sz w:val="22"/>
          <w:szCs w:val="22"/>
        </w:rPr>
        <w:t xml:space="preserve">, alcalde del Ayuntamiento de </w:t>
      </w:r>
      <w:r w:rsidR="00554C46" w:rsidRPr="003D4E36">
        <w:rPr>
          <w:rFonts w:ascii="Arial" w:hAnsi="Arial" w:cs="Arial"/>
          <w:spacing w:val="0"/>
          <w:sz w:val="22"/>
          <w:szCs w:val="22"/>
        </w:rPr>
        <w:t>Genevilla</w:t>
      </w:r>
      <w:r w:rsidRPr="003D4E36">
        <w:rPr>
          <w:rFonts w:ascii="Arial" w:hAnsi="Arial" w:cs="Arial"/>
          <w:spacing w:val="0"/>
          <w:sz w:val="22"/>
          <w:szCs w:val="22"/>
        </w:rPr>
        <w:t>, actuando en nombre y representación del mismo, con N.I.F. P31</w:t>
      </w:r>
      <w:r w:rsidR="003D4E36" w:rsidRPr="003D4E36">
        <w:rPr>
          <w:rFonts w:ascii="Arial" w:hAnsi="Arial" w:cs="Arial"/>
          <w:spacing w:val="0"/>
          <w:sz w:val="22"/>
          <w:szCs w:val="22"/>
        </w:rPr>
        <w:t>11500I y con dirección en calle Mediodía 3</w:t>
      </w:r>
      <w:r w:rsidRPr="003D4E36">
        <w:rPr>
          <w:rFonts w:ascii="Arial" w:hAnsi="Arial" w:cs="Arial"/>
          <w:spacing w:val="0"/>
          <w:sz w:val="22"/>
          <w:szCs w:val="22"/>
        </w:rPr>
        <w:t xml:space="preserve">, de </w:t>
      </w:r>
      <w:r w:rsidR="00554C46" w:rsidRPr="003D4E36">
        <w:rPr>
          <w:rFonts w:ascii="Arial" w:hAnsi="Arial" w:cs="Arial"/>
          <w:spacing w:val="0"/>
          <w:sz w:val="22"/>
          <w:szCs w:val="22"/>
        </w:rPr>
        <w:t>Genevilla</w:t>
      </w:r>
      <w:r w:rsidRPr="003D4E36">
        <w:rPr>
          <w:rFonts w:ascii="Arial" w:hAnsi="Arial" w:cs="Arial"/>
          <w:spacing w:val="0"/>
          <w:sz w:val="22"/>
          <w:szCs w:val="22"/>
        </w:rPr>
        <w:t>, Navarra.</w:t>
      </w:r>
    </w:p>
    <w:p w:rsidR="000664E7" w:rsidRPr="000664E7" w:rsidRDefault="000664E7" w:rsidP="000664E7">
      <w:pPr>
        <w:spacing w:after="240" w:line="312" w:lineRule="auto"/>
        <w:jc w:val="both"/>
        <w:rPr>
          <w:rFonts w:ascii="Arial" w:hAnsi="Arial" w:cs="Arial"/>
          <w:spacing w:val="0"/>
          <w:sz w:val="22"/>
          <w:szCs w:val="22"/>
        </w:rPr>
      </w:pPr>
      <w:r w:rsidRPr="000664E7">
        <w:rPr>
          <w:rFonts w:ascii="Arial" w:hAnsi="Arial" w:cs="Arial"/>
          <w:spacing w:val="0"/>
          <w:sz w:val="22"/>
          <w:szCs w:val="22"/>
        </w:rPr>
        <w:t>Ambas partes se reconocen mutuamente competencia y capacidad suficiente para otorgar el presente CONVENIO y:</w:t>
      </w:r>
    </w:p>
    <w:p w:rsidR="000664E7" w:rsidRPr="000664E7" w:rsidRDefault="000664E7" w:rsidP="000664E7">
      <w:pPr>
        <w:spacing w:after="240" w:line="312" w:lineRule="auto"/>
        <w:jc w:val="center"/>
        <w:rPr>
          <w:rFonts w:ascii="Arial" w:hAnsi="Arial" w:cs="Arial"/>
          <w:b/>
          <w:spacing w:val="0"/>
          <w:sz w:val="22"/>
          <w:szCs w:val="22"/>
        </w:rPr>
      </w:pPr>
      <w:r w:rsidRPr="000664E7">
        <w:rPr>
          <w:rFonts w:ascii="Arial" w:hAnsi="Arial" w:cs="Arial"/>
          <w:b/>
          <w:spacing w:val="0"/>
          <w:sz w:val="22"/>
          <w:szCs w:val="22"/>
        </w:rPr>
        <w:t>EXPONEN</w:t>
      </w:r>
    </w:p>
    <w:p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1º. En los Presupuestos Generales de Navarra para el año 202</w:t>
      </w:r>
      <w:r w:rsidR="00EA7E07">
        <w:rPr>
          <w:rFonts w:ascii="Arial" w:hAnsi="Arial" w:cs="Arial"/>
          <w:spacing w:val="0"/>
          <w:sz w:val="22"/>
          <w:szCs w:val="22"/>
        </w:rPr>
        <w:t>2</w:t>
      </w:r>
      <w:r w:rsidRPr="000664E7">
        <w:rPr>
          <w:rFonts w:ascii="Arial" w:hAnsi="Arial" w:cs="Arial"/>
          <w:spacing w:val="0"/>
          <w:sz w:val="22"/>
          <w:szCs w:val="22"/>
        </w:rPr>
        <w:t xml:space="preserve"> aprobados mediante Ley Foral </w:t>
      </w:r>
      <w:r w:rsidR="00EA7E07">
        <w:rPr>
          <w:rFonts w:ascii="Arial" w:hAnsi="Arial" w:cs="Arial"/>
          <w:spacing w:val="0"/>
          <w:sz w:val="22"/>
          <w:szCs w:val="22"/>
        </w:rPr>
        <w:t>18</w:t>
      </w:r>
      <w:r w:rsidRPr="000664E7">
        <w:rPr>
          <w:rFonts w:ascii="Arial" w:hAnsi="Arial" w:cs="Arial"/>
          <w:spacing w:val="0"/>
          <w:sz w:val="22"/>
          <w:szCs w:val="22"/>
        </w:rPr>
        <w:t>/</w:t>
      </w:r>
      <w:r w:rsidRPr="003D4E36">
        <w:rPr>
          <w:rFonts w:ascii="Arial" w:hAnsi="Arial" w:cs="Arial"/>
          <w:spacing w:val="0"/>
          <w:sz w:val="22"/>
          <w:szCs w:val="22"/>
        </w:rPr>
        <w:t>202</w:t>
      </w:r>
      <w:r w:rsidR="001632B3" w:rsidRPr="003D4E36">
        <w:rPr>
          <w:rFonts w:ascii="Arial" w:hAnsi="Arial" w:cs="Arial"/>
          <w:spacing w:val="0"/>
          <w:sz w:val="22"/>
          <w:szCs w:val="22"/>
        </w:rPr>
        <w:t>1</w:t>
      </w:r>
      <w:r w:rsidRPr="003D4E36">
        <w:rPr>
          <w:rFonts w:ascii="Arial" w:hAnsi="Arial" w:cs="Arial"/>
          <w:spacing w:val="0"/>
          <w:sz w:val="22"/>
          <w:szCs w:val="22"/>
        </w:rPr>
        <w:t xml:space="preserve">, de 29 de diciembre, consta un crédito aplicado a la partida del presupuesto de gastos </w:t>
      </w:r>
      <w:r w:rsidR="003D4E36" w:rsidRPr="003D4E36">
        <w:rPr>
          <w:rFonts w:ascii="Arial" w:hAnsi="Arial" w:cs="Arial"/>
          <w:spacing w:val="0"/>
          <w:sz w:val="22"/>
          <w:szCs w:val="22"/>
        </w:rPr>
        <w:t>210001 21300 7609 45B156</w:t>
      </w:r>
      <w:r w:rsidRPr="003D4E36">
        <w:rPr>
          <w:rFonts w:ascii="Arial" w:hAnsi="Arial" w:cs="Arial"/>
          <w:spacing w:val="0"/>
          <w:sz w:val="22"/>
          <w:szCs w:val="22"/>
        </w:rPr>
        <w:t xml:space="preserve"> denominada </w:t>
      </w:r>
      <w:r w:rsidR="003D4E36" w:rsidRPr="003D4E36">
        <w:rPr>
          <w:rFonts w:ascii="Arial" w:hAnsi="Arial" w:cs="Arial"/>
          <w:spacing w:val="0"/>
          <w:sz w:val="22"/>
          <w:szCs w:val="22"/>
        </w:rPr>
        <w:t xml:space="preserve">“(E) </w:t>
      </w:r>
      <w:r w:rsidR="00420810" w:rsidRPr="003D4E36">
        <w:rPr>
          <w:rFonts w:ascii="Arial" w:hAnsi="Arial" w:cs="Arial"/>
          <w:spacing w:val="0"/>
          <w:sz w:val="22"/>
          <w:szCs w:val="22"/>
        </w:rPr>
        <w:t>Instalación de fuente de piedra en la plaza Calle Norte de Genevilla</w:t>
      </w:r>
      <w:r w:rsidRPr="003D4E36">
        <w:rPr>
          <w:rFonts w:ascii="Arial" w:hAnsi="Arial" w:cs="Arial"/>
          <w:spacing w:val="0"/>
          <w:sz w:val="22"/>
          <w:szCs w:val="22"/>
        </w:rPr>
        <w:t xml:space="preserve">” por un importe máximo total de </w:t>
      </w:r>
      <w:r w:rsidR="003D4E36" w:rsidRPr="003D4E36">
        <w:rPr>
          <w:rFonts w:ascii="Arial" w:hAnsi="Arial" w:cs="Arial"/>
          <w:spacing w:val="0"/>
          <w:sz w:val="22"/>
          <w:szCs w:val="22"/>
        </w:rPr>
        <w:t>12.800,00</w:t>
      </w:r>
      <w:r w:rsidRPr="003D4E36">
        <w:rPr>
          <w:rFonts w:ascii="Arial" w:hAnsi="Arial" w:cs="Arial"/>
          <w:spacing w:val="0"/>
          <w:sz w:val="22"/>
          <w:szCs w:val="22"/>
        </w:rPr>
        <w:t xml:space="preserve"> euros y cuyo beneficiario es el Ayuntamiento de </w:t>
      </w:r>
      <w:r w:rsidR="00554C46" w:rsidRPr="003D4E36">
        <w:rPr>
          <w:rFonts w:ascii="Arial" w:hAnsi="Arial" w:cs="Arial"/>
          <w:spacing w:val="0"/>
          <w:sz w:val="22"/>
          <w:szCs w:val="22"/>
        </w:rPr>
        <w:t>Genevilla</w:t>
      </w:r>
      <w:r w:rsidRPr="003D4E36">
        <w:rPr>
          <w:rFonts w:ascii="Arial" w:hAnsi="Arial" w:cs="Arial"/>
          <w:spacing w:val="0"/>
          <w:sz w:val="22"/>
          <w:szCs w:val="22"/>
        </w:rPr>
        <w:t>.</w:t>
      </w:r>
    </w:p>
    <w:p w:rsidR="000664E7" w:rsidRPr="000664E7" w:rsidRDefault="000664E7" w:rsidP="006F548C">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 xml:space="preserve">2º. Consta en el </w:t>
      </w:r>
      <w:r w:rsidRPr="006F548C">
        <w:rPr>
          <w:rFonts w:ascii="Arial" w:hAnsi="Arial" w:cs="Arial"/>
          <w:spacing w:val="0"/>
          <w:sz w:val="22"/>
          <w:szCs w:val="22"/>
        </w:rPr>
        <w:t>expediente un</w:t>
      </w:r>
      <w:r w:rsidR="003D4E36" w:rsidRPr="006F548C">
        <w:rPr>
          <w:rFonts w:ascii="Arial" w:hAnsi="Arial" w:cs="Arial"/>
          <w:spacing w:val="0"/>
          <w:sz w:val="22"/>
          <w:szCs w:val="22"/>
        </w:rPr>
        <w:t>a Memoria Valorada</w:t>
      </w:r>
      <w:r w:rsidRPr="006F548C">
        <w:rPr>
          <w:rFonts w:ascii="Arial" w:hAnsi="Arial" w:cs="Arial"/>
          <w:spacing w:val="0"/>
          <w:sz w:val="22"/>
          <w:szCs w:val="22"/>
        </w:rPr>
        <w:t xml:space="preserve">, entregado mediante instancia el </w:t>
      </w:r>
      <w:r w:rsidR="003D4E36" w:rsidRPr="006F548C">
        <w:rPr>
          <w:rFonts w:ascii="Arial" w:hAnsi="Arial" w:cs="Arial"/>
          <w:spacing w:val="0"/>
          <w:sz w:val="22"/>
          <w:szCs w:val="22"/>
        </w:rPr>
        <w:t>24</w:t>
      </w:r>
      <w:r w:rsidRPr="006F548C">
        <w:rPr>
          <w:rFonts w:ascii="Arial" w:hAnsi="Arial" w:cs="Arial"/>
          <w:spacing w:val="0"/>
          <w:sz w:val="22"/>
          <w:szCs w:val="22"/>
        </w:rPr>
        <w:t xml:space="preserve"> de </w:t>
      </w:r>
      <w:r w:rsidR="003D4E36" w:rsidRPr="006F548C">
        <w:rPr>
          <w:rFonts w:ascii="Arial" w:hAnsi="Arial" w:cs="Arial"/>
          <w:spacing w:val="0"/>
          <w:sz w:val="22"/>
          <w:szCs w:val="22"/>
        </w:rPr>
        <w:t>marzo</w:t>
      </w:r>
      <w:r w:rsidR="00313D78">
        <w:rPr>
          <w:rFonts w:ascii="Arial" w:hAnsi="Arial" w:cs="Arial"/>
          <w:spacing w:val="0"/>
          <w:sz w:val="22"/>
          <w:szCs w:val="22"/>
        </w:rPr>
        <w:t xml:space="preserve"> de 2022</w:t>
      </w:r>
      <w:r w:rsidRPr="006F548C">
        <w:rPr>
          <w:rFonts w:ascii="Arial" w:hAnsi="Arial" w:cs="Arial"/>
          <w:spacing w:val="0"/>
          <w:sz w:val="22"/>
          <w:szCs w:val="22"/>
        </w:rPr>
        <w:t xml:space="preserve">, con las actuaciones que el Ayuntamiento de </w:t>
      </w:r>
      <w:r w:rsidR="00554C46" w:rsidRPr="006F548C">
        <w:rPr>
          <w:rFonts w:ascii="Arial" w:hAnsi="Arial" w:cs="Arial"/>
          <w:spacing w:val="0"/>
          <w:sz w:val="22"/>
          <w:szCs w:val="22"/>
        </w:rPr>
        <w:t>Genevilla</w:t>
      </w:r>
      <w:r w:rsidRPr="006F548C">
        <w:rPr>
          <w:rFonts w:ascii="Arial" w:hAnsi="Arial" w:cs="Arial"/>
          <w:spacing w:val="0"/>
          <w:sz w:val="22"/>
          <w:szCs w:val="22"/>
        </w:rPr>
        <w:t xml:space="preserve"> pretende realizar con cargo a la mencionada partida por un importe de </w:t>
      </w:r>
      <w:r w:rsidR="003D4E36" w:rsidRPr="006F548C">
        <w:rPr>
          <w:rFonts w:ascii="Arial" w:hAnsi="Arial" w:cs="Arial"/>
          <w:spacing w:val="0"/>
          <w:sz w:val="22"/>
          <w:szCs w:val="22"/>
        </w:rPr>
        <w:t>15.488,00</w:t>
      </w:r>
      <w:r w:rsidRPr="006F548C">
        <w:rPr>
          <w:rFonts w:ascii="Arial" w:hAnsi="Arial" w:cs="Arial"/>
          <w:spacing w:val="0"/>
          <w:sz w:val="22"/>
          <w:szCs w:val="22"/>
        </w:rPr>
        <w:t xml:space="preserve"> € (IVA incluido). Las obras consisten en </w:t>
      </w:r>
      <w:r w:rsidR="006F548C" w:rsidRPr="006F548C">
        <w:rPr>
          <w:rFonts w:ascii="Arial" w:hAnsi="Arial" w:cs="Arial"/>
          <w:spacing w:val="0"/>
          <w:sz w:val="22"/>
          <w:szCs w:val="22"/>
        </w:rPr>
        <w:t>la sustitución de la fuente de hierro fundido ubicada en la plaza del pueblo por una fuente de piedra.</w:t>
      </w:r>
    </w:p>
    <w:p w:rsidR="000664E7" w:rsidRPr="000664E7" w:rsidRDefault="000664E7" w:rsidP="000664E7">
      <w:pPr>
        <w:spacing w:after="240" w:line="312" w:lineRule="auto"/>
        <w:ind w:right="40" w:firstLine="284"/>
        <w:jc w:val="both"/>
        <w:rPr>
          <w:rFonts w:ascii="Arial" w:hAnsi="Arial" w:cs="Arial"/>
          <w:spacing w:val="0"/>
          <w:sz w:val="22"/>
          <w:szCs w:val="22"/>
        </w:rPr>
      </w:pPr>
      <w:r w:rsidRPr="000664E7">
        <w:rPr>
          <w:rFonts w:ascii="Arial" w:hAnsi="Arial" w:cs="Arial"/>
          <w:spacing w:val="0"/>
          <w:sz w:val="22"/>
          <w:szCs w:val="22"/>
        </w:rPr>
        <w:t>Por todo ello, en virtud de lo expuesto y al amparo de lo establecido en la Ley Foral 11/2005, de 9 de noviembre, de subvenciones, artículo 17</w:t>
      </w:r>
      <w:r w:rsidR="006E70A5">
        <w:rPr>
          <w:rFonts w:ascii="Arial" w:hAnsi="Arial" w:cs="Arial"/>
          <w:spacing w:val="0"/>
          <w:sz w:val="22"/>
          <w:szCs w:val="22"/>
        </w:rPr>
        <w:t>.2.</w:t>
      </w:r>
      <w:r w:rsidRPr="000664E7">
        <w:rPr>
          <w:rFonts w:ascii="Arial" w:hAnsi="Arial" w:cs="Arial"/>
          <w:spacing w:val="0"/>
          <w:sz w:val="22"/>
          <w:szCs w:val="22"/>
        </w:rPr>
        <w:t xml:space="preserve">a) que contempla la concesión de forma directa de las subvenciones cuando las mismas estén previstas nominativamente en la Ley Foral de Presupuestos Generales de Navarra. </w:t>
      </w:r>
    </w:p>
    <w:p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Con la finalidad de instrumentar la subvención se adopta el presente convenio de colaboración que se rige de acuerdo a las siguientes:</w:t>
      </w:r>
    </w:p>
    <w:p w:rsidR="000664E7" w:rsidRPr="000664E7" w:rsidRDefault="000664E7" w:rsidP="000664E7">
      <w:pPr>
        <w:spacing w:after="240" w:line="312" w:lineRule="auto"/>
        <w:ind w:firstLine="284"/>
        <w:jc w:val="center"/>
        <w:rPr>
          <w:rFonts w:ascii="Arial" w:hAnsi="Arial" w:cs="Arial"/>
          <w:b/>
          <w:spacing w:val="0"/>
          <w:sz w:val="22"/>
          <w:szCs w:val="22"/>
        </w:rPr>
      </w:pPr>
      <w:r w:rsidRPr="000664E7">
        <w:rPr>
          <w:rFonts w:ascii="Arial" w:hAnsi="Arial" w:cs="Arial"/>
          <w:b/>
          <w:spacing w:val="0"/>
          <w:sz w:val="22"/>
          <w:szCs w:val="22"/>
        </w:rPr>
        <w:lastRenderedPageBreak/>
        <w:t>CLÁUSULAS</w:t>
      </w:r>
    </w:p>
    <w:p w:rsidR="000664E7" w:rsidRPr="000664E7" w:rsidRDefault="000664E7" w:rsidP="000664E7">
      <w:pPr>
        <w:spacing w:after="240" w:line="312" w:lineRule="auto"/>
        <w:ind w:left="540" w:right="-981" w:firstLine="284"/>
        <w:jc w:val="both"/>
        <w:rPr>
          <w:rFonts w:ascii="Arial" w:hAnsi="Arial" w:cs="Arial"/>
          <w:b/>
          <w:spacing w:val="0"/>
          <w:sz w:val="22"/>
          <w:szCs w:val="22"/>
        </w:rPr>
      </w:pPr>
      <w:r w:rsidRPr="000664E7">
        <w:rPr>
          <w:rFonts w:ascii="Arial" w:hAnsi="Arial" w:cs="Arial"/>
          <w:b/>
          <w:spacing w:val="0"/>
          <w:sz w:val="22"/>
          <w:szCs w:val="22"/>
        </w:rPr>
        <w:t>Primera.- Objeto de la subvención.</w:t>
      </w:r>
    </w:p>
    <w:p w:rsidR="000664E7" w:rsidRPr="006F548C" w:rsidRDefault="000664E7" w:rsidP="000664E7">
      <w:pPr>
        <w:spacing w:after="240" w:line="312" w:lineRule="auto"/>
        <w:ind w:firstLine="284"/>
        <w:jc w:val="both"/>
        <w:rPr>
          <w:rFonts w:ascii="Arial" w:hAnsi="Arial" w:cs="Arial"/>
          <w:spacing w:val="0"/>
          <w:sz w:val="20"/>
        </w:rPr>
      </w:pPr>
      <w:r w:rsidRPr="006F548C">
        <w:rPr>
          <w:rFonts w:ascii="Arial" w:hAnsi="Arial" w:cs="Arial"/>
          <w:spacing w:val="0"/>
          <w:sz w:val="22"/>
          <w:szCs w:val="22"/>
        </w:rPr>
        <w:t xml:space="preserve">Es objeto del presente convenio fijar las bases reguladoras de la concesión directa una subvención, a través de la Dirección General de Administración Local y Despoblación, al Ayuntamiento de </w:t>
      </w:r>
      <w:r w:rsidR="00554C46" w:rsidRPr="006F548C">
        <w:rPr>
          <w:rFonts w:ascii="Arial" w:hAnsi="Arial" w:cs="Arial"/>
          <w:spacing w:val="0"/>
          <w:sz w:val="22"/>
          <w:szCs w:val="22"/>
        </w:rPr>
        <w:t>Genevilla</w:t>
      </w:r>
      <w:r w:rsidRPr="006F548C">
        <w:rPr>
          <w:rFonts w:ascii="Arial" w:hAnsi="Arial" w:cs="Arial"/>
          <w:spacing w:val="0"/>
          <w:sz w:val="22"/>
          <w:szCs w:val="22"/>
        </w:rPr>
        <w:t>, para financiar la ejecución de la obra de “</w:t>
      </w:r>
      <w:r w:rsidR="00420810" w:rsidRPr="006F548C">
        <w:rPr>
          <w:rFonts w:ascii="Arial" w:hAnsi="Arial" w:cs="Arial"/>
          <w:spacing w:val="0"/>
          <w:sz w:val="22"/>
          <w:szCs w:val="22"/>
        </w:rPr>
        <w:t xml:space="preserve">Instalación de fuente de piedra en la </w:t>
      </w:r>
      <w:r w:rsidR="00420810" w:rsidRPr="006F548C">
        <w:rPr>
          <w:rFonts w:ascii="Arial" w:hAnsi="Arial" w:cs="Arial"/>
          <w:spacing w:val="0"/>
          <w:sz w:val="20"/>
        </w:rPr>
        <w:t>plaza Calle Norte de Genevilla</w:t>
      </w:r>
      <w:r w:rsidRPr="006F548C">
        <w:rPr>
          <w:rFonts w:ascii="Arial" w:hAnsi="Arial" w:cs="Arial"/>
          <w:spacing w:val="0"/>
          <w:sz w:val="20"/>
        </w:rPr>
        <w:t>”.</w:t>
      </w:r>
    </w:p>
    <w:p w:rsidR="000664E7" w:rsidRPr="000664E7" w:rsidRDefault="000664E7" w:rsidP="006F548C">
      <w:pPr>
        <w:spacing w:after="240" w:line="312" w:lineRule="auto"/>
        <w:ind w:firstLine="284"/>
        <w:jc w:val="both"/>
        <w:rPr>
          <w:rFonts w:ascii="Arial" w:hAnsi="Arial" w:cs="Arial"/>
          <w:spacing w:val="0"/>
          <w:sz w:val="22"/>
          <w:szCs w:val="22"/>
        </w:rPr>
      </w:pPr>
      <w:r w:rsidRPr="006F548C">
        <w:rPr>
          <w:rFonts w:ascii="Arial" w:hAnsi="Arial" w:cs="Arial"/>
          <w:spacing w:val="0"/>
          <w:sz w:val="22"/>
          <w:szCs w:val="22"/>
        </w:rPr>
        <w:t>Según consta en la motivación de la enmienda</w:t>
      </w:r>
      <w:r w:rsidR="001C6129" w:rsidRPr="006F548C">
        <w:rPr>
          <w:rFonts w:ascii="Arial" w:hAnsi="Arial" w:cs="Arial"/>
          <w:spacing w:val="0"/>
          <w:sz w:val="22"/>
          <w:szCs w:val="22"/>
        </w:rPr>
        <w:t>:</w:t>
      </w:r>
      <w:r w:rsidR="006F548C" w:rsidRPr="006F548C">
        <w:rPr>
          <w:rFonts w:ascii="Arial" w:hAnsi="Arial" w:cs="Arial"/>
          <w:spacing w:val="0"/>
          <w:sz w:val="22"/>
          <w:szCs w:val="22"/>
        </w:rPr>
        <w:t xml:space="preserve"> Se propone crear una partida para el Ayuntamiento de Genevilla con el objetivo de cambiar la fuente de hierro ubicada en la plaza del pueblo (plaza Calle Norte), por una de piedra en consonancia con la arquitectura de dicha plaza y de las casas que componen el centro de la localidad.</w:t>
      </w:r>
      <w:r w:rsidR="006F548C">
        <w:rPr>
          <w:rFonts w:ascii="Arial" w:hAnsi="Arial" w:cs="Arial"/>
          <w:spacing w:val="0"/>
          <w:sz w:val="22"/>
          <w:szCs w:val="22"/>
        </w:rPr>
        <w:t xml:space="preserve"> La Memoria presentada</w:t>
      </w:r>
      <w:r w:rsidRPr="006F548C">
        <w:rPr>
          <w:rFonts w:ascii="Arial" w:hAnsi="Arial" w:cs="Arial"/>
          <w:spacing w:val="0"/>
          <w:sz w:val="22"/>
          <w:szCs w:val="22"/>
        </w:rPr>
        <w:t xml:space="preserve"> se adecúa</w:t>
      </w:r>
      <w:r w:rsidRPr="001C6129">
        <w:rPr>
          <w:rFonts w:ascii="Arial" w:hAnsi="Arial" w:cs="Arial"/>
          <w:spacing w:val="0"/>
          <w:sz w:val="22"/>
          <w:szCs w:val="22"/>
        </w:rPr>
        <w:t xml:space="preserve"> al objeto de la subvención y a la motivación de la enmienda. Su finalidad es de utilidad pública.</w:t>
      </w:r>
      <w:r w:rsidRPr="000664E7">
        <w:rPr>
          <w:rFonts w:ascii="Arial" w:hAnsi="Arial" w:cs="Arial"/>
          <w:spacing w:val="0"/>
          <w:sz w:val="22"/>
          <w:szCs w:val="22"/>
        </w:rPr>
        <w:t xml:space="preserve"> </w:t>
      </w:r>
    </w:p>
    <w:p w:rsidR="000664E7" w:rsidRPr="008E1276" w:rsidRDefault="000664E7" w:rsidP="000664E7">
      <w:pPr>
        <w:spacing w:after="240" w:line="317" w:lineRule="auto"/>
        <w:ind w:left="-5" w:hanging="10"/>
        <w:jc w:val="both"/>
        <w:rPr>
          <w:rFonts w:ascii="Arial" w:hAnsi="Arial" w:cs="Arial"/>
          <w:spacing w:val="0"/>
          <w:sz w:val="22"/>
          <w:szCs w:val="22"/>
        </w:rPr>
      </w:pPr>
      <w:r w:rsidRPr="008E1276">
        <w:rPr>
          <w:rFonts w:ascii="Arial" w:hAnsi="Arial" w:cs="Arial"/>
          <w:spacing w:val="0"/>
          <w:sz w:val="22"/>
          <w:szCs w:val="22"/>
        </w:rPr>
        <w:t xml:space="preserve">La actuación </w:t>
      </w:r>
      <w:r w:rsidR="001C6129" w:rsidRPr="008E1276">
        <w:rPr>
          <w:rFonts w:ascii="Arial" w:hAnsi="Arial" w:cs="Arial"/>
          <w:spacing w:val="0"/>
          <w:sz w:val="22"/>
          <w:szCs w:val="22"/>
        </w:rPr>
        <w:t>definida en el proyecto</w:t>
      </w:r>
      <w:r w:rsidRPr="008E1276">
        <w:rPr>
          <w:rFonts w:ascii="Arial" w:hAnsi="Arial" w:cs="Arial"/>
          <w:spacing w:val="0"/>
          <w:sz w:val="22"/>
          <w:szCs w:val="22"/>
        </w:rPr>
        <w:t xml:space="preserve"> consiste en:</w:t>
      </w:r>
    </w:p>
    <w:p w:rsidR="008E1276" w:rsidRPr="008E1276" w:rsidRDefault="008E1276" w:rsidP="008E1276">
      <w:pPr>
        <w:numPr>
          <w:ilvl w:val="0"/>
          <w:numId w:val="20"/>
        </w:numPr>
        <w:spacing w:before="80" w:after="40" w:line="288" w:lineRule="auto"/>
        <w:ind w:left="851" w:hanging="284"/>
        <w:rPr>
          <w:rFonts w:ascii="Arial" w:hAnsi="Arial" w:cs="Arial"/>
          <w:spacing w:val="0"/>
          <w:sz w:val="22"/>
          <w:szCs w:val="22"/>
        </w:rPr>
      </w:pPr>
      <w:r w:rsidRPr="008E1276">
        <w:rPr>
          <w:rFonts w:ascii="Arial" w:hAnsi="Arial" w:cs="Arial"/>
          <w:spacing w:val="0"/>
          <w:sz w:val="22"/>
          <w:szCs w:val="22"/>
        </w:rPr>
        <w:t>Desmontar la fuente existente y demolición parcial de un banco de piedra.</w:t>
      </w:r>
    </w:p>
    <w:p w:rsidR="008E1276" w:rsidRPr="008E1276" w:rsidRDefault="008E1276" w:rsidP="008E1276">
      <w:pPr>
        <w:numPr>
          <w:ilvl w:val="0"/>
          <w:numId w:val="20"/>
        </w:numPr>
        <w:spacing w:before="80" w:after="40" w:line="288" w:lineRule="auto"/>
        <w:ind w:left="851" w:hanging="284"/>
        <w:rPr>
          <w:rFonts w:ascii="Arial" w:hAnsi="Arial" w:cs="Arial"/>
          <w:spacing w:val="0"/>
          <w:sz w:val="22"/>
          <w:szCs w:val="22"/>
        </w:rPr>
      </w:pPr>
      <w:r w:rsidRPr="008E1276">
        <w:rPr>
          <w:rFonts w:ascii="Arial" w:hAnsi="Arial" w:cs="Arial"/>
          <w:spacing w:val="0"/>
          <w:sz w:val="22"/>
          <w:szCs w:val="22"/>
        </w:rPr>
        <w:t>Cons</w:t>
      </w:r>
      <w:r w:rsidR="007574A2">
        <w:rPr>
          <w:rFonts w:ascii="Arial" w:hAnsi="Arial" w:cs="Arial"/>
          <w:spacing w:val="0"/>
          <w:sz w:val="22"/>
          <w:szCs w:val="22"/>
        </w:rPr>
        <w:t>trucción de la fuente de piedra.</w:t>
      </w:r>
    </w:p>
    <w:p w:rsidR="008E1276" w:rsidRPr="008E1276" w:rsidRDefault="008E1276" w:rsidP="008E1276">
      <w:pPr>
        <w:numPr>
          <w:ilvl w:val="0"/>
          <w:numId w:val="20"/>
        </w:numPr>
        <w:spacing w:before="80" w:after="40" w:line="288" w:lineRule="auto"/>
        <w:ind w:left="851" w:hanging="284"/>
        <w:rPr>
          <w:rFonts w:ascii="Arial" w:hAnsi="Arial" w:cs="Arial"/>
          <w:spacing w:val="0"/>
          <w:sz w:val="22"/>
          <w:szCs w:val="22"/>
        </w:rPr>
      </w:pPr>
      <w:r w:rsidRPr="008E1276">
        <w:rPr>
          <w:rFonts w:ascii="Arial" w:hAnsi="Arial" w:cs="Arial"/>
          <w:spacing w:val="0"/>
          <w:sz w:val="22"/>
          <w:szCs w:val="22"/>
        </w:rPr>
        <w:t>Acometidas de agua y saneamiento.</w:t>
      </w:r>
    </w:p>
    <w:p w:rsidR="008E1276" w:rsidRPr="008E1276" w:rsidRDefault="008E1276" w:rsidP="008E1276">
      <w:pPr>
        <w:spacing w:after="240" w:line="288" w:lineRule="auto"/>
        <w:ind w:left="851"/>
        <w:contextualSpacing/>
        <w:rPr>
          <w:rFonts w:ascii="Arial" w:hAnsi="Arial" w:cs="Arial"/>
          <w:spacing w:val="0"/>
          <w:sz w:val="22"/>
          <w:szCs w:val="22"/>
        </w:rPr>
      </w:pPr>
    </w:p>
    <w:p w:rsid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La concesión directa de esta subvención se sujeta a lo establecido en el artículo 17.2.a) de la Ley Foral 11/2005, de 9 de noviembre, de Subvenciones.</w:t>
      </w:r>
    </w:p>
    <w:p w:rsidR="000664E7" w:rsidRPr="000664E7" w:rsidRDefault="000664E7" w:rsidP="000664E7">
      <w:pPr>
        <w:spacing w:after="240" w:line="312" w:lineRule="auto"/>
        <w:ind w:left="540" w:right="-981" w:firstLine="284"/>
        <w:jc w:val="both"/>
        <w:rPr>
          <w:rFonts w:ascii="Arial" w:hAnsi="Arial" w:cs="Arial"/>
          <w:b/>
          <w:spacing w:val="0"/>
          <w:sz w:val="22"/>
          <w:szCs w:val="22"/>
        </w:rPr>
      </w:pPr>
      <w:r w:rsidRPr="000664E7">
        <w:rPr>
          <w:rFonts w:ascii="Arial" w:hAnsi="Arial" w:cs="Arial"/>
          <w:b/>
          <w:spacing w:val="0"/>
          <w:sz w:val="22"/>
          <w:szCs w:val="22"/>
        </w:rPr>
        <w:t>Segunda.- Importe de la subvención.</w:t>
      </w:r>
    </w:p>
    <w:p w:rsidR="000664E7" w:rsidRPr="001C6129" w:rsidRDefault="000664E7" w:rsidP="001C6129">
      <w:pPr>
        <w:spacing w:after="240" w:line="312" w:lineRule="auto"/>
        <w:ind w:firstLine="284"/>
        <w:jc w:val="both"/>
        <w:rPr>
          <w:rFonts w:ascii="Arial" w:hAnsi="Arial" w:cs="Arial"/>
          <w:spacing w:val="0"/>
          <w:sz w:val="22"/>
          <w:szCs w:val="22"/>
        </w:rPr>
      </w:pPr>
      <w:r w:rsidRPr="008E1276">
        <w:rPr>
          <w:rFonts w:ascii="Arial" w:hAnsi="Arial" w:cs="Arial"/>
          <w:spacing w:val="0"/>
          <w:sz w:val="22"/>
          <w:szCs w:val="22"/>
        </w:rPr>
        <w:t xml:space="preserve">El Ayuntamiento de </w:t>
      </w:r>
      <w:r w:rsidR="00554C46" w:rsidRPr="008E1276">
        <w:rPr>
          <w:rFonts w:ascii="Arial" w:hAnsi="Arial" w:cs="Arial"/>
          <w:spacing w:val="0"/>
          <w:sz w:val="22"/>
          <w:szCs w:val="22"/>
        </w:rPr>
        <w:t>Genevilla</w:t>
      </w:r>
      <w:r w:rsidRPr="008E1276">
        <w:rPr>
          <w:rFonts w:ascii="Arial" w:hAnsi="Arial" w:cs="Arial"/>
          <w:spacing w:val="0"/>
          <w:sz w:val="22"/>
          <w:szCs w:val="22"/>
        </w:rPr>
        <w:t xml:space="preserve"> recibirá de la Dirección General de Administración Local y Despoblación una subvención por importe máximo de </w:t>
      </w:r>
      <w:r w:rsidR="008E1276" w:rsidRPr="008E1276">
        <w:rPr>
          <w:rFonts w:ascii="Arial" w:hAnsi="Arial" w:cs="Arial"/>
          <w:spacing w:val="0"/>
          <w:sz w:val="22"/>
          <w:szCs w:val="22"/>
        </w:rPr>
        <w:t>12.8</w:t>
      </w:r>
      <w:r w:rsidR="001C6129" w:rsidRPr="008E1276">
        <w:rPr>
          <w:rFonts w:ascii="Arial" w:hAnsi="Arial" w:cs="Arial"/>
          <w:spacing w:val="0"/>
          <w:sz w:val="22"/>
          <w:szCs w:val="22"/>
        </w:rPr>
        <w:t>00</w:t>
      </w:r>
      <w:r w:rsidRPr="008E1276">
        <w:rPr>
          <w:rFonts w:ascii="Arial" w:hAnsi="Arial" w:cs="Arial"/>
          <w:spacing w:val="0"/>
          <w:sz w:val="22"/>
          <w:szCs w:val="22"/>
        </w:rPr>
        <w:t xml:space="preserve"> euros, que se abonarán con cargo a la partida </w:t>
      </w:r>
      <w:r w:rsidR="008E1276" w:rsidRPr="008E1276">
        <w:rPr>
          <w:rFonts w:ascii="Arial" w:hAnsi="Arial" w:cs="Arial"/>
          <w:spacing w:val="0"/>
          <w:sz w:val="22"/>
          <w:szCs w:val="22"/>
        </w:rPr>
        <w:t>210001 21300 7609 45B156</w:t>
      </w:r>
      <w:r w:rsidRPr="008E1276">
        <w:rPr>
          <w:rFonts w:ascii="Arial" w:hAnsi="Arial" w:cs="Arial"/>
          <w:spacing w:val="0"/>
          <w:sz w:val="22"/>
          <w:szCs w:val="22"/>
        </w:rPr>
        <w:t xml:space="preserve"> denominada </w:t>
      </w:r>
      <w:r w:rsidR="008E1276" w:rsidRPr="008E1276">
        <w:rPr>
          <w:rFonts w:ascii="Arial" w:hAnsi="Arial" w:cs="Arial"/>
          <w:spacing w:val="0"/>
          <w:sz w:val="22"/>
          <w:szCs w:val="22"/>
        </w:rPr>
        <w:t xml:space="preserve">“(E) </w:t>
      </w:r>
      <w:r w:rsidR="00420810" w:rsidRPr="008E1276">
        <w:rPr>
          <w:rFonts w:ascii="Arial" w:hAnsi="Arial" w:cs="Arial"/>
          <w:spacing w:val="0"/>
          <w:sz w:val="22"/>
          <w:szCs w:val="22"/>
        </w:rPr>
        <w:t>Instalación de fuente de piedra en la plaza Calle Norte de Genevilla</w:t>
      </w:r>
      <w:r w:rsidR="001C6129" w:rsidRPr="008E1276">
        <w:rPr>
          <w:rFonts w:ascii="Arial" w:hAnsi="Arial" w:cs="Arial"/>
          <w:spacing w:val="0"/>
          <w:sz w:val="22"/>
          <w:szCs w:val="22"/>
        </w:rPr>
        <w:t>”</w:t>
      </w:r>
      <w:r w:rsidRPr="008E1276">
        <w:rPr>
          <w:rFonts w:ascii="Arial" w:hAnsi="Arial" w:cs="Arial"/>
          <w:spacing w:val="0"/>
          <w:sz w:val="22"/>
          <w:szCs w:val="22"/>
        </w:rPr>
        <w:t xml:space="preserve"> del Presupuesto de Gastos</w:t>
      </w:r>
      <w:r w:rsidRPr="001C6129">
        <w:rPr>
          <w:rFonts w:ascii="Arial" w:hAnsi="Arial" w:cs="Arial"/>
          <w:spacing w:val="0"/>
          <w:sz w:val="22"/>
          <w:szCs w:val="22"/>
        </w:rPr>
        <w:t xml:space="preserve"> de 202</w:t>
      </w:r>
      <w:r w:rsidR="001C6129" w:rsidRPr="001C6129">
        <w:rPr>
          <w:rFonts w:ascii="Arial" w:hAnsi="Arial" w:cs="Arial"/>
          <w:spacing w:val="0"/>
          <w:sz w:val="22"/>
          <w:szCs w:val="22"/>
        </w:rPr>
        <w:t>2</w:t>
      </w:r>
      <w:r w:rsidRPr="001C6129">
        <w:rPr>
          <w:rFonts w:ascii="Arial" w:hAnsi="Arial" w:cs="Arial"/>
          <w:spacing w:val="0"/>
          <w:sz w:val="22"/>
          <w:szCs w:val="22"/>
        </w:rPr>
        <w:t xml:space="preserve">. </w:t>
      </w:r>
    </w:p>
    <w:p w:rsidR="000664E7" w:rsidRPr="000664E7" w:rsidRDefault="000664E7" w:rsidP="000664E7">
      <w:pPr>
        <w:spacing w:after="240" w:line="312" w:lineRule="auto"/>
        <w:ind w:left="540" w:right="-981" w:firstLine="284"/>
        <w:jc w:val="both"/>
        <w:rPr>
          <w:rFonts w:ascii="Arial" w:hAnsi="Arial" w:cs="Arial"/>
          <w:b/>
          <w:spacing w:val="0"/>
          <w:sz w:val="22"/>
          <w:szCs w:val="22"/>
        </w:rPr>
      </w:pPr>
      <w:r w:rsidRPr="000664E7">
        <w:rPr>
          <w:rFonts w:ascii="Arial" w:hAnsi="Arial" w:cs="Arial"/>
          <w:b/>
          <w:spacing w:val="0"/>
          <w:sz w:val="22"/>
          <w:szCs w:val="22"/>
        </w:rPr>
        <w:t>Tercera.- Gastos subvencionables.</w:t>
      </w:r>
    </w:p>
    <w:p w:rsidR="000664E7" w:rsidRPr="000664E7" w:rsidRDefault="000664E7" w:rsidP="000664E7">
      <w:pPr>
        <w:spacing w:after="240" w:line="312" w:lineRule="auto"/>
        <w:ind w:firstLine="284"/>
        <w:jc w:val="both"/>
        <w:rPr>
          <w:rFonts w:ascii="Arial" w:hAnsi="Arial" w:cs="Arial"/>
          <w:spacing w:val="0"/>
          <w:sz w:val="22"/>
          <w:szCs w:val="22"/>
        </w:rPr>
      </w:pPr>
      <w:r w:rsidRPr="001C6129">
        <w:rPr>
          <w:rFonts w:ascii="Arial" w:hAnsi="Arial" w:cs="Arial"/>
          <w:spacing w:val="0"/>
          <w:sz w:val="22"/>
          <w:szCs w:val="22"/>
        </w:rPr>
        <w:t>Se considerarán subvencionables los gastos relacionados directamente con la ejecución de la inversión descrita en el punto segundo de la pa</w:t>
      </w:r>
      <w:r w:rsidR="008E1276">
        <w:rPr>
          <w:rFonts w:ascii="Arial" w:hAnsi="Arial" w:cs="Arial"/>
          <w:spacing w:val="0"/>
          <w:sz w:val="22"/>
          <w:szCs w:val="22"/>
        </w:rPr>
        <w:t xml:space="preserve">rte expositiva y recogida en la </w:t>
      </w:r>
      <w:r w:rsidR="008E1276" w:rsidRPr="008E1276">
        <w:rPr>
          <w:rFonts w:ascii="Arial" w:hAnsi="Arial" w:cs="Arial"/>
          <w:spacing w:val="0"/>
          <w:sz w:val="22"/>
          <w:szCs w:val="22"/>
        </w:rPr>
        <w:t>Memoria presentada</w:t>
      </w:r>
      <w:r w:rsidRPr="008E1276">
        <w:rPr>
          <w:rFonts w:ascii="Arial" w:hAnsi="Arial" w:cs="Arial"/>
          <w:spacing w:val="0"/>
          <w:sz w:val="22"/>
          <w:szCs w:val="22"/>
        </w:rPr>
        <w:t xml:space="preserve"> por el Ayuntamiento de </w:t>
      </w:r>
      <w:r w:rsidR="00554C46" w:rsidRPr="008E1276">
        <w:rPr>
          <w:rFonts w:ascii="Arial" w:hAnsi="Arial" w:cs="Arial"/>
          <w:spacing w:val="0"/>
          <w:sz w:val="22"/>
          <w:szCs w:val="22"/>
        </w:rPr>
        <w:t>Genevilla</w:t>
      </w:r>
      <w:r w:rsidRPr="008E1276">
        <w:rPr>
          <w:rFonts w:ascii="Arial" w:hAnsi="Arial" w:cs="Arial"/>
          <w:spacing w:val="0"/>
          <w:sz w:val="22"/>
          <w:szCs w:val="22"/>
        </w:rPr>
        <w:t xml:space="preserve"> el </w:t>
      </w:r>
      <w:r w:rsidR="008E1276" w:rsidRPr="008E1276">
        <w:rPr>
          <w:rFonts w:ascii="Arial" w:hAnsi="Arial" w:cs="Arial"/>
          <w:spacing w:val="0"/>
          <w:sz w:val="22"/>
          <w:szCs w:val="22"/>
        </w:rPr>
        <w:t>24</w:t>
      </w:r>
      <w:r w:rsidRPr="008E1276">
        <w:rPr>
          <w:rFonts w:ascii="Arial" w:hAnsi="Arial" w:cs="Arial"/>
          <w:spacing w:val="0"/>
          <w:sz w:val="22"/>
          <w:szCs w:val="22"/>
        </w:rPr>
        <w:t xml:space="preserve"> de </w:t>
      </w:r>
      <w:r w:rsidR="008E1276" w:rsidRPr="008E1276">
        <w:rPr>
          <w:rFonts w:ascii="Arial" w:hAnsi="Arial" w:cs="Arial"/>
          <w:spacing w:val="0"/>
          <w:sz w:val="22"/>
          <w:szCs w:val="22"/>
        </w:rPr>
        <w:t>marzo</w:t>
      </w:r>
      <w:r w:rsidRPr="008E1276">
        <w:rPr>
          <w:rFonts w:ascii="Arial" w:hAnsi="Arial" w:cs="Arial"/>
          <w:spacing w:val="0"/>
          <w:sz w:val="22"/>
          <w:szCs w:val="22"/>
        </w:rPr>
        <w:t xml:space="preserve"> de 202</w:t>
      </w:r>
      <w:r w:rsidR="001C6129" w:rsidRPr="008E1276">
        <w:rPr>
          <w:rFonts w:ascii="Arial" w:hAnsi="Arial" w:cs="Arial"/>
          <w:spacing w:val="0"/>
          <w:sz w:val="22"/>
          <w:szCs w:val="22"/>
        </w:rPr>
        <w:t>2</w:t>
      </w:r>
      <w:r w:rsidRPr="008E1276">
        <w:rPr>
          <w:rFonts w:ascii="Arial" w:hAnsi="Arial" w:cs="Arial"/>
          <w:spacing w:val="0"/>
          <w:sz w:val="22"/>
          <w:szCs w:val="22"/>
        </w:rPr>
        <w:t>, realizados en el plazo establecido.</w:t>
      </w:r>
    </w:p>
    <w:p w:rsidR="000664E7" w:rsidRPr="000664E7" w:rsidRDefault="000664E7" w:rsidP="000664E7">
      <w:pPr>
        <w:spacing w:after="240" w:line="312" w:lineRule="auto"/>
        <w:ind w:firstLine="284"/>
        <w:jc w:val="both"/>
        <w:rPr>
          <w:rFonts w:ascii="Arial" w:hAnsi="Arial" w:cs="Arial"/>
          <w:color w:val="000000"/>
          <w:sz w:val="20"/>
        </w:rPr>
      </w:pPr>
      <w:r w:rsidRPr="000664E7">
        <w:rPr>
          <w:rFonts w:ascii="Arial" w:hAnsi="Arial" w:cs="Arial"/>
          <w:spacing w:val="0"/>
          <w:sz w:val="22"/>
          <w:szCs w:val="22"/>
        </w:rPr>
        <w:t xml:space="preserve">En dicho coste, se incluyen los gastos correspondientes a la ejecución de </w:t>
      </w:r>
      <w:r w:rsidR="00443B00">
        <w:rPr>
          <w:rFonts w:ascii="Arial" w:hAnsi="Arial" w:cs="Arial"/>
          <w:spacing w:val="0"/>
          <w:sz w:val="22"/>
          <w:szCs w:val="22"/>
        </w:rPr>
        <w:t>las obras y los</w:t>
      </w:r>
      <w:r w:rsidRPr="000664E7">
        <w:rPr>
          <w:rFonts w:ascii="Arial" w:hAnsi="Arial" w:cs="Arial"/>
          <w:spacing w:val="0"/>
          <w:sz w:val="22"/>
          <w:szCs w:val="22"/>
        </w:rPr>
        <w:t xml:space="preserve"> honorarios de </w:t>
      </w:r>
      <w:r w:rsidR="006E1577">
        <w:rPr>
          <w:rFonts w:ascii="Arial" w:hAnsi="Arial" w:cs="Arial"/>
          <w:spacing w:val="0"/>
          <w:sz w:val="22"/>
          <w:szCs w:val="22"/>
        </w:rPr>
        <w:t>redacción de Proyecto y de Dirección de las obras</w:t>
      </w:r>
      <w:r w:rsidRPr="000664E7">
        <w:rPr>
          <w:rFonts w:ascii="Arial" w:hAnsi="Arial" w:cs="Arial"/>
          <w:spacing w:val="0"/>
          <w:sz w:val="22"/>
          <w:szCs w:val="22"/>
        </w:rPr>
        <w:t>.</w:t>
      </w:r>
    </w:p>
    <w:p w:rsidR="000664E7" w:rsidRPr="008E1276" w:rsidRDefault="000664E7" w:rsidP="000664E7">
      <w:pPr>
        <w:spacing w:after="240" w:line="288" w:lineRule="auto"/>
        <w:ind w:firstLine="284"/>
        <w:jc w:val="both"/>
        <w:rPr>
          <w:rFonts w:ascii="Arial" w:hAnsi="Arial" w:cs="Arial"/>
          <w:spacing w:val="0"/>
          <w:sz w:val="22"/>
          <w:szCs w:val="22"/>
          <w:lang w:val="es-ES" w:eastAsia="en-US"/>
        </w:rPr>
      </w:pPr>
      <w:r w:rsidRPr="000664E7">
        <w:rPr>
          <w:rFonts w:ascii="Arial" w:hAnsi="Arial" w:cs="Arial"/>
          <w:spacing w:val="0"/>
          <w:sz w:val="22"/>
          <w:szCs w:val="22"/>
          <w:lang w:val="es-ES" w:eastAsia="en-US"/>
        </w:rPr>
        <w:t xml:space="preserve">Se admitirán los precios contradictorios y las variaciones de las mediciones de las </w:t>
      </w:r>
      <w:r w:rsidRPr="008E1276">
        <w:rPr>
          <w:rFonts w:ascii="Arial" w:hAnsi="Arial" w:cs="Arial"/>
          <w:spacing w:val="0"/>
          <w:sz w:val="22"/>
          <w:szCs w:val="22"/>
          <w:lang w:val="es-ES" w:eastAsia="en-US"/>
        </w:rPr>
        <w:t>unidades de obra que sean considerados subvencionables.</w:t>
      </w:r>
    </w:p>
    <w:p w:rsidR="000664E7" w:rsidRPr="000664E7" w:rsidRDefault="000664E7" w:rsidP="000664E7">
      <w:pPr>
        <w:spacing w:after="240" w:line="288" w:lineRule="auto"/>
        <w:ind w:firstLine="284"/>
        <w:jc w:val="both"/>
        <w:rPr>
          <w:rFonts w:ascii="Arial" w:hAnsi="Arial" w:cs="Arial"/>
          <w:spacing w:val="0"/>
          <w:sz w:val="22"/>
          <w:szCs w:val="22"/>
          <w:lang w:val="es-ES" w:eastAsia="en-US"/>
        </w:rPr>
      </w:pPr>
      <w:r w:rsidRPr="008E1276">
        <w:rPr>
          <w:rFonts w:ascii="Arial" w:hAnsi="Arial" w:cs="Arial"/>
          <w:spacing w:val="0"/>
          <w:sz w:val="22"/>
          <w:szCs w:val="22"/>
          <w:lang w:val="es-ES" w:eastAsia="en-US"/>
        </w:rPr>
        <w:lastRenderedPageBreak/>
        <w:t>No se admitirán los costes de actuaciones ejecutadas por medios propios</w:t>
      </w:r>
      <w:r w:rsidR="007B4AD2" w:rsidRPr="008E1276">
        <w:rPr>
          <w:rFonts w:ascii="Arial" w:hAnsi="Arial" w:cs="Arial"/>
          <w:spacing w:val="0"/>
          <w:sz w:val="22"/>
          <w:szCs w:val="22"/>
          <w:lang w:val="es-ES" w:eastAsia="en-US"/>
        </w:rPr>
        <w:t>.</w:t>
      </w:r>
    </w:p>
    <w:p w:rsidR="000664E7" w:rsidRPr="000664E7" w:rsidRDefault="000664E7" w:rsidP="000664E7">
      <w:pPr>
        <w:spacing w:after="240" w:line="288" w:lineRule="auto"/>
        <w:ind w:firstLine="284"/>
        <w:jc w:val="both"/>
        <w:rPr>
          <w:rFonts w:ascii="Arial" w:hAnsi="Arial" w:cs="Arial"/>
          <w:spacing w:val="0"/>
          <w:sz w:val="22"/>
          <w:szCs w:val="22"/>
        </w:rPr>
      </w:pPr>
      <w:r w:rsidRPr="000664E7">
        <w:rPr>
          <w:rFonts w:ascii="Arial" w:hAnsi="Arial" w:cs="Arial"/>
          <w:spacing w:val="0"/>
          <w:sz w:val="22"/>
          <w:szCs w:val="22"/>
        </w:rPr>
        <w:t>Los tributos son gastos subvencionables cuando la entidad local los abone efectivamente. En ningún caso se consideran gastos subvencionables los impuestos indirectos cuando sean susceptibles de recuperación o compensación.</w:t>
      </w:r>
    </w:p>
    <w:p w:rsidR="000664E7" w:rsidRPr="000664E7" w:rsidRDefault="000664E7" w:rsidP="000664E7">
      <w:pPr>
        <w:spacing w:after="240" w:line="288" w:lineRule="auto"/>
        <w:ind w:firstLine="284"/>
        <w:jc w:val="both"/>
        <w:rPr>
          <w:rFonts w:ascii="Arial" w:hAnsi="Arial" w:cs="Arial"/>
          <w:strike/>
          <w:spacing w:val="0"/>
          <w:sz w:val="22"/>
          <w:szCs w:val="22"/>
        </w:rPr>
      </w:pPr>
      <w:r w:rsidRPr="000664E7">
        <w:rPr>
          <w:rFonts w:ascii="Arial" w:hAnsi="Arial" w:cs="Arial"/>
          <w:spacing w:val="0"/>
          <w:sz w:val="22"/>
          <w:szCs w:val="22"/>
        </w:rPr>
        <w:t>Las condiciones técnicas de los p</w:t>
      </w:r>
      <w:r w:rsidR="00EA7E07">
        <w:rPr>
          <w:rFonts w:ascii="Arial" w:hAnsi="Arial" w:cs="Arial"/>
          <w:spacing w:val="0"/>
          <w:sz w:val="22"/>
          <w:szCs w:val="22"/>
        </w:rPr>
        <w:t xml:space="preserve">royectos podrán ser modificadas </w:t>
      </w:r>
      <w:r w:rsidRPr="000664E7">
        <w:rPr>
          <w:rFonts w:ascii="Arial" w:hAnsi="Arial" w:cs="Arial"/>
          <w:spacing w:val="0"/>
          <w:sz w:val="22"/>
          <w:szCs w:val="22"/>
        </w:rPr>
        <w:t>en base a necesidades imprevistas, mejoras tecnológicas u otras causas objetivas, siempre que se cumpla el objeto de subvención y la modificación se tramite conforme a la Ley Foral de Contratos Públicos.</w:t>
      </w:r>
    </w:p>
    <w:p w:rsidR="000664E7" w:rsidRPr="000664E7" w:rsidRDefault="000664E7" w:rsidP="000664E7">
      <w:pPr>
        <w:spacing w:after="240" w:line="312" w:lineRule="auto"/>
        <w:ind w:left="540" w:right="-981" w:firstLine="284"/>
        <w:jc w:val="both"/>
        <w:rPr>
          <w:rFonts w:ascii="Arial" w:hAnsi="Arial" w:cs="Arial"/>
          <w:b/>
          <w:spacing w:val="0"/>
          <w:sz w:val="22"/>
          <w:szCs w:val="22"/>
        </w:rPr>
      </w:pPr>
      <w:r w:rsidRPr="000664E7">
        <w:rPr>
          <w:rFonts w:ascii="Arial" w:hAnsi="Arial" w:cs="Arial"/>
          <w:b/>
          <w:spacing w:val="0"/>
          <w:sz w:val="22"/>
          <w:szCs w:val="22"/>
        </w:rPr>
        <w:t>Cuarta.- Obligaciones del beneficiario.</w:t>
      </w:r>
    </w:p>
    <w:p w:rsidR="000664E7" w:rsidRPr="005F3C88"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 xml:space="preserve">De forma general, el </w:t>
      </w:r>
      <w:r w:rsidRPr="001C6129">
        <w:rPr>
          <w:rFonts w:ascii="Arial" w:hAnsi="Arial" w:cs="Arial"/>
          <w:spacing w:val="0"/>
          <w:sz w:val="22"/>
          <w:szCs w:val="22"/>
        </w:rPr>
        <w:t xml:space="preserve">Ayuntamiento de </w:t>
      </w:r>
      <w:r w:rsidR="00554C46">
        <w:rPr>
          <w:rFonts w:ascii="Arial" w:hAnsi="Arial" w:cs="Arial"/>
          <w:spacing w:val="0"/>
          <w:sz w:val="22"/>
          <w:szCs w:val="22"/>
        </w:rPr>
        <w:t>Genevilla</w:t>
      </w:r>
      <w:r w:rsidRPr="000664E7">
        <w:rPr>
          <w:rFonts w:ascii="Arial" w:hAnsi="Arial" w:cs="Arial"/>
          <w:spacing w:val="0"/>
          <w:sz w:val="22"/>
          <w:szCs w:val="22"/>
        </w:rPr>
        <w:t xml:space="preserve"> queda sometido a las obligaciones </w:t>
      </w:r>
      <w:r w:rsidRPr="005F3C88">
        <w:rPr>
          <w:rFonts w:ascii="Arial" w:hAnsi="Arial" w:cs="Arial"/>
          <w:spacing w:val="0"/>
          <w:sz w:val="22"/>
          <w:szCs w:val="22"/>
        </w:rPr>
        <w:t>establecidas en el artículo 9 de la Ley Foral 11/2005, de 9 de noviembre, de Subvenciones y, en particular, a las siguientes:</w:t>
      </w:r>
    </w:p>
    <w:p w:rsidR="000664E7" w:rsidRPr="005F3C88" w:rsidRDefault="000664E7" w:rsidP="001C6129">
      <w:pPr>
        <w:numPr>
          <w:ilvl w:val="0"/>
          <w:numId w:val="7"/>
        </w:numPr>
        <w:spacing w:after="120" w:line="312" w:lineRule="auto"/>
        <w:jc w:val="both"/>
        <w:rPr>
          <w:rFonts w:ascii="Arial" w:hAnsi="Arial" w:cs="Arial"/>
          <w:color w:val="FF0000"/>
          <w:spacing w:val="0"/>
          <w:sz w:val="22"/>
          <w:szCs w:val="22"/>
        </w:rPr>
      </w:pPr>
      <w:r w:rsidRPr="005F3C88">
        <w:rPr>
          <w:rFonts w:ascii="Arial" w:hAnsi="Arial" w:cs="Arial"/>
          <w:spacing w:val="0"/>
          <w:sz w:val="22"/>
          <w:szCs w:val="22"/>
        </w:rPr>
        <w:t xml:space="preserve">Realizar y justificar las actuaciones de ejecución de </w:t>
      </w:r>
      <w:r w:rsidR="00420810" w:rsidRPr="005F3C88">
        <w:rPr>
          <w:rFonts w:ascii="Arial" w:hAnsi="Arial" w:cs="Arial"/>
          <w:spacing w:val="0"/>
          <w:sz w:val="22"/>
          <w:szCs w:val="22"/>
        </w:rPr>
        <w:t>Instalación de fuente de piedra en la plaza Calle Norte de Genevilla</w:t>
      </w:r>
      <w:r w:rsidR="005F3C88" w:rsidRPr="005F3C88">
        <w:rPr>
          <w:rFonts w:ascii="Arial" w:hAnsi="Arial" w:cs="Arial"/>
          <w:spacing w:val="0"/>
          <w:sz w:val="22"/>
          <w:szCs w:val="22"/>
        </w:rPr>
        <w:t>, de acuerdo a la Memoria</w:t>
      </w:r>
      <w:r w:rsidR="007B4AD2" w:rsidRPr="005F3C88">
        <w:rPr>
          <w:rFonts w:ascii="Arial" w:hAnsi="Arial" w:cs="Arial"/>
          <w:spacing w:val="0"/>
          <w:sz w:val="22"/>
          <w:szCs w:val="22"/>
        </w:rPr>
        <w:t xml:space="preserve"> de ejecución </w:t>
      </w:r>
      <w:r w:rsidR="005F3C88" w:rsidRPr="005F3C88">
        <w:rPr>
          <w:rFonts w:ascii="Arial" w:hAnsi="Arial" w:cs="Arial"/>
          <w:spacing w:val="0"/>
          <w:sz w:val="22"/>
          <w:szCs w:val="22"/>
        </w:rPr>
        <w:t>presentada</w:t>
      </w:r>
      <w:r w:rsidRPr="005F3C88">
        <w:rPr>
          <w:rFonts w:ascii="Arial" w:hAnsi="Arial" w:cs="Arial"/>
          <w:spacing w:val="0"/>
          <w:sz w:val="22"/>
          <w:szCs w:val="22"/>
        </w:rPr>
        <w:t>.</w:t>
      </w:r>
    </w:p>
    <w:p w:rsidR="000664E7" w:rsidRPr="000664E7" w:rsidRDefault="000664E7" w:rsidP="000664E7">
      <w:pPr>
        <w:numPr>
          <w:ilvl w:val="0"/>
          <w:numId w:val="7"/>
        </w:numPr>
        <w:spacing w:after="120" w:line="312" w:lineRule="auto"/>
        <w:ind w:left="1003" w:hanging="357"/>
        <w:jc w:val="both"/>
        <w:rPr>
          <w:rFonts w:ascii="Arial" w:hAnsi="Arial" w:cs="Arial"/>
          <w:spacing w:val="0"/>
          <w:sz w:val="22"/>
          <w:szCs w:val="22"/>
        </w:rPr>
      </w:pPr>
      <w:r w:rsidRPr="000664E7">
        <w:rPr>
          <w:rFonts w:ascii="Arial" w:hAnsi="Arial" w:cs="Arial"/>
          <w:spacing w:val="0"/>
          <w:sz w:val="22"/>
          <w:szCs w:val="22"/>
        </w:rPr>
        <w:t>Comunicar a la Dirección General de Administración Local y Despoblación la obtención de otras subvenciones, ayudas, ingresos o recursos que financien la actuación subvencionada.</w:t>
      </w:r>
    </w:p>
    <w:p w:rsidR="000664E7" w:rsidRPr="000664E7" w:rsidRDefault="000664E7" w:rsidP="000664E7">
      <w:pPr>
        <w:numPr>
          <w:ilvl w:val="0"/>
          <w:numId w:val="7"/>
        </w:numPr>
        <w:spacing w:after="120" w:line="312" w:lineRule="auto"/>
        <w:ind w:left="1003" w:hanging="357"/>
        <w:jc w:val="both"/>
        <w:rPr>
          <w:rFonts w:ascii="Arial" w:hAnsi="Arial" w:cs="Arial"/>
          <w:spacing w:val="0"/>
          <w:sz w:val="22"/>
          <w:szCs w:val="22"/>
        </w:rPr>
      </w:pPr>
      <w:r w:rsidRPr="000664E7">
        <w:rPr>
          <w:rFonts w:ascii="Arial" w:hAnsi="Arial" w:cs="Arial"/>
          <w:spacing w:val="0"/>
          <w:sz w:val="22"/>
          <w:szCs w:val="22"/>
        </w:rPr>
        <w:t>No estar incurso en ninguna de las causas que, de conformidad con lo dispuesto en el artículo 13 de la Ley Foral 11/2005, de Subvenciones, impiden obtener la condición de beneficiario de la subvención.</w:t>
      </w:r>
    </w:p>
    <w:p w:rsidR="000664E7" w:rsidRPr="000664E7" w:rsidRDefault="000664E7" w:rsidP="000664E7">
      <w:pPr>
        <w:numPr>
          <w:ilvl w:val="0"/>
          <w:numId w:val="7"/>
        </w:numPr>
        <w:spacing w:after="240" w:line="312" w:lineRule="auto"/>
        <w:contextualSpacing/>
        <w:jc w:val="both"/>
        <w:rPr>
          <w:rFonts w:ascii="Arial" w:hAnsi="Arial" w:cs="Arial"/>
          <w:spacing w:val="0"/>
          <w:sz w:val="22"/>
          <w:szCs w:val="22"/>
        </w:rPr>
      </w:pPr>
      <w:r w:rsidRPr="000664E7">
        <w:rPr>
          <w:rFonts w:ascii="Arial" w:hAnsi="Arial" w:cs="Arial"/>
          <w:spacing w:val="0"/>
          <w:sz w:val="22"/>
          <w:szCs w:val="22"/>
        </w:rPr>
        <w:t>Adoptar las medidas de difusión contenidas en el artículo 15 de la Ley Foral 11/2005, de 9 de noviembre, de Subvenciones.</w:t>
      </w:r>
    </w:p>
    <w:p w:rsidR="000664E7" w:rsidRPr="000664E7" w:rsidRDefault="000664E7" w:rsidP="000664E7">
      <w:pPr>
        <w:spacing w:after="240" w:line="312" w:lineRule="auto"/>
        <w:ind w:left="1004"/>
        <w:contextualSpacing/>
        <w:jc w:val="both"/>
        <w:rPr>
          <w:rFonts w:ascii="Arial" w:hAnsi="Arial" w:cs="Arial"/>
          <w:spacing w:val="0"/>
          <w:sz w:val="22"/>
          <w:szCs w:val="22"/>
        </w:rPr>
      </w:pPr>
    </w:p>
    <w:p w:rsidR="000664E7" w:rsidRPr="000664E7" w:rsidRDefault="000664E7" w:rsidP="000664E7">
      <w:pPr>
        <w:spacing w:after="240" w:line="312" w:lineRule="auto"/>
        <w:ind w:left="540" w:right="-981" w:firstLine="284"/>
        <w:jc w:val="both"/>
        <w:rPr>
          <w:rFonts w:ascii="Arial" w:hAnsi="Arial" w:cs="Arial"/>
          <w:b/>
          <w:spacing w:val="0"/>
          <w:sz w:val="22"/>
          <w:szCs w:val="22"/>
        </w:rPr>
      </w:pPr>
      <w:r w:rsidRPr="000664E7">
        <w:rPr>
          <w:rFonts w:ascii="Arial" w:hAnsi="Arial" w:cs="Arial"/>
          <w:b/>
          <w:spacing w:val="0"/>
          <w:sz w:val="22"/>
          <w:szCs w:val="22"/>
        </w:rPr>
        <w:t>Quinta.- Plazo de ejecución.</w:t>
      </w:r>
    </w:p>
    <w:p w:rsidR="00085F29" w:rsidRPr="000664E7" w:rsidRDefault="00085F29" w:rsidP="00085F29">
      <w:pPr>
        <w:spacing w:after="240" w:line="288" w:lineRule="auto"/>
        <w:ind w:firstLine="284"/>
        <w:jc w:val="both"/>
        <w:rPr>
          <w:rFonts w:ascii="Arial" w:hAnsi="Arial" w:cs="Arial"/>
          <w:spacing w:val="0"/>
          <w:sz w:val="22"/>
          <w:szCs w:val="22"/>
        </w:rPr>
      </w:pPr>
      <w:r w:rsidRPr="005F3C88">
        <w:rPr>
          <w:rFonts w:ascii="Arial" w:hAnsi="Arial" w:cs="Arial"/>
          <w:spacing w:val="0"/>
          <w:sz w:val="22"/>
          <w:szCs w:val="22"/>
        </w:rPr>
        <w:t>La actuación subvencionada se realizará durante el año 202</w:t>
      </w:r>
      <w:r w:rsidR="005D22AF" w:rsidRPr="005F3C88">
        <w:rPr>
          <w:rFonts w:ascii="Arial" w:hAnsi="Arial" w:cs="Arial"/>
          <w:spacing w:val="0"/>
          <w:sz w:val="22"/>
          <w:szCs w:val="22"/>
        </w:rPr>
        <w:t>2</w:t>
      </w:r>
      <w:r w:rsidR="00443B18" w:rsidRPr="005F3C88">
        <w:rPr>
          <w:rFonts w:ascii="Arial" w:hAnsi="Arial" w:cs="Arial"/>
          <w:spacing w:val="0"/>
          <w:sz w:val="22"/>
          <w:szCs w:val="22"/>
        </w:rPr>
        <w:t xml:space="preserve"> hasta la fecha de justificación establecida</w:t>
      </w:r>
      <w:r w:rsidRPr="005F3C88">
        <w:rPr>
          <w:rFonts w:ascii="Arial" w:hAnsi="Arial" w:cs="Arial"/>
          <w:spacing w:val="0"/>
          <w:sz w:val="22"/>
          <w:szCs w:val="22"/>
        </w:rPr>
        <w:t>, pudiendo iniciarse con anterioridad a la resolución de concesión.</w:t>
      </w:r>
    </w:p>
    <w:p w:rsidR="000664E7" w:rsidRPr="000664E7" w:rsidRDefault="000664E7" w:rsidP="000664E7">
      <w:pPr>
        <w:spacing w:after="240" w:line="312" w:lineRule="auto"/>
        <w:ind w:left="540" w:right="-981" w:firstLine="284"/>
        <w:jc w:val="both"/>
        <w:rPr>
          <w:rFonts w:ascii="Arial" w:hAnsi="Arial" w:cs="Arial"/>
          <w:b/>
          <w:spacing w:val="0"/>
          <w:sz w:val="22"/>
          <w:szCs w:val="22"/>
          <w:lang w:val="es-ES" w:eastAsia="en-US"/>
        </w:rPr>
      </w:pPr>
      <w:r w:rsidRPr="000664E7">
        <w:rPr>
          <w:rFonts w:ascii="Arial" w:hAnsi="Arial" w:cs="Arial"/>
          <w:b/>
          <w:spacing w:val="0"/>
          <w:sz w:val="22"/>
          <w:szCs w:val="22"/>
          <w:lang w:val="es-ES" w:eastAsia="en-US"/>
        </w:rPr>
        <w:t>Sexta.- Forma de pago y documentación a presentar.</w:t>
      </w:r>
    </w:p>
    <w:p w:rsidR="000664E7" w:rsidRPr="000664E7" w:rsidRDefault="00657AB9" w:rsidP="000664E7">
      <w:pPr>
        <w:spacing w:after="240" w:line="288" w:lineRule="auto"/>
        <w:ind w:firstLine="284"/>
        <w:jc w:val="both"/>
        <w:rPr>
          <w:rFonts w:ascii="Arial" w:hAnsi="Arial" w:cs="Arial"/>
          <w:spacing w:val="0"/>
          <w:sz w:val="22"/>
          <w:szCs w:val="22"/>
        </w:rPr>
      </w:pPr>
      <w:r w:rsidRPr="00443B18">
        <w:rPr>
          <w:rFonts w:ascii="Arial" w:hAnsi="Arial" w:cs="Arial"/>
          <w:spacing w:val="0"/>
          <w:sz w:val="22"/>
          <w:szCs w:val="22"/>
        </w:rPr>
        <w:t>El pago de la subvención se efectuará en un único abono al finalizar la inversión. Documentación a presentar con la solicitud de abono</w:t>
      </w:r>
      <w:r w:rsidR="000664E7" w:rsidRPr="00443B18">
        <w:rPr>
          <w:rFonts w:ascii="Arial" w:hAnsi="Arial" w:cs="Arial"/>
          <w:spacing w:val="0"/>
          <w:sz w:val="22"/>
          <w:szCs w:val="22"/>
        </w:rPr>
        <w:t>:</w:t>
      </w:r>
    </w:p>
    <w:p w:rsidR="000664E7" w:rsidRPr="000664E7" w:rsidRDefault="000664E7" w:rsidP="004D2F6F">
      <w:pPr>
        <w:numPr>
          <w:ilvl w:val="0"/>
          <w:numId w:val="16"/>
        </w:numPr>
        <w:spacing w:after="120"/>
        <w:ind w:leftChars="273" w:left="991" w:hangingChars="145" w:hanging="319"/>
        <w:jc w:val="both"/>
        <w:rPr>
          <w:rFonts w:ascii="Arial" w:hAnsi="Arial" w:cs="Arial"/>
          <w:spacing w:val="0"/>
          <w:sz w:val="22"/>
          <w:szCs w:val="22"/>
        </w:rPr>
      </w:pPr>
      <w:r w:rsidRPr="000664E7">
        <w:rPr>
          <w:rFonts w:ascii="Arial" w:hAnsi="Arial" w:cs="Arial"/>
          <w:spacing w:val="0"/>
          <w:sz w:val="22"/>
          <w:szCs w:val="22"/>
        </w:rPr>
        <w:t xml:space="preserve">La dirección URL y una copia de los datos de adjudicación </w:t>
      </w:r>
      <w:r w:rsidR="007B4AD2">
        <w:rPr>
          <w:rFonts w:ascii="Arial" w:hAnsi="Arial" w:cs="Arial"/>
          <w:spacing w:val="0"/>
          <w:sz w:val="22"/>
          <w:szCs w:val="22"/>
        </w:rPr>
        <w:t xml:space="preserve">de las obras </w:t>
      </w:r>
      <w:r w:rsidRPr="000664E7">
        <w:rPr>
          <w:rFonts w:ascii="Arial" w:hAnsi="Arial" w:cs="Arial"/>
          <w:spacing w:val="0"/>
          <w:sz w:val="22"/>
          <w:szCs w:val="22"/>
        </w:rPr>
        <w:t>publicados en el Portal de Contratación de Navarra.</w:t>
      </w:r>
    </w:p>
    <w:p w:rsidR="000664E7" w:rsidRPr="000664E7" w:rsidRDefault="007B4AD2" w:rsidP="004D2F6F">
      <w:pPr>
        <w:numPr>
          <w:ilvl w:val="0"/>
          <w:numId w:val="16"/>
        </w:numPr>
        <w:spacing w:after="120"/>
        <w:ind w:leftChars="273" w:left="991" w:hangingChars="145" w:hanging="319"/>
        <w:jc w:val="both"/>
        <w:rPr>
          <w:rFonts w:ascii="Arial" w:hAnsi="Arial" w:cs="Arial"/>
          <w:spacing w:val="0"/>
          <w:sz w:val="22"/>
          <w:szCs w:val="22"/>
        </w:rPr>
      </w:pPr>
      <w:r>
        <w:rPr>
          <w:rFonts w:ascii="Arial" w:hAnsi="Arial" w:cs="Arial"/>
          <w:spacing w:val="0"/>
          <w:sz w:val="22"/>
          <w:szCs w:val="22"/>
        </w:rPr>
        <w:t xml:space="preserve">Certificado de titular de Secretaría acreditativo de la adjudicación de los honorarios de </w:t>
      </w:r>
      <w:r w:rsidR="000E1A62">
        <w:rPr>
          <w:rFonts w:ascii="Arial" w:hAnsi="Arial" w:cs="Arial"/>
          <w:spacing w:val="0"/>
          <w:sz w:val="22"/>
          <w:szCs w:val="22"/>
        </w:rPr>
        <w:t>redacción de memoria</w:t>
      </w:r>
      <w:r>
        <w:rPr>
          <w:rFonts w:ascii="Arial" w:hAnsi="Arial" w:cs="Arial"/>
          <w:spacing w:val="0"/>
          <w:sz w:val="22"/>
          <w:szCs w:val="22"/>
        </w:rPr>
        <w:t xml:space="preserve"> y Dirección de la obra</w:t>
      </w:r>
      <w:r w:rsidR="000664E7" w:rsidRPr="000664E7">
        <w:rPr>
          <w:rFonts w:ascii="Arial" w:hAnsi="Arial" w:cs="Arial"/>
          <w:spacing w:val="0"/>
          <w:sz w:val="22"/>
          <w:szCs w:val="22"/>
        </w:rPr>
        <w:t>, señalando nombre o razón social y los datos de identificación fiscal y cuantía de la adjudicación.</w:t>
      </w:r>
    </w:p>
    <w:p w:rsidR="000664E7" w:rsidRPr="000664E7" w:rsidRDefault="000664E7" w:rsidP="004D2F6F">
      <w:pPr>
        <w:numPr>
          <w:ilvl w:val="0"/>
          <w:numId w:val="16"/>
        </w:numPr>
        <w:spacing w:after="120"/>
        <w:ind w:leftChars="273" w:left="991" w:hangingChars="145" w:hanging="319"/>
        <w:jc w:val="both"/>
        <w:rPr>
          <w:rFonts w:ascii="Arial" w:hAnsi="Arial" w:cs="Arial"/>
          <w:spacing w:val="0"/>
          <w:sz w:val="22"/>
          <w:szCs w:val="22"/>
        </w:rPr>
      </w:pPr>
      <w:r w:rsidRPr="000664E7">
        <w:rPr>
          <w:rFonts w:ascii="Arial" w:hAnsi="Arial" w:cs="Arial"/>
          <w:spacing w:val="0"/>
          <w:sz w:val="22"/>
          <w:szCs w:val="22"/>
        </w:rPr>
        <w:lastRenderedPageBreak/>
        <w:t>Certificado de titular de Secretaría acreditativo de que la elección del contratista se ha realizado de conformidad con los criterios de eficiencia y economía a que se refiere el artículo 28.3 de la Ley Foral 11/2005, de 9 de noviembre, de Subvenciones.</w:t>
      </w:r>
    </w:p>
    <w:p w:rsidR="000664E7" w:rsidRPr="000664E7" w:rsidRDefault="000664E7" w:rsidP="004D2F6F">
      <w:pPr>
        <w:numPr>
          <w:ilvl w:val="0"/>
          <w:numId w:val="16"/>
        </w:numPr>
        <w:spacing w:after="120"/>
        <w:ind w:leftChars="273" w:left="991" w:hangingChars="145" w:hanging="319"/>
        <w:jc w:val="both"/>
        <w:rPr>
          <w:rFonts w:ascii="Arial" w:hAnsi="Arial" w:cs="Arial"/>
          <w:spacing w:val="0"/>
          <w:sz w:val="22"/>
          <w:szCs w:val="22"/>
        </w:rPr>
      </w:pPr>
      <w:r w:rsidRPr="000664E7">
        <w:rPr>
          <w:rFonts w:ascii="Arial" w:hAnsi="Arial" w:cs="Arial"/>
          <w:spacing w:val="0"/>
          <w:sz w:val="22"/>
          <w:szCs w:val="22"/>
        </w:rPr>
        <w:t>Copia del Acta de replanteo e inicio de obra.</w:t>
      </w:r>
    </w:p>
    <w:p w:rsidR="000664E7" w:rsidRPr="000664E7" w:rsidRDefault="000664E7" w:rsidP="004D2F6F">
      <w:pPr>
        <w:numPr>
          <w:ilvl w:val="0"/>
          <w:numId w:val="16"/>
        </w:numPr>
        <w:spacing w:after="120"/>
        <w:ind w:leftChars="273" w:left="991" w:hangingChars="145" w:hanging="319"/>
        <w:jc w:val="both"/>
        <w:rPr>
          <w:rFonts w:ascii="Arial" w:hAnsi="Arial" w:cs="Arial"/>
          <w:spacing w:val="0"/>
          <w:sz w:val="22"/>
          <w:szCs w:val="22"/>
        </w:rPr>
      </w:pPr>
      <w:r w:rsidRPr="000664E7">
        <w:rPr>
          <w:rFonts w:ascii="Arial" w:hAnsi="Arial" w:cs="Arial"/>
          <w:spacing w:val="0"/>
          <w:sz w:val="22"/>
          <w:szCs w:val="22"/>
        </w:rPr>
        <w:t>Copia del Acta de recepción de la obra.</w:t>
      </w:r>
    </w:p>
    <w:p w:rsidR="000664E7" w:rsidRPr="000664E7" w:rsidRDefault="000664E7" w:rsidP="004D2F6F">
      <w:pPr>
        <w:numPr>
          <w:ilvl w:val="0"/>
          <w:numId w:val="16"/>
        </w:numPr>
        <w:spacing w:after="120"/>
        <w:ind w:leftChars="273" w:left="991" w:hangingChars="145" w:hanging="319"/>
        <w:jc w:val="both"/>
        <w:rPr>
          <w:rFonts w:ascii="Arial" w:hAnsi="Arial" w:cs="Arial"/>
          <w:spacing w:val="0"/>
          <w:sz w:val="22"/>
          <w:szCs w:val="22"/>
        </w:rPr>
      </w:pPr>
      <w:r w:rsidRPr="000664E7">
        <w:rPr>
          <w:rFonts w:ascii="Arial" w:hAnsi="Arial" w:cs="Arial"/>
          <w:spacing w:val="0"/>
          <w:sz w:val="22"/>
          <w:szCs w:val="22"/>
        </w:rPr>
        <w:t>Certificación final a origen con mediciones detalladas suscritas por la propiedad, la dirección de obra y la empresa contratista.</w:t>
      </w:r>
    </w:p>
    <w:p w:rsidR="00085F29" w:rsidRPr="000664E7" w:rsidRDefault="00085F29" w:rsidP="004D2F6F">
      <w:pPr>
        <w:numPr>
          <w:ilvl w:val="0"/>
          <w:numId w:val="16"/>
        </w:numPr>
        <w:spacing w:after="120"/>
        <w:ind w:leftChars="273" w:left="991" w:hangingChars="145" w:hanging="319"/>
        <w:jc w:val="both"/>
        <w:rPr>
          <w:rFonts w:ascii="Arial" w:hAnsi="Arial" w:cs="Arial"/>
          <w:spacing w:val="0"/>
          <w:sz w:val="22"/>
          <w:szCs w:val="22"/>
        </w:rPr>
      </w:pPr>
      <w:r w:rsidRPr="000664E7">
        <w:rPr>
          <w:rFonts w:ascii="Arial" w:hAnsi="Arial" w:cs="Arial"/>
          <w:spacing w:val="0"/>
          <w:sz w:val="22"/>
          <w:szCs w:val="22"/>
        </w:rPr>
        <w:t>Certificado de financiación de las obras, con indicación expresa de las subvenciones recibidas</w:t>
      </w:r>
      <w:r>
        <w:rPr>
          <w:rFonts w:ascii="Arial" w:hAnsi="Arial" w:cs="Arial"/>
          <w:spacing w:val="0"/>
          <w:sz w:val="22"/>
          <w:szCs w:val="22"/>
        </w:rPr>
        <w:t xml:space="preserve"> o </w:t>
      </w:r>
      <w:r w:rsidRPr="000664E7">
        <w:rPr>
          <w:rFonts w:ascii="Arial" w:hAnsi="Arial" w:cs="Arial"/>
          <w:spacing w:val="0"/>
          <w:sz w:val="22"/>
          <w:szCs w:val="22"/>
        </w:rPr>
        <w:t>concedidas.</w:t>
      </w:r>
    </w:p>
    <w:p w:rsidR="00085F29" w:rsidRDefault="00085F29" w:rsidP="004D2F6F">
      <w:pPr>
        <w:numPr>
          <w:ilvl w:val="0"/>
          <w:numId w:val="16"/>
        </w:numPr>
        <w:spacing w:after="120"/>
        <w:ind w:leftChars="273" w:left="991" w:hangingChars="145" w:hanging="319"/>
        <w:jc w:val="both"/>
        <w:rPr>
          <w:rFonts w:ascii="Arial" w:hAnsi="Arial" w:cs="Arial"/>
          <w:spacing w:val="0"/>
          <w:sz w:val="22"/>
          <w:szCs w:val="22"/>
        </w:rPr>
      </w:pPr>
      <w:r w:rsidRPr="000664E7">
        <w:rPr>
          <w:rFonts w:ascii="Arial" w:hAnsi="Arial" w:cs="Arial"/>
          <w:spacing w:val="0"/>
          <w:sz w:val="22"/>
          <w:szCs w:val="22"/>
        </w:rPr>
        <w:t>Copia de las facturas y justificantes de abonos bancarios.</w:t>
      </w:r>
    </w:p>
    <w:p w:rsidR="00085F29" w:rsidRPr="00ED74AA" w:rsidRDefault="00085F29" w:rsidP="004D2F6F">
      <w:pPr>
        <w:numPr>
          <w:ilvl w:val="0"/>
          <w:numId w:val="16"/>
        </w:numPr>
        <w:spacing w:after="120"/>
        <w:ind w:leftChars="273" w:left="991" w:hangingChars="145" w:hanging="319"/>
        <w:jc w:val="both"/>
        <w:rPr>
          <w:rFonts w:ascii="Arial" w:hAnsi="Arial" w:cs="Arial"/>
          <w:spacing w:val="0"/>
          <w:sz w:val="22"/>
          <w:szCs w:val="22"/>
        </w:rPr>
      </w:pPr>
      <w:r w:rsidRPr="00ED74AA">
        <w:rPr>
          <w:rFonts w:ascii="Arial" w:hAnsi="Arial" w:cs="Arial"/>
          <w:spacing w:val="0"/>
          <w:sz w:val="22"/>
          <w:szCs w:val="22"/>
        </w:rPr>
        <w:t>Justificante del abono en la Hacienda de Navarra de las retenciones practicadas en las facturas. Para las retenciones correspondientes al último trimestre del año 202</w:t>
      </w:r>
      <w:r w:rsidR="00EA7E07">
        <w:rPr>
          <w:rFonts w:ascii="Arial" w:hAnsi="Arial" w:cs="Arial"/>
          <w:spacing w:val="0"/>
          <w:sz w:val="22"/>
          <w:szCs w:val="22"/>
        </w:rPr>
        <w:t>2</w:t>
      </w:r>
      <w:r w:rsidRPr="00ED74AA">
        <w:rPr>
          <w:rFonts w:ascii="Arial" w:hAnsi="Arial" w:cs="Arial"/>
          <w:spacing w:val="0"/>
          <w:sz w:val="22"/>
          <w:szCs w:val="22"/>
        </w:rPr>
        <w:t>, la justificación podrá presentarse hasta el 18 de febrero de 202</w:t>
      </w:r>
      <w:r w:rsidR="00EA7E07">
        <w:rPr>
          <w:rFonts w:ascii="Arial" w:hAnsi="Arial" w:cs="Arial"/>
          <w:spacing w:val="0"/>
          <w:sz w:val="22"/>
          <w:szCs w:val="22"/>
        </w:rPr>
        <w:t>3</w:t>
      </w:r>
      <w:r w:rsidRPr="00ED74AA">
        <w:rPr>
          <w:rFonts w:ascii="Arial" w:hAnsi="Arial" w:cs="Arial"/>
          <w:spacing w:val="0"/>
          <w:sz w:val="22"/>
          <w:szCs w:val="22"/>
        </w:rPr>
        <w:t>.</w:t>
      </w:r>
    </w:p>
    <w:p w:rsidR="000664E7" w:rsidRPr="000664E7" w:rsidRDefault="000664E7" w:rsidP="000664E7">
      <w:pPr>
        <w:numPr>
          <w:ilvl w:val="0"/>
          <w:numId w:val="16"/>
        </w:numPr>
        <w:spacing w:after="120" w:line="312" w:lineRule="auto"/>
        <w:ind w:leftChars="273" w:left="991" w:hangingChars="145" w:hanging="319"/>
        <w:jc w:val="both"/>
        <w:rPr>
          <w:rFonts w:ascii="Arial" w:hAnsi="Arial" w:cs="Arial"/>
          <w:spacing w:val="0"/>
          <w:sz w:val="22"/>
          <w:szCs w:val="22"/>
        </w:rPr>
      </w:pPr>
      <w:r w:rsidRPr="000664E7">
        <w:rPr>
          <w:rFonts w:ascii="Arial" w:hAnsi="Arial" w:cs="Arial"/>
          <w:spacing w:val="0"/>
          <w:sz w:val="22"/>
          <w:szCs w:val="22"/>
        </w:rPr>
        <w:t>Certificado de titular de Secretaría relativo al cumplimiento de la cláusula de publicidad.</w:t>
      </w:r>
    </w:p>
    <w:p w:rsidR="000664E7" w:rsidRPr="000664E7" w:rsidRDefault="000664E7" w:rsidP="00657AB9">
      <w:pPr>
        <w:spacing w:after="240" w:line="288" w:lineRule="auto"/>
        <w:ind w:firstLine="284"/>
        <w:jc w:val="both"/>
        <w:rPr>
          <w:rFonts w:ascii="Arial" w:hAnsi="Arial" w:cs="Arial"/>
          <w:spacing w:val="0"/>
          <w:sz w:val="22"/>
          <w:szCs w:val="22"/>
        </w:rPr>
      </w:pPr>
      <w:r w:rsidRPr="000664E7">
        <w:rPr>
          <w:rFonts w:ascii="Arial" w:hAnsi="Arial" w:cs="Arial"/>
          <w:spacing w:val="0"/>
          <w:sz w:val="22"/>
          <w:szCs w:val="22"/>
        </w:rPr>
        <w:t>El abono de la subvención se realizará, previo informe favorable del Servicio de Infraestructuras Locales, tras comprobar in situ, que la inversión está ejecutada y se verifique el cumplimiento de las condiciones estipuladas en el presente Convenio.</w:t>
      </w:r>
    </w:p>
    <w:p w:rsidR="000664E7" w:rsidRDefault="000664E7" w:rsidP="00657AB9">
      <w:pPr>
        <w:spacing w:after="240" w:line="288" w:lineRule="auto"/>
        <w:ind w:firstLine="284"/>
        <w:jc w:val="both"/>
        <w:rPr>
          <w:rFonts w:ascii="Arial" w:hAnsi="Arial" w:cs="Arial"/>
          <w:spacing w:val="0"/>
          <w:sz w:val="22"/>
          <w:szCs w:val="22"/>
        </w:rPr>
      </w:pPr>
      <w:r w:rsidRPr="001C6129">
        <w:rPr>
          <w:rFonts w:ascii="Arial" w:hAnsi="Arial" w:cs="Arial"/>
          <w:spacing w:val="0"/>
          <w:sz w:val="22"/>
          <w:szCs w:val="22"/>
        </w:rPr>
        <w:t xml:space="preserve">La justificación documental correspondiente al final de obra deberá presentarse hasta el </w:t>
      </w:r>
      <w:r w:rsidR="001C6129" w:rsidRPr="00CE10F0">
        <w:rPr>
          <w:rFonts w:ascii="Arial" w:hAnsi="Arial" w:cs="Arial"/>
          <w:b/>
          <w:spacing w:val="0"/>
          <w:sz w:val="22"/>
          <w:szCs w:val="22"/>
        </w:rPr>
        <w:t>4</w:t>
      </w:r>
      <w:r w:rsidR="00A20348" w:rsidRPr="00CE10F0">
        <w:rPr>
          <w:rFonts w:ascii="Arial" w:hAnsi="Arial" w:cs="Arial"/>
          <w:b/>
          <w:spacing w:val="0"/>
          <w:sz w:val="22"/>
          <w:szCs w:val="22"/>
        </w:rPr>
        <w:t xml:space="preserve"> </w:t>
      </w:r>
      <w:r w:rsidRPr="00CE10F0">
        <w:rPr>
          <w:rFonts w:ascii="Arial" w:hAnsi="Arial" w:cs="Arial"/>
          <w:b/>
          <w:spacing w:val="0"/>
          <w:sz w:val="22"/>
          <w:szCs w:val="22"/>
        </w:rPr>
        <w:t>de noviembre de 202</w:t>
      </w:r>
      <w:r w:rsidR="00F0645D">
        <w:rPr>
          <w:rFonts w:ascii="Arial" w:hAnsi="Arial" w:cs="Arial"/>
          <w:b/>
          <w:spacing w:val="0"/>
          <w:sz w:val="22"/>
          <w:szCs w:val="22"/>
        </w:rPr>
        <w:t>2</w:t>
      </w:r>
      <w:r w:rsidRPr="001C6129">
        <w:rPr>
          <w:rFonts w:ascii="Arial" w:hAnsi="Arial" w:cs="Arial"/>
          <w:spacing w:val="0"/>
          <w:sz w:val="22"/>
          <w:szCs w:val="22"/>
        </w:rPr>
        <w:t>, incluido.</w:t>
      </w:r>
      <w:r w:rsidR="005D22AF" w:rsidRPr="001C6129">
        <w:rPr>
          <w:rFonts w:ascii="Arial" w:hAnsi="Arial" w:cs="Arial"/>
          <w:spacing w:val="0"/>
          <w:sz w:val="22"/>
          <w:szCs w:val="22"/>
        </w:rPr>
        <w:t xml:space="preserve"> </w:t>
      </w:r>
    </w:p>
    <w:p w:rsidR="000664E7" w:rsidRPr="000664E7" w:rsidRDefault="000664E7" w:rsidP="00657AB9">
      <w:pPr>
        <w:spacing w:after="240" w:line="288" w:lineRule="auto"/>
        <w:ind w:firstLine="284"/>
        <w:jc w:val="both"/>
        <w:rPr>
          <w:rFonts w:ascii="Arial" w:hAnsi="Arial" w:cs="Arial"/>
          <w:spacing w:val="0"/>
          <w:sz w:val="22"/>
          <w:szCs w:val="22"/>
        </w:rPr>
      </w:pPr>
      <w:r w:rsidRPr="000664E7">
        <w:rPr>
          <w:rFonts w:ascii="Arial" w:hAnsi="Arial" w:cs="Arial"/>
          <w:spacing w:val="0"/>
          <w:sz w:val="22"/>
          <w:szCs w:val="22"/>
        </w:rPr>
        <w:t xml:space="preserve">El importe definitivo a abonar se calculará sumando al importe de liquidación de las obras, todos aquellos gastos considerados subvencionables hasta el límite máximo de </w:t>
      </w:r>
      <w:r w:rsidR="005F3C88" w:rsidRPr="005F3C88">
        <w:rPr>
          <w:rFonts w:ascii="Arial" w:hAnsi="Arial" w:cs="Arial"/>
          <w:spacing w:val="0"/>
          <w:sz w:val="22"/>
          <w:szCs w:val="22"/>
        </w:rPr>
        <w:t>12.8</w:t>
      </w:r>
      <w:r w:rsidR="001C6129" w:rsidRPr="005F3C88">
        <w:rPr>
          <w:rFonts w:ascii="Arial" w:hAnsi="Arial" w:cs="Arial"/>
          <w:spacing w:val="0"/>
          <w:sz w:val="22"/>
          <w:szCs w:val="22"/>
        </w:rPr>
        <w:t>00</w:t>
      </w:r>
      <w:r w:rsidRPr="005F3C88">
        <w:rPr>
          <w:rFonts w:ascii="Arial" w:hAnsi="Arial" w:cs="Arial"/>
          <w:spacing w:val="0"/>
          <w:sz w:val="22"/>
          <w:szCs w:val="22"/>
        </w:rPr>
        <w:t xml:space="preserve"> euros.</w:t>
      </w:r>
    </w:p>
    <w:p w:rsidR="000664E7" w:rsidRDefault="00657AB9" w:rsidP="00657AB9">
      <w:pPr>
        <w:spacing w:after="240" w:line="288" w:lineRule="auto"/>
        <w:ind w:firstLine="284"/>
        <w:jc w:val="both"/>
        <w:rPr>
          <w:rFonts w:ascii="Arial" w:hAnsi="Arial" w:cs="Arial"/>
          <w:spacing w:val="0"/>
          <w:sz w:val="22"/>
          <w:szCs w:val="22"/>
        </w:rPr>
      </w:pPr>
      <w:r w:rsidRPr="00443B18">
        <w:rPr>
          <w:rFonts w:ascii="Arial" w:hAnsi="Arial" w:cs="Arial"/>
          <w:spacing w:val="0"/>
          <w:sz w:val="22"/>
          <w:szCs w:val="22"/>
        </w:rPr>
        <w:t>En el caso de que a fecha 4 de noviembre de 202</w:t>
      </w:r>
      <w:r w:rsidR="00C666ED">
        <w:rPr>
          <w:rFonts w:ascii="Arial" w:hAnsi="Arial" w:cs="Arial"/>
          <w:spacing w:val="0"/>
          <w:sz w:val="22"/>
          <w:szCs w:val="22"/>
        </w:rPr>
        <w:t>2</w:t>
      </w:r>
      <w:r w:rsidRPr="00443B18">
        <w:rPr>
          <w:rFonts w:ascii="Arial" w:hAnsi="Arial" w:cs="Arial"/>
          <w:spacing w:val="0"/>
          <w:sz w:val="22"/>
          <w:szCs w:val="22"/>
        </w:rPr>
        <w:t xml:space="preserve"> no se hubiera finalizado la ejecución de las obras, se procederá conforme a lo previsto para el cumplimiento parcial en la cláusula relativa a incumplimientos y reintegros. En este supuesto se admitirán certificaciones parciales de obra a origen en lugar de la certificación final. El importe final subvencionado se realizará conforme al gasto justificado a fecha 4 de noviembre de 202</w:t>
      </w:r>
      <w:r w:rsidR="00C666ED">
        <w:rPr>
          <w:rFonts w:ascii="Arial" w:hAnsi="Arial" w:cs="Arial"/>
          <w:spacing w:val="0"/>
          <w:sz w:val="22"/>
          <w:szCs w:val="22"/>
        </w:rPr>
        <w:t>2</w:t>
      </w:r>
      <w:r w:rsidRPr="00443B18">
        <w:rPr>
          <w:rFonts w:ascii="Arial" w:hAnsi="Arial" w:cs="Arial"/>
          <w:spacing w:val="0"/>
          <w:sz w:val="22"/>
          <w:szCs w:val="22"/>
        </w:rPr>
        <w:t>. En este caso, la Resolución de abono determinará la fecha límite para la entrega de la documentación correspondiente al final de obra</w:t>
      </w:r>
      <w:r w:rsidR="000664E7" w:rsidRPr="00443B18">
        <w:rPr>
          <w:rFonts w:ascii="Arial" w:hAnsi="Arial" w:cs="Arial"/>
          <w:spacing w:val="0"/>
          <w:sz w:val="22"/>
          <w:szCs w:val="22"/>
        </w:rPr>
        <w:t>.</w:t>
      </w:r>
    </w:p>
    <w:p w:rsidR="000664E7" w:rsidRPr="000664E7" w:rsidRDefault="000664E7" w:rsidP="000664E7">
      <w:pPr>
        <w:spacing w:after="240" w:line="312" w:lineRule="auto"/>
        <w:ind w:left="540" w:right="-981" w:firstLine="284"/>
        <w:jc w:val="both"/>
        <w:rPr>
          <w:rFonts w:ascii="Arial" w:hAnsi="Arial" w:cs="Arial"/>
          <w:b/>
          <w:spacing w:val="0"/>
          <w:sz w:val="22"/>
          <w:szCs w:val="22"/>
        </w:rPr>
      </w:pPr>
      <w:r w:rsidRPr="000664E7">
        <w:rPr>
          <w:rFonts w:ascii="Arial" w:hAnsi="Arial" w:cs="Arial"/>
          <w:b/>
          <w:spacing w:val="0"/>
          <w:sz w:val="22"/>
          <w:szCs w:val="22"/>
        </w:rPr>
        <w:t>Séptima.- Subcontratación de las obras subvencionadas</w:t>
      </w:r>
    </w:p>
    <w:p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 xml:space="preserve">A los efectos previstos en este convenio, está permitida la subcontratación, entendiendo por ésta la concertación con terceros de la ejecución total o parcial de la actividad que constituye el objeto de la subvención. Dicha subcontratación se ajustará, en todo caso, a lo dispuesto en el artículo 26 de la Ley Foral 11/2005. </w:t>
      </w:r>
    </w:p>
    <w:p w:rsidR="000664E7" w:rsidRPr="000664E7" w:rsidRDefault="000664E7" w:rsidP="000664E7">
      <w:pPr>
        <w:spacing w:after="240" w:line="312" w:lineRule="auto"/>
        <w:ind w:left="540" w:right="-981" w:firstLine="284"/>
        <w:jc w:val="both"/>
        <w:rPr>
          <w:rFonts w:ascii="Arial" w:hAnsi="Arial" w:cs="Arial"/>
          <w:b/>
          <w:spacing w:val="0"/>
          <w:sz w:val="22"/>
          <w:szCs w:val="22"/>
          <w:lang w:val="es-ES" w:eastAsia="en-US"/>
        </w:rPr>
      </w:pPr>
      <w:r w:rsidRPr="000664E7">
        <w:rPr>
          <w:rFonts w:ascii="Arial" w:hAnsi="Arial" w:cs="Arial"/>
          <w:b/>
          <w:spacing w:val="0"/>
          <w:sz w:val="22"/>
          <w:szCs w:val="22"/>
          <w:lang w:val="es-ES" w:eastAsia="en-US"/>
        </w:rPr>
        <w:t>Octava.- Régimen de compatibilidades</w:t>
      </w:r>
    </w:p>
    <w:p w:rsidR="000664E7" w:rsidRPr="000664E7" w:rsidRDefault="000664E7" w:rsidP="000664E7">
      <w:pPr>
        <w:spacing w:after="240" w:line="312" w:lineRule="auto"/>
        <w:ind w:firstLine="284"/>
        <w:jc w:val="both"/>
        <w:rPr>
          <w:rFonts w:ascii="Arial" w:hAnsi="Arial" w:cs="Arial"/>
          <w:spacing w:val="0"/>
          <w:sz w:val="22"/>
          <w:szCs w:val="22"/>
          <w:lang w:val="es-ES" w:eastAsia="en-US"/>
        </w:rPr>
      </w:pPr>
      <w:r w:rsidRPr="000664E7">
        <w:rPr>
          <w:rFonts w:ascii="Arial" w:hAnsi="Arial" w:cs="Arial"/>
          <w:spacing w:val="0"/>
          <w:sz w:val="22"/>
          <w:szCs w:val="22"/>
          <w:lang w:val="es-ES" w:eastAsia="en-US"/>
        </w:rPr>
        <w:lastRenderedPageBreak/>
        <w:t>Esta subvención es compatible con otras aportaciones concedidas procedentes de otros organismos públicos o privados.</w:t>
      </w:r>
    </w:p>
    <w:p w:rsidR="000664E7" w:rsidRPr="000664E7" w:rsidRDefault="000664E7" w:rsidP="000664E7">
      <w:pPr>
        <w:spacing w:after="240" w:line="312" w:lineRule="auto"/>
        <w:ind w:firstLine="284"/>
        <w:jc w:val="both"/>
        <w:rPr>
          <w:rFonts w:ascii="Arial" w:hAnsi="Arial" w:cs="Arial"/>
          <w:spacing w:val="0"/>
          <w:sz w:val="22"/>
          <w:szCs w:val="22"/>
          <w:lang w:val="es-ES" w:eastAsia="en-US"/>
        </w:rPr>
      </w:pPr>
      <w:r w:rsidRPr="000664E7">
        <w:rPr>
          <w:rFonts w:ascii="Arial" w:hAnsi="Arial" w:cs="Arial"/>
          <w:spacing w:val="0"/>
          <w:sz w:val="22"/>
          <w:szCs w:val="22"/>
          <w:lang w:val="es-ES" w:eastAsia="en-US"/>
        </w:rPr>
        <w:t>Si esta subvención, sumada a las ayudas procedentes de otros organismos públicos o privados, supera el coste total de la inversión, se minorará la primera hasta ajustarla a dicho coste.</w:t>
      </w:r>
    </w:p>
    <w:p w:rsidR="000664E7" w:rsidRPr="000664E7" w:rsidRDefault="000664E7" w:rsidP="000664E7">
      <w:pPr>
        <w:spacing w:after="240" w:line="312" w:lineRule="auto"/>
        <w:ind w:left="540" w:right="-981" w:firstLine="284"/>
        <w:jc w:val="both"/>
        <w:rPr>
          <w:rFonts w:ascii="Arial" w:hAnsi="Arial" w:cs="Arial"/>
          <w:b/>
          <w:spacing w:val="0"/>
          <w:sz w:val="22"/>
          <w:szCs w:val="22"/>
          <w:lang w:val="es-ES" w:eastAsia="en-US"/>
        </w:rPr>
      </w:pPr>
      <w:r w:rsidRPr="000664E7">
        <w:rPr>
          <w:rFonts w:ascii="Arial" w:hAnsi="Arial" w:cs="Arial"/>
          <w:b/>
          <w:spacing w:val="0"/>
          <w:sz w:val="22"/>
          <w:szCs w:val="22"/>
          <w:lang w:val="es-ES" w:eastAsia="en-US"/>
        </w:rPr>
        <w:t>Novena.- Inspección y comprobación.</w:t>
      </w:r>
    </w:p>
    <w:p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 xml:space="preserve"> El Servicio de Infraestructuras Locales de la Dirección General de Administración Local y Despoblación velará por el cumplimiento de las obligaciones establecidas, pudiendo realizar las comprobaciones oportunas y recabando la información que </w:t>
      </w:r>
      <w:r w:rsidRPr="005F3C88">
        <w:rPr>
          <w:rFonts w:ascii="Arial" w:hAnsi="Arial" w:cs="Arial"/>
          <w:spacing w:val="0"/>
          <w:sz w:val="22"/>
          <w:szCs w:val="22"/>
        </w:rPr>
        <w:t xml:space="preserve">considere necesaria del Ayuntamiento de </w:t>
      </w:r>
      <w:r w:rsidR="00554C46" w:rsidRPr="005F3C88">
        <w:rPr>
          <w:rFonts w:ascii="Arial" w:hAnsi="Arial" w:cs="Arial"/>
          <w:spacing w:val="0"/>
          <w:sz w:val="22"/>
          <w:szCs w:val="22"/>
        </w:rPr>
        <w:t>Genevilla</w:t>
      </w:r>
      <w:r w:rsidRPr="005F3C88">
        <w:rPr>
          <w:rFonts w:ascii="Arial" w:hAnsi="Arial" w:cs="Arial"/>
          <w:spacing w:val="0"/>
          <w:sz w:val="22"/>
          <w:szCs w:val="22"/>
        </w:rPr>
        <w:t>.</w:t>
      </w:r>
    </w:p>
    <w:p w:rsidR="000664E7" w:rsidRPr="000664E7" w:rsidRDefault="000664E7" w:rsidP="000664E7">
      <w:pPr>
        <w:spacing w:after="240" w:line="312" w:lineRule="auto"/>
        <w:ind w:left="540" w:right="-981" w:firstLine="284"/>
        <w:jc w:val="both"/>
        <w:rPr>
          <w:rFonts w:ascii="Arial" w:hAnsi="Arial" w:cs="Arial"/>
          <w:b/>
          <w:spacing w:val="0"/>
          <w:sz w:val="22"/>
          <w:szCs w:val="22"/>
          <w:lang w:val="es-ES" w:eastAsia="en-US"/>
        </w:rPr>
      </w:pPr>
      <w:r w:rsidRPr="000664E7">
        <w:rPr>
          <w:rFonts w:ascii="Arial" w:hAnsi="Arial" w:cs="Arial"/>
          <w:b/>
          <w:spacing w:val="0"/>
          <w:sz w:val="22"/>
          <w:szCs w:val="22"/>
          <w:lang w:val="es-ES" w:eastAsia="en-US"/>
        </w:rPr>
        <w:t>Décima.- Publicidad.</w:t>
      </w:r>
    </w:p>
    <w:p w:rsidR="000664E7" w:rsidRPr="005F3C88" w:rsidRDefault="000664E7" w:rsidP="000664E7">
      <w:pPr>
        <w:spacing w:after="240" w:line="312" w:lineRule="auto"/>
        <w:ind w:firstLine="284"/>
        <w:jc w:val="both"/>
        <w:rPr>
          <w:rFonts w:ascii="Arial" w:hAnsi="Arial" w:cs="Arial"/>
          <w:spacing w:val="0"/>
          <w:sz w:val="22"/>
          <w:szCs w:val="22"/>
        </w:rPr>
      </w:pPr>
      <w:r w:rsidRPr="001C6129">
        <w:rPr>
          <w:rFonts w:ascii="Arial" w:hAnsi="Arial" w:cs="Arial"/>
          <w:spacing w:val="0"/>
          <w:sz w:val="22"/>
          <w:szCs w:val="22"/>
        </w:rPr>
        <w:t xml:space="preserve"> </w:t>
      </w:r>
      <w:r w:rsidRPr="005F3C88">
        <w:rPr>
          <w:rFonts w:ascii="Arial" w:hAnsi="Arial" w:cs="Arial"/>
          <w:spacing w:val="0"/>
          <w:sz w:val="22"/>
          <w:szCs w:val="22"/>
        </w:rPr>
        <w:t xml:space="preserve">El Ayuntamiento de </w:t>
      </w:r>
      <w:r w:rsidR="00554C46" w:rsidRPr="005F3C88">
        <w:rPr>
          <w:rFonts w:ascii="Arial" w:hAnsi="Arial" w:cs="Arial"/>
          <w:spacing w:val="0"/>
          <w:sz w:val="22"/>
          <w:szCs w:val="22"/>
        </w:rPr>
        <w:t>Genevilla</w:t>
      </w:r>
      <w:r w:rsidRPr="005F3C88">
        <w:rPr>
          <w:rFonts w:ascii="Arial" w:hAnsi="Arial" w:cs="Arial"/>
          <w:spacing w:val="0"/>
          <w:sz w:val="22"/>
          <w:szCs w:val="22"/>
        </w:rPr>
        <w:t xml:space="preserve"> y la Administración de la Comunidad Foral de Navarra darán la publicidad de la subvención objeto de este convenio, debiendo publicarla en sus respectivos portales de transparencia.</w:t>
      </w:r>
    </w:p>
    <w:p w:rsidR="000664E7" w:rsidRPr="001C6129" w:rsidRDefault="000664E7" w:rsidP="000664E7">
      <w:pPr>
        <w:spacing w:after="240" w:line="312" w:lineRule="auto"/>
        <w:ind w:firstLine="284"/>
        <w:jc w:val="both"/>
        <w:rPr>
          <w:rFonts w:ascii="Arial" w:hAnsi="Arial" w:cs="Arial"/>
          <w:spacing w:val="0"/>
          <w:sz w:val="22"/>
          <w:szCs w:val="22"/>
        </w:rPr>
      </w:pPr>
      <w:r w:rsidRPr="005F3C88">
        <w:rPr>
          <w:rFonts w:ascii="Arial" w:hAnsi="Arial" w:cs="Arial"/>
          <w:spacing w:val="0"/>
          <w:sz w:val="22"/>
          <w:szCs w:val="22"/>
        </w:rPr>
        <w:t xml:space="preserve">El Ayuntamiento de </w:t>
      </w:r>
      <w:r w:rsidR="00554C46" w:rsidRPr="005F3C88">
        <w:rPr>
          <w:rFonts w:ascii="Arial" w:hAnsi="Arial" w:cs="Arial"/>
          <w:spacing w:val="0"/>
          <w:sz w:val="22"/>
          <w:szCs w:val="22"/>
        </w:rPr>
        <w:t>Genevilla</w:t>
      </w:r>
      <w:r w:rsidRPr="005F3C88">
        <w:rPr>
          <w:rFonts w:ascii="Arial" w:hAnsi="Arial" w:cs="Arial"/>
          <w:spacing w:val="0"/>
          <w:sz w:val="22"/>
          <w:szCs w:val="22"/>
        </w:rPr>
        <w:t xml:space="preserve"> está obligado a indicar que las obras del proyecto de “</w:t>
      </w:r>
      <w:r w:rsidR="00420810" w:rsidRPr="005F3C88">
        <w:rPr>
          <w:rFonts w:ascii="Arial" w:hAnsi="Arial" w:cs="Arial"/>
          <w:spacing w:val="0"/>
          <w:sz w:val="22"/>
          <w:szCs w:val="22"/>
        </w:rPr>
        <w:t>Instalación de fuente de piedra en la plaza Calle Norte de Genevilla</w:t>
      </w:r>
      <w:r w:rsidRPr="005F3C88">
        <w:rPr>
          <w:rFonts w:ascii="Arial" w:hAnsi="Arial" w:cs="Arial"/>
          <w:spacing w:val="0"/>
          <w:sz w:val="22"/>
          <w:szCs w:val="22"/>
        </w:rPr>
        <w:t>” han sido financiadas por el Gobierno de Navarra. En este sentido, toda publicidad que la</w:t>
      </w:r>
      <w:r w:rsidRPr="001C6129">
        <w:rPr>
          <w:rFonts w:ascii="Arial" w:hAnsi="Arial" w:cs="Arial"/>
          <w:spacing w:val="0"/>
          <w:sz w:val="22"/>
          <w:szCs w:val="22"/>
        </w:rPr>
        <w:t xml:space="preserve"> referida entidad local haga de las mismas deberá incluir una mención a la citada financiación.</w:t>
      </w:r>
    </w:p>
    <w:p w:rsidR="004D2F6F" w:rsidRDefault="004D2F6F" w:rsidP="004D2F6F">
      <w:pPr>
        <w:spacing w:after="240" w:line="312" w:lineRule="auto"/>
        <w:ind w:left="540" w:right="-981" w:firstLine="284"/>
        <w:jc w:val="both"/>
        <w:rPr>
          <w:rFonts w:ascii="Arial" w:hAnsi="Arial" w:cs="Arial"/>
          <w:b/>
          <w:spacing w:val="0"/>
          <w:sz w:val="22"/>
          <w:szCs w:val="22"/>
          <w:lang w:val="es-ES" w:eastAsia="en-US"/>
        </w:rPr>
      </w:pPr>
      <w:r w:rsidRPr="00443B18">
        <w:rPr>
          <w:rFonts w:ascii="Arial" w:hAnsi="Arial" w:cs="Arial"/>
          <w:b/>
          <w:spacing w:val="0"/>
          <w:sz w:val="22"/>
          <w:szCs w:val="22"/>
          <w:lang w:val="es-ES" w:eastAsia="en-US"/>
        </w:rPr>
        <w:t>Undécima.- Incumplimientos y reintegros.</w:t>
      </w:r>
    </w:p>
    <w:p w:rsid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 xml:space="preserve"> El incumplimiento de las obligaciones previstas en el presente Convenio y en la Ley Foral 11/2005, de 9 de noviembre, de Subvenciones, dará lugar a la pérdida, total o parcial, del derecho al cobro y/o a la obligación de reintegrar cantidades cobradas, todo ello de conformidad con lo dispuesto en el artículo 35 de la misma Ley Foral. Serán de aplicación las infracciones y sanciones previstas en el Título IV de dicha Ley Foral, excepto en lo inherente a la naturaleza directa del otorgamiento de la subvención.</w:t>
      </w:r>
    </w:p>
    <w:p w:rsidR="004D2F6F" w:rsidRPr="004D2F6F" w:rsidRDefault="004D2F6F" w:rsidP="004D2F6F">
      <w:pPr>
        <w:autoSpaceDE w:val="0"/>
        <w:autoSpaceDN w:val="0"/>
        <w:adjustRightInd w:val="0"/>
        <w:spacing w:after="240" w:line="312" w:lineRule="auto"/>
        <w:ind w:firstLine="284"/>
        <w:jc w:val="both"/>
        <w:rPr>
          <w:rFonts w:ascii="Arial" w:hAnsi="Arial" w:cs="Arial"/>
          <w:spacing w:val="0"/>
          <w:sz w:val="22"/>
          <w:szCs w:val="22"/>
        </w:rPr>
      </w:pPr>
      <w:r w:rsidRPr="00443B18">
        <w:rPr>
          <w:rFonts w:ascii="Arial" w:hAnsi="Arial" w:cs="Arial"/>
          <w:spacing w:val="0"/>
          <w:sz w:val="22"/>
          <w:szCs w:val="22"/>
        </w:rPr>
        <w:t>Cuando el cumplimiento por el beneficiario se aproxime de modo significativo al cumplimiento total y se acredite una actuación inequívocamente tendente a la satisfacción de los compromisos adquiridos, la pérdida del derecho al cobro y, en su caso, la cantidad a reintegrar vendrán determinadas, respondiendo al criterio de proporcionalidad, por el volumen y grado de incumplimiento de las condiciones impuestas con motivo de la concesión de la subvención.</w:t>
      </w:r>
      <w:r w:rsidRPr="004D2F6F">
        <w:rPr>
          <w:rFonts w:ascii="Arial" w:hAnsi="Arial" w:cs="Arial"/>
          <w:spacing w:val="0"/>
          <w:sz w:val="22"/>
          <w:szCs w:val="22"/>
        </w:rPr>
        <w:t xml:space="preserve"> </w:t>
      </w:r>
    </w:p>
    <w:p w:rsidR="004D2F6F" w:rsidRDefault="004D2F6F" w:rsidP="004D2F6F">
      <w:pPr>
        <w:spacing w:after="240" w:line="312" w:lineRule="auto"/>
        <w:ind w:firstLine="284"/>
        <w:jc w:val="both"/>
        <w:rPr>
          <w:rFonts w:ascii="Arial" w:hAnsi="Arial" w:cs="Arial"/>
          <w:spacing w:val="0"/>
          <w:sz w:val="22"/>
          <w:szCs w:val="22"/>
        </w:rPr>
      </w:pPr>
      <w:r>
        <w:rPr>
          <w:rFonts w:ascii="Arial" w:hAnsi="Arial" w:cs="Arial"/>
          <w:spacing w:val="0"/>
          <w:sz w:val="22"/>
          <w:szCs w:val="22"/>
        </w:rPr>
        <w:t>Serán de aplicación las infracciones y sanciones previstas en el Título IV de dicha Ley Foral, excepto en lo inherente a la naturaleza directa del otorgamiento de la subvención.</w:t>
      </w:r>
    </w:p>
    <w:p w:rsidR="004D2F6F" w:rsidRDefault="004D2F6F" w:rsidP="004D2F6F">
      <w:pPr>
        <w:spacing w:after="240" w:line="312" w:lineRule="auto"/>
        <w:ind w:firstLine="284"/>
        <w:jc w:val="both"/>
        <w:rPr>
          <w:rFonts w:ascii="Arial" w:hAnsi="Arial" w:cs="Arial"/>
          <w:spacing w:val="0"/>
          <w:sz w:val="22"/>
          <w:szCs w:val="22"/>
          <w:lang w:val="es-ES" w:eastAsia="en-US"/>
        </w:rPr>
      </w:pPr>
      <w:r>
        <w:rPr>
          <w:rFonts w:ascii="Arial" w:hAnsi="Arial" w:cs="Arial"/>
          <w:spacing w:val="0"/>
          <w:sz w:val="22"/>
          <w:szCs w:val="22"/>
          <w:lang w:val="es-ES" w:eastAsia="en-US"/>
        </w:rPr>
        <w:lastRenderedPageBreak/>
        <w:t>Las cantidades a reintegrar podrán ser cargadas en la Cuenta de Repartimientos.</w:t>
      </w:r>
    </w:p>
    <w:p w:rsidR="004D2F6F" w:rsidRPr="00443B18" w:rsidRDefault="004D2F6F" w:rsidP="004D2F6F">
      <w:pPr>
        <w:spacing w:after="240" w:line="312" w:lineRule="auto"/>
        <w:ind w:left="540" w:right="-981" w:firstLine="284"/>
        <w:jc w:val="both"/>
        <w:rPr>
          <w:rFonts w:ascii="Arial" w:hAnsi="Arial" w:cs="Arial"/>
          <w:b/>
          <w:color w:val="FF0000"/>
          <w:spacing w:val="0"/>
          <w:sz w:val="22"/>
          <w:szCs w:val="22"/>
          <w:lang w:val="es-ES" w:eastAsia="en-US"/>
        </w:rPr>
      </w:pPr>
      <w:r w:rsidRPr="00443B18">
        <w:rPr>
          <w:rFonts w:ascii="Arial" w:hAnsi="Arial" w:cs="Arial"/>
          <w:b/>
          <w:spacing w:val="0"/>
          <w:sz w:val="22"/>
          <w:szCs w:val="22"/>
          <w:lang w:val="es-ES" w:eastAsia="en-US"/>
        </w:rPr>
        <w:t>Duodécima. -</w:t>
      </w:r>
      <w:r w:rsidRPr="00443B18">
        <w:rPr>
          <w:rFonts w:ascii="Arial" w:hAnsi="Arial" w:cs="Arial"/>
          <w:b/>
          <w:strike/>
          <w:spacing w:val="0"/>
          <w:sz w:val="22"/>
          <w:szCs w:val="22"/>
          <w:lang w:val="es-ES" w:eastAsia="en-US"/>
        </w:rPr>
        <w:t xml:space="preserve"> </w:t>
      </w:r>
      <w:r w:rsidRPr="00443B18">
        <w:rPr>
          <w:rFonts w:ascii="Arial" w:hAnsi="Arial" w:cs="Arial"/>
          <w:b/>
          <w:spacing w:val="0"/>
          <w:sz w:val="22"/>
          <w:szCs w:val="22"/>
          <w:lang w:val="es-ES" w:eastAsia="en-US"/>
        </w:rPr>
        <w:t xml:space="preserve">Vigencia del convenio. </w:t>
      </w:r>
    </w:p>
    <w:p w:rsidR="004D2F6F" w:rsidRDefault="004D2F6F" w:rsidP="004D2F6F">
      <w:pPr>
        <w:spacing w:after="240" w:line="312" w:lineRule="auto"/>
        <w:ind w:firstLine="284"/>
        <w:jc w:val="both"/>
        <w:rPr>
          <w:rFonts w:ascii="Arial" w:hAnsi="Arial" w:cs="Arial"/>
          <w:spacing w:val="0"/>
          <w:sz w:val="22"/>
          <w:szCs w:val="22"/>
        </w:rPr>
      </w:pPr>
      <w:r w:rsidRPr="00443B18">
        <w:rPr>
          <w:rFonts w:ascii="Arial" w:hAnsi="Arial" w:cs="Arial"/>
          <w:spacing w:val="0"/>
          <w:sz w:val="22"/>
          <w:szCs w:val="22"/>
        </w:rPr>
        <w:t>El presente convenio producirá efectos desde el momento de su firma por las partes otorgantes.</w:t>
      </w:r>
    </w:p>
    <w:p w:rsidR="000664E7" w:rsidRPr="000664E7" w:rsidRDefault="001C6129" w:rsidP="000664E7">
      <w:pPr>
        <w:spacing w:after="240" w:line="312" w:lineRule="auto"/>
        <w:ind w:left="540" w:right="-981" w:firstLine="284"/>
        <w:jc w:val="both"/>
        <w:rPr>
          <w:rFonts w:ascii="Arial" w:hAnsi="Arial" w:cs="Arial"/>
          <w:b/>
          <w:spacing w:val="0"/>
          <w:sz w:val="22"/>
          <w:szCs w:val="22"/>
        </w:rPr>
      </w:pPr>
      <w:r w:rsidRPr="000664E7">
        <w:rPr>
          <w:rFonts w:ascii="Arial" w:hAnsi="Arial" w:cs="Arial"/>
          <w:b/>
          <w:spacing w:val="0"/>
          <w:sz w:val="22"/>
          <w:szCs w:val="22"/>
          <w:lang w:val="es-ES" w:eastAsia="en-US"/>
        </w:rPr>
        <w:t xml:space="preserve">Decimotercera.- </w:t>
      </w:r>
      <w:r w:rsidR="000664E7" w:rsidRPr="000664E7">
        <w:rPr>
          <w:rFonts w:ascii="Arial" w:hAnsi="Arial" w:cs="Arial"/>
          <w:b/>
          <w:spacing w:val="0"/>
          <w:sz w:val="22"/>
          <w:szCs w:val="22"/>
        </w:rPr>
        <w:t>Naturaleza del Convenio.</w:t>
      </w:r>
    </w:p>
    <w:p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El presente Convenio tiene carácter administrativo. En todo lo no expresamente previsto en dicho Convenio se estará a lo dispuesto para este tipo de subvenciones en la precitada Ley Foral 11/2005, de 9 de noviembre.</w:t>
      </w:r>
    </w:p>
    <w:p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Las controversias que pudieran surgir, serán de la competencia de la Jurisdicción Contencioso-administrativa.</w:t>
      </w:r>
    </w:p>
    <w:p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ab/>
        <w:t>Y, en prueba de conformidad, las partes firman el presente Convenio por duplicado ejemplar, en el lugar y fecha señalados en el encabezamiento.</w:t>
      </w:r>
    </w:p>
    <w:p w:rsidR="000664E7" w:rsidRPr="000664E7" w:rsidRDefault="000664E7" w:rsidP="000664E7">
      <w:pPr>
        <w:spacing w:after="240" w:line="312" w:lineRule="auto"/>
        <w:ind w:firstLine="284"/>
        <w:jc w:val="both"/>
        <w:rPr>
          <w:rFonts w:ascii="Arial" w:hAnsi="Arial" w:cs="Arial"/>
          <w:spacing w:val="0"/>
          <w:sz w:val="22"/>
          <w:szCs w:val="22"/>
        </w:rPr>
      </w:pPr>
    </w:p>
    <w:tbl>
      <w:tblPr>
        <w:tblW w:w="0" w:type="auto"/>
        <w:tblInd w:w="250" w:type="dxa"/>
        <w:tblLook w:val="01E0" w:firstRow="1" w:lastRow="1" w:firstColumn="1" w:lastColumn="1" w:noHBand="0" w:noVBand="0"/>
      </w:tblPr>
      <w:tblGrid>
        <w:gridCol w:w="3818"/>
        <w:gridCol w:w="4404"/>
      </w:tblGrid>
      <w:tr w:rsidR="000664E7" w:rsidRPr="006514EC" w:rsidTr="00E91E07">
        <w:tc>
          <w:tcPr>
            <w:tcW w:w="3818" w:type="dxa"/>
            <w:shd w:val="clear" w:color="auto" w:fill="auto"/>
          </w:tcPr>
          <w:p w:rsidR="000664E7" w:rsidRPr="006514EC" w:rsidRDefault="000664E7" w:rsidP="00E91E07">
            <w:pPr>
              <w:spacing w:line="288" w:lineRule="auto"/>
              <w:jc w:val="center"/>
              <w:rPr>
                <w:rFonts w:ascii="Arial" w:hAnsi="Arial" w:cs="Arial"/>
                <w:spacing w:val="0"/>
                <w:sz w:val="22"/>
                <w:szCs w:val="22"/>
              </w:rPr>
            </w:pPr>
            <w:r w:rsidRPr="006514EC">
              <w:rPr>
                <w:rFonts w:ascii="Arial" w:hAnsi="Arial" w:cs="Arial"/>
                <w:spacing w:val="0"/>
                <w:sz w:val="22"/>
                <w:szCs w:val="22"/>
              </w:rPr>
              <w:t>EL DIRECTOR GENERAL DE</w:t>
            </w:r>
          </w:p>
          <w:p w:rsidR="000664E7" w:rsidRPr="006514EC" w:rsidRDefault="000664E7" w:rsidP="00E91E07">
            <w:pPr>
              <w:spacing w:line="288" w:lineRule="auto"/>
              <w:jc w:val="center"/>
              <w:rPr>
                <w:rFonts w:ascii="Arial" w:hAnsi="Arial" w:cs="Arial"/>
                <w:spacing w:val="0"/>
                <w:sz w:val="22"/>
                <w:szCs w:val="22"/>
              </w:rPr>
            </w:pPr>
            <w:r w:rsidRPr="006514EC">
              <w:rPr>
                <w:rFonts w:ascii="Arial" w:hAnsi="Arial" w:cs="Arial"/>
                <w:spacing w:val="0"/>
                <w:sz w:val="22"/>
                <w:szCs w:val="22"/>
              </w:rPr>
              <w:t>ADMINISTRACIÓN LOCAL</w:t>
            </w:r>
          </w:p>
          <w:p w:rsidR="000664E7" w:rsidRPr="006514EC" w:rsidRDefault="000664E7" w:rsidP="00E91E07">
            <w:pPr>
              <w:spacing w:line="288" w:lineRule="auto"/>
              <w:jc w:val="center"/>
              <w:rPr>
                <w:rFonts w:ascii="Arial" w:hAnsi="Arial" w:cs="Arial"/>
                <w:spacing w:val="0"/>
                <w:sz w:val="22"/>
                <w:szCs w:val="22"/>
              </w:rPr>
            </w:pPr>
            <w:r w:rsidRPr="006514EC">
              <w:rPr>
                <w:rFonts w:ascii="Arial" w:hAnsi="Arial" w:cs="Arial"/>
                <w:spacing w:val="0"/>
                <w:sz w:val="22"/>
                <w:szCs w:val="22"/>
              </w:rPr>
              <w:t>Y DESPOBLACIÓN</w:t>
            </w:r>
          </w:p>
        </w:tc>
        <w:tc>
          <w:tcPr>
            <w:tcW w:w="4404" w:type="dxa"/>
            <w:shd w:val="clear" w:color="auto" w:fill="auto"/>
          </w:tcPr>
          <w:p w:rsidR="000664E7" w:rsidRPr="006514EC" w:rsidRDefault="000664E7" w:rsidP="00E91E07">
            <w:pPr>
              <w:spacing w:line="288" w:lineRule="auto"/>
              <w:jc w:val="center"/>
              <w:rPr>
                <w:rFonts w:ascii="Arial" w:hAnsi="Arial" w:cs="Arial"/>
                <w:spacing w:val="0"/>
                <w:sz w:val="22"/>
                <w:szCs w:val="22"/>
              </w:rPr>
            </w:pPr>
            <w:r w:rsidRPr="006514EC">
              <w:rPr>
                <w:rFonts w:ascii="Arial" w:hAnsi="Arial" w:cs="Arial"/>
                <w:spacing w:val="0"/>
                <w:sz w:val="22"/>
                <w:szCs w:val="22"/>
              </w:rPr>
              <w:t>EL ALCADE DEL</w:t>
            </w:r>
          </w:p>
          <w:p w:rsidR="000664E7" w:rsidRPr="006514EC" w:rsidRDefault="000664E7" w:rsidP="00E91E07">
            <w:pPr>
              <w:spacing w:line="288" w:lineRule="auto"/>
              <w:jc w:val="center"/>
              <w:rPr>
                <w:rFonts w:ascii="Arial" w:hAnsi="Arial" w:cs="Arial"/>
                <w:spacing w:val="0"/>
                <w:sz w:val="22"/>
                <w:szCs w:val="22"/>
              </w:rPr>
            </w:pPr>
            <w:r w:rsidRPr="006514EC">
              <w:rPr>
                <w:rFonts w:ascii="Arial" w:hAnsi="Arial" w:cs="Arial"/>
                <w:spacing w:val="0"/>
                <w:sz w:val="22"/>
                <w:szCs w:val="22"/>
              </w:rPr>
              <w:t xml:space="preserve">AYUNTAMIENTO DE </w:t>
            </w:r>
            <w:r w:rsidR="00554C46" w:rsidRPr="006514EC">
              <w:rPr>
                <w:rFonts w:ascii="Arial" w:hAnsi="Arial" w:cs="Arial"/>
                <w:spacing w:val="0"/>
                <w:sz w:val="22"/>
                <w:szCs w:val="22"/>
              </w:rPr>
              <w:t>GENEVILLA</w:t>
            </w:r>
          </w:p>
        </w:tc>
      </w:tr>
      <w:tr w:rsidR="000664E7" w:rsidRPr="000664E7" w:rsidTr="00E91E07">
        <w:tc>
          <w:tcPr>
            <w:tcW w:w="3818" w:type="dxa"/>
            <w:shd w:val="clear" w:color="auto" w:fill="auto"/>
          </w:tcPr>
          <w:p w:rsidR="000664E7" w:rsidRPr="006514EC" w:rsidRDefault="000664E7" w:rsidP="00E91E07">
            <w:pPr>
              <w:spacing w:line="288" w:lineRule="auto"/>
              <w:jc w:val="both"/>
              <w:rPr>
                <w:rFonts w:ascii="Arial" w:hAnsi="Arial" w:cs="Arial"/>
                <w:spacing w:val="0"/>
                <w:sz w:val="22"/>
                <w:szCs w:val="22"/>
              </w:rPr>
            </w:pPr>
          </w:p>
          <w:p w:rsidR="000664E7" w:rsidRPr="006514EC" w:rsidRDefault="000664E7" w:rsidP="00E91E07">
            <w:pPr>
              <w:spacing w:line="288" w:lineRule="auto"/>
              <w:jc w:val="both"/>
              <w:rPr>
                <w:rFonts w:ascii="Arial" w:hAnsi="Arial" w:cs="Arial"/>
                <w:spacing w:val="0"/>
                <w:sz w:val="22"/>
                <w:szCs w:val="22"/>
              </w:rPr>
            </w:pPr>
          </w:p>
          <w:p w:rsidR="000664E7" w:rsidRPr="006514EC" w:rsidRDefault="000664E7" w:rsidP="00E91E07">
            <w:pPr>
              <w:spacing w:line="288" w:lineRule="auto"/>
              <w:jc w:val="both"/>
              <w:rPr>
                <w:rFonts w:ascii="Arial" w:hAnsi="Arial" w:cs="Arial"/>
                <w:spacing w:val="0"/>
                <w:sz w:val="22"/>
                <w:szCs w:val="22"/>
              </w:rPr>
            </w:pPr>
          </w:p>
          <w:p w:rsidR="000664E7" w:rsidRPr="006514EC" w:rsidRDefault="000664E7" w:rsidP="00E91E07">
            <w:pPr>
              <w:spacing w:line="288" w:lineRule="auto"/>
              <w:jc w:val="both"/>
              <w:rPr>
                <w:rFonts w:ascii="Arial" w:hAnsi="Arial" w:cs="Arial"/>
                <w:spacing w:val="0"/>
                <w:sz w:val="22"/>
                <w:szCs w:val="22"/>
              </w:rPr>
            </w:pPr>
          </w:p>
          <w:p w:rsidR="000664E7" w:rsidRPr="006514EC" w:rsidRDefault="000664E7" w:rsidP="00E91E07">
            <w:pPr>
              <w:spacing w:line="288" w:lineRule="auto"/>
              <w:jc w:val="both"/>
              <w:rPr>
                <w:rFonts w:ascii="Arial" w:hAnsi="Arial" w:cs="Arial"/>
                <w:spacing w:val="0"/>
                <w:sz w:val="22"/>
                <w:szCs w:val="22"/>
              </w:rPr>
            </w:pPr>
          </w:p>
          <w:p w:rsidR="000664E7" w:rsidRPr="006514EC" w:rsidRDefault="000664E7" w:rsidP="00E91E07">
            <w:pPr>
              <w:spacing w:line="288" w:lineRule="auto"/>
              <w:jc w:val="center"/>
              <w:rPr>
                <w:rFonts w:ascii="Arial" w:hAnsi="Arial" w:cs="Arial"/>
                <w:spacing w:val="0"/>
                <w:sz w:val="22"/>
                <w:szCs w:val="22"/>
              </w:rPr>
            </w:pPr>
            <w:r w:rsidRPr="006514EC">
              <w:rPr>
                <w:rFonts w:ascii="Arial" w:hAnsi="Arial" w:cs="Arial"/>
                <w:spacing w:val="0"/>
                <w:sz w:val="22"/>
                <w:szCs w:val="22"/>
              </w:rPr>
              <w:t>Jesús María Rodríguez Gómez</w:t>
            </w:r>
          </w:p>
        </w:tc>
        <w:tc>
          <w:tcPr>
            <w:tcW w:w="4404" w:type="dxa"/>
            <w:shd w:val="clear" w:color="auto" w:fill="auto"/>
          </w:tcPr>
          <w:p w:rsidR="000664E7" w:rsidRPr="006514EC" w:rsidRDefault="000664E7" w:rsidP="00E91E07">
            <w:pPr>
              <w:spacing w:line="288" w:lineRule="auto"/>
              <w:jc w:val="both"/>
              <w:rPr>
                <w:rFonts w:ascii="Arial" w:hAnsi="Arial" w:cs="Arial"/>
                <w:spacing w:val="0"/>
                <w:sz w:val="22"/>
                <w:szCs w:val="22"/>
              </w:rPr>
            </w:pPr>
          </w:p>
          <w:p w:rsidR="000664E7" w:rsidRPr="006514EC" w:rsidRDefault="000664E7" w:rsidP="00E91E07">
            <w:pPr>
              <w:spacing w:line="288" w:lineRule="auto"/>
              <w:jc w:val="both"/>
              <w:rPr>
                <w:rFonts w:ascii="Arial" w:hAnsi="Arial" w:cs="Arial"/>
                <w:spacing w:val="0"/>
                <w:sz w:val="22"/>
                <w:szCs w:val="22"/>
              </w:rPr>
            </w:pPr>
          </w:p>
          <w:p w:rsidR="000664E7" w:rsidRPr="006514EC" w:rsidRDefault="000664E7" w:rsidP="00E91E07">
            <w:pPr>
              <w:spacing w:line="288" w:lineRule="auto"/>
              <w:jc w:val="both"/>
              <w:rPr>
                <w:rFonts w:ascii="Arial" w:hAnsi="Arial" w:cs="Arial"/>
                <w:spacing w:val="0"/>
                <w:sz w:val="22"/>
                <w:szCs w:val="22"/>
              </w:rPr>
            </w:pPr>
          </w:p>
          <w:p w:rsidR="000664E7" w:rsidRPr="006514EC" w:rsidRDefault="000664E7" w:rsidP="00E91E07">
            <w:pPr>
              <w:spacing w:line="288" w:lineRule="auto"/>
              <w:jc w:val="both"/>
              <w:rPr>
                <w:rFonts w:ascii="Arial" w:hAnsi="Arial" w:cs="Arial"/>
                <w:spacing w:val="0"/>
                <w:sz w:val="22"/>
                <w:szCs w:val="22"/>
              </w:rPr>
            </w:pPr>
          </w:p>
          <w:p w:rsidR="000664E7" w:rsidRPr="006514EC" w:rsidRDefault="000664E7" w:rsidP="00E91E07">
            <w:pPr>
              <w:spacing w:line="288" w:lineRule="auto"/>
              <w:jc w:val="both"/>
              <w:rPr>
                <w:rFonts w:ascii="Arial" w:hAnsi="Arial" w:cs="Arial"/>
                <w:spacing w:val="0"/>
                <w:sz w:val="22"/>
                <w:szCs w:val="22"/>
              </w:rPr>
            </w:pPr>
          </w:p>
          <w:p w:rsidR="000664E7" w:rsidRPr="00A8169A" w:rsidRDefault="005F3C88" w:rsidP="00E91E07">
            <w:pPr>
              <w:spacing w:line="288" w:lineRule="auto"/>
              <w:jc w:val="center"/>
              <w:rPr>
                <w:rFonts w:ascii="Arial" w:hAnsi="Arial" w:cs="Arial"/>
                <w:spacing w:val="0"/>
                <w:sz w:val="22"/>
                <w:szCs w:val="22"/>
              </w:rPr>
            </w:pPr>
            <w:r w:rsidRPr="006514EC">
              <w:rPr>
                <w:rFonts w:ascii="Arial" w:hAnsi="Arial" w:cs="Arial"/>
                <w:spacing w:val="0"/>
                <w:sz w:val="22"/>
                <w:szCs w:val="22"/>
              </w:rPr>
              <w:t>Alberto Arriaga Ruiz de Infante</w:t>
            </w:r>
          </w:p>
        </w:tc>
      </w:tr>
    </w:tbl>
    <w:p w:rsidR="00C36E2F" w:rsidRPr="00402287" w:rsidRDefault="00C36E2F" w:rsidP="00402287">
      <w:pPr>
        <w:rPr>
          <w:rFonts w:ascii="Arial" w:hAnsi="Arial" w:cs="Arial"/>
          <w:spacing w:val="0"/>
          <w:sz w:val="22"/>
          <w:szCs w:val="22"/>
        </w:rPr>
      </w:pPr>
    </w:p>
    <w:p w:rsidR="00467CF9" w:rsidRPr="000664E7" w:rsidRDefault="00467CF9" w:rsidP="00443B00">
      <w:pPr>
        <w:jc w:val="both"/>
      </w:pPr>
    </w:p>
    <w:sectPr w:rsidR="00467CF9" w:rsidRPr="000664E7" w:rsidSect="00240EB6">
      <w:headerReference w:type="default" r:id="rId7"/>
      <w:footerReference w:type="even" r:id="rId8"/>
      <w:footerReference w:type="default" r:id="rId9"/>
      <w:headerReference w:type="first" r:id="rId10"/>
      <w:pgSz w:w="11907" w:h="16840" w:code="9"/>
      <w:pgMar w:top="1702" w:right="1418" w:bottom="1418" w:left="1701"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02FB7" w:rsidRDefault="00102FB7">
      <w:r>
        <w:separator/>
      </w:r>
    </w:p>
  </w:endnote>
  <w:endnote w:type="continuationSeparator" w:id="0">
    <w:p w:rsidR="00102FB7" w:rsidRDefault="00102F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2311" w:rsidRDefault="00935D42" w:rsidP="00226655">
    <w:pPr>
      <w:pStyle w:val="Piedepgina"/>
      <w:framePr w:wrap="around" w:vAnchor="text" w:hAnchor="margin" w:xAlign="right" w:y="1"/>
      <w:rPr>
        <w:rStyle w:val="Nmerodepgina"/>
      </w:rPr>
    </w:pPr>
    <w:r>
      <w:rPr>
        <w:rStyle w:val="Nmerodepgina"/>
      </w:rPr>
      <w:fldChar w:fldCharType="begin"/>
    </w:r>
    <w:r w:rsidR="00812311">
      <w:rPr>
        <w:rStyle w:val="Nmerodepgina"/>
      </w:rPr>
      <w:instrText xml:space="preserve">PAGE  </w:instrText>
    </w:r>
    <w:r>
      <w:rPr>
        <w:rStyle w:val="Nmerodepgina"/>
      </w:rPr>
      <w:fldChar w:fldCharType="end"/>
    </w:r>
  </w:p>
  <w:p w:rsidR="00812311" w:rsidRDefault="00812311" w:rsidP="00CD20DF">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2311" w:rsidRDefault="00812311">
    <w:pPr>
      <w:pStyle w:val="Piedepgina"/>
      <w:jc w:val="right"/>
    </w:pPr>
    <w:r w:rsidRPr="00DB0D93">
      <w:rPr>
        <w:rFonts w:ascii="Arial" w:hAnsi="Arial" w:cs="Arial"/>
        <w:sz w:val="20"/>
        <w:lang w:val="es-ES"/>
      </w:rPr>
      <w:t xml:space="preserve">Página </w:t>
    </w:r>
    <w:r w:rsidR="00935D42" w:rsidRPr="00DB0D93">
      <w:rPr>
        <w:rFonts w:ascii="Arial" w:hAnsi="Arial" w:cs="Arial"/>
        <w:b/>
        <w:bCs/>
        <w:sz w:val="20"/>
      </w:rPr>
      <w:fldChar w:fldCharType="begin"/>
    </w:r>
    <w:r w:rsidRPr="00DB0D93">
      <w:rPr>
        <w:rFonts w:ascii="Arial" w:hAnsi="Arial" w:cs="Arial"/>
        <w:b/>
        <w:bCs/>
        <w:sz w:val="20"/>
      </w:rPr>
      <w:instrText>PAGE</w:instrText>
    </w:r>
    <w:r w:rsidR="00935D42" w:rsidRPr="00DB0D93">
      <w:rPr>
        <w:rFonts w:ascii="Arial" w:hAnsi="Arial" w:cs="Arial"/>
        <w:b/>
        <w:bCs/>
        <w:sz w:val="20"/>
      </w:rPr>
      <w:fldChar w:fldCharType="separate"/>
    </w:r>
    <w:r w:rsidR="00372769">
      <w:rPr>
        <w:rFonts w:ascii="Arial" w:hAnsi="Arial" w:cs="Arial"/>
        <w:b/>
        <w:bCs/>
        <w:noProof/>
        <w:sz w:val="20"/>
      </w:rPr>
      <w:t>6</w:t>
    </w:r>
    <w:r w:rsidR="00935D42" w:rsidRPr="00DB0D93">
      <w:rPr>
        <w:rFonts w:ascii="Arial" w:hAnsi="Arial" w:cs="Arial"/>
        <w:b/>
        <w:bCs/>
        <w:sz w:val="20"/>
      </w:rPr>
      <w:fldChar w:fldCharType="end"/>
    </w:r>
    <w:r w:rsidRPr="00DB0D93">
      <w:rPr>
        <w:rFonts w:ascii="Arial" w:hAnsi="Arial" w:cs="Arial"/>
        <w:sz w:val="20"/>
        <w:lang w:val="es-ES"/>
      </w:rPr>
      <w:t xml:space="preserve"> de </w:t>
    </w:r>
    <w:r w:rsidR="00935D42" w:rsidRPr="00DB0D93">
      <w:rPr>
        <w:rFonts w:ascii="Arial" w:hAnsi="Arial" w:cs="Arial"/>
        <w:b/>
        <w:bCs/>
        <w:sz w:val="20"/>
      </w:rPr>
      <w:fldChar w:fldCharType="begin"/>
    </w:r>
    <w:r w:rsidRPr="00DB0D93">
      <w:rPr>
        <w:rFonts w:ascii="Arial" w:hAnsi="Arial" w:cs="Arial"/>
        <w:b/>
        <w:bCs/>
        <w:sz w:val="20"/>
      </w:rPr>
      <w:instrText>NUMPAGES</w:instrText>
    </w:r>
    <w:r w:rsidR="00935D42" w:rsidRPr="00DB0D93">
      <w:rPr>
        <w:rFonts w:ascii="Arial" w:hAnsi="Arial" w:cs="Arial"/>
        <w:b/>
        <w:bCs/>
        <w:sz w:val="20"/>
      </w:rPr>
      <w:fldChar w:fldCharType="separate"/>
    </w:r>
    <w:r w:rsidR="00372769">
      <w:rPr>
        <w:rFonts w:ascii="Arial" w:hAnsi="Arial" w:cs="Arial"/>
        <w:b/>
        <w:bCs/>
        <w:noProof/>
        <w:sz w:val="20"/>
      </w:rPr>
      <w:t>6</w:t>
    </w:r>
    <w:r w:rsidR="00935D42" w:rsidRPr="00DB0D93">
      <w:rPr>
        <w:rFonts w:ascii="Arial" w:hAnsi="Arial" w:cs="Arial"/>
        <w:b/>
        <w:bCs/>
        <w:sz w:val="20"/>
      </w:rPr>
      <w:fldChar w:fldCharType="end"/>
    </w:r>
  </w:p>
  <w:p w:rsidR="00812311" w:rsidRDefault="00812311" w:rsidP="00CD20DF">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02FB7" w:rsidRDefault="00102FB7">
      <w:r>
        <w:separator/>
      </w:r>
    </w:p>
  </w:footnote>
  <w:footnote w:type="continuationSeparator" w:id="0">
    <w:p w:rsidR="00102FB7" w:rsidRDefault="00102FB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2311" w:rsidRDefault="00372769">
    <w:pPr>
      <w:pStyle w:val="Encabezado"/>
    </w:pPr>
    <w:r w:rsidRPr="00935D42">
      <w:rPr>
        <w:noProof/>
        <w:lang w:val="es-ES"/>
      </w:rPr>
      <w:drawing>
        <wp:anchor distT="0" distB="0" distL="114300" distR="114300" simplePos="0" relativeHeight="251657728" behindDoc="1" locked="0" layoutInCell="1" allowOverlap="1">
          <wp:simplePos x="0" y="0"/>
          <wp:positionH relativeFrom="page">
            <wp:posOffset>-19685</wp:posOffset>
          </wp:positionH>
          <wp:positionV relativeFrom="page">
            <wp:posOffset>-1270</wp:posOffset>
          </wp:positionV>
          <wp:extent cx="7569200" cy="1092200"/>
          <wp:effectExtent l="0" t="0" r="0" b="0"/>
          <wp:wrapNone/>
          <wp:docPr id="2" name="Imagen 20" descr="2ª ho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0" descr="2ª hoj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9200" cy="1092200"/>
                  </a:xfrm>
                  <a:prstGeom prst="rect">
                    <a:avLst/>
                  </a:prstGeom>
                  <a:noFill/>
                </pic:spPr>
              </pic:pic>
            </a:graphicData>
          </a:graphic>
          <wp14:sizeRelH relativeFrom="page">
            <wp14:pctWidth>0</wp14:pctWidth>
          </wp14:sizeRelH>
          <wp14:sizeRelV relativeFrom="page">
            <wp14:pctHeight>0</wp14:pctHeight>
          </wp14:sizeRelV>
        </wp:anchor>
      </w:drawing>
    </w:r>
  </w:p>
  <w:p w:rsidR="00812311" w:rsidRDefault="0081231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2311" w:rsidRDefault="00372769">
    <w:pPr>
      <w:pStyle w:val="Encabezado"/>
    </w:pPr>
    <w:r w:rsidRPr="00935D42">
      <w:rPr>
        <w:noProof/>
        <w:lang w:val="es-ES"/>
      </w:rPr>
      <w:drawing>
        <wp:inline distT="0" distB="0" distL="0" distR="0">
          <wp:extent cx="2552065" cy="675640"/>
          <wp:effectExtent l="0" t="0" r="0" b="0"/>
          <wp:docPr id="1" name="Imagen 1" descr="COHESION TERRITORIAL-v2-2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COHESION TERRITORIAL-v2-2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52065" cy="67564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DBB09B0A"/>
    <w:lvl w:ilvl="0">
      <w:numFmt w:val="bullet"/>
      <w:lvlText w:val="*"/>
      <w:lvlJc w:val="left"/>
    </w:lvl>
  </w:abstractNum>
  <w:abstractNum w:abstractNumId="1" w15:restartNumberingAfterBreak="0">
    <w:nsid w:val="1F36111D"/>
    <w:multiLevelType w:val="hybridMultilevel"/>
    <w:tmpl w:val="4BAA47C0"/>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 w15:restartNumberingAfterBreak="0">
    <w:nsid w:val="21020B37"/>
    <w:multiLevelType w:val="hybridMultilevel"/>
    <w:tmpl w:val="ECC850A2"/>
    <w:lvl w:ilvl="0" w:tplc="0C0A000F">
      <w:start w:val="1"/>
      <w:numFmt w:val="decimal"/>
      <w:lvlText w:val="%1."/>
      <w:lvlJc w:val="left"/>
      <w:pPr>
        <w:ind w:left="284" w:hanging="360"/>
      </w:pPr>
    </w:lvl>
    <w:lvl w:ilvl="1" w:tplc="0C0A0019" w:tentative="1">
      <w:start w:val="1"/>
      <w:numFmt w:val="lowerLetter"/>
      <w:lvlText w:val="%2."/>
      <w:lvlJc w:val="left"/>
      <w:pPr>
        <w:ind w:left="1004" w:hanging="360"/>
      </w:pPr>
    </w:lvl>
    <w:lvl w:ilvl="2" w:tplc="0C0A001B" w:tentative="1">
      <w:start w:val="1"/>
      <w:numFmt w:val="lowerRoman"/>
      <w:lvlText w:val="%3."/>
      <w:lvlJc w:val="right"/>
      <w:pPr>
        <w:ind w:left="1724" w:hanging="180"/>
      </w:pPr>
    </w:lvl>
    <w:lvl w:ilvl="3" w:tplc="0C0A000F" w:tentative="1">
      <w:start w:val="1"/>
      <w:numFmt w:val="decimal"/>
      <w:lvlText w:val="%4."/>
      <w:lvlJc w:val="left"/>
      <w:pPr>
        <w:ind w:left="2444" w:hanging="360"/>
      </w:pPr>
    </w:lvl>
    <w:lvl w:ilvl="4" w:tplc="0C0A0019" w:tentative="1">
      <w:start w:val="1"/>
      <w:numFmt w:val="lowerLetter"/>
      <w:lvlText w:val="%5."/>
      <w:lvlJc w:val="left"/>
      <w:pPr>
        <w:ind w:left="3164" w:hanging="360"/>
      </w:pPr>
    </w:lvl>
    <w:lvl w:ilvl="5" w:tplc="0C0A001B" w:tentative="1">
      <w:start w:val="1"/>
      <w:numFmt w:val="lowerRoman"/>
      <w:lvlText w:val="%6."/>
      <w:lvlJc w:val="right"/>
      <w:pPr>
        <w:ind w:left="3884" w:hanging="180"/>
      </w:pPr>
    </w:lvl>
    <w:lvl w:ilvl="6" w:tplc="0C0A000F" w:tentative="1">
      <w:start w:val="1"/>
      <w:numFmt w:val="decimal"/>
      <w:lvlText w:val="%7."/>
      <w:lvlJc w:val="left"/>
      <w:pPr>
        <w:ind w:left="4604" w:hanging="360"/>
      </w:pPr>
    </w:lvl>
    <w:lvl w:ilvl="7" w:tplc="0C0A0019" w:tentative="1">
      <w:start w:val="1"/>
      <w:numFmt w:val="lowerLetter"/>
      <w:lvlText w:val="%8."/>
      <w:lvlJc w:val="left"/>
      <w:pPr>
        <w:ind w:left="5324" w:hanging="360"/>
      </w:pPr>
    </w:lvl>
    <w:lvl w:ilvl="8" w:tplc="0C0A001B" w:tentative="1">
      <w:start w:val="1"/>
      <w:numFmt w:val="lowerRoman"/>
      <w:lvlText w:val="%9."/>
      <w:lvlJc w:val="right"/>
      <w:pPr>
        <w:ind w:left="6044" w:hanging="180"/>
      </w:pPr>
    </w:lvl>
  </w:abstractNum>
  <w:abstractNum w:abstractNumId="3" w15:restartNumberingAfterBreak="0">
    <w:nsid w:val="28C26758"/>
    <w:multiLevelType w:val="hybridMultilevel"/>
    <w:tmpl w:val="C12C5AAA"/>
    <w:lvl w:ilvl="0" w:tplc="0C0A0005">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9B65607"/>
    <w:multiLevelType w:val="hybridMultilevel"/>
    <w:tmpl w:val="3EE8CAB0"/>
    <w:lvl w:ilvl="0" w:tplc="0C0A0001">
      <w:start w:val="1"/>
      <w:numFmt w:val="bullet"/>
      <w:lvlText w:val=""/>
      <w:lvlJc w:val="left"/>
      <w:pPr>
        <w:ind w:left="1004" w:hanging="360"/>
      </w:pPr>
      <w:rPr>
        <w:rFonts w:ascii="Symbol" w:hAnsi="Symbol"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5" w15:restartNumberingAfterBreak="0">
    <w:nsid w:val="2A1E6B0D"/>
    <w:multiLevelType w:val="hybridMultilevel"/>
    <w:tmpl w:val="3A984776"/>
    <w:lvl w:ilvl="0" w:tplc="0C0A0005">
      <w:start w:val="1"/>
      <w:numFmt w:val="bullet"/>
      <w:lvlText w:val=""/>
      <w:lvlJc w:val="left"/>
      <w:pPr>
        <w:ind w:left="786" w:hanging="360"/>
      </w:pPr>
      <w:rPr>
        <w:rFonts w:ascii="Wingdings" w:hAnsi="Wingdings" w:hint="default"/>
      </w:rPr>
    </w:lvl>
    <w:lvl w:ilvl="1" w:tplc="0C0A0003" w:tentative="1">
      <w:start w:val="1"/>
      <w:numFmt w:val="bullet"/>
      <w:lvlText w:val="o"/>
      <w:lvlJc w:val="left"/>
      <w:pPr>
        <w:ind w:left="2146" w:hanging="360"/>
      </w:pPr>
      <w:rPr>
        <w:rFonts w:ascii="Courier New" w:hAnsi="Courier New" w:hint="default"/>
      </w:rPr>
    </w:lvl>
    <w:lvl w:ilvl="2" w:tplc="0C0A0005" w:tentative="1">
      <w:start w:val="1"/>
      <w:numFmt w:val="bullet"/>
      <w:lvlText w:val=""/>
      <w:lvlJc w:val="left"/>
      <w:pPr>
        <w:ind w:left="2866" w:hanging="360"/>
      </w:pPr>
      <w:rPr>
        <w:rFonts w:ascii="Wingdings" w:hAnsi="Wingdings" w:hint="default"/>
      </w:rPr>
    </w:lvl>
    <w:lvl w:ilvl="3" w:tplc="0C0A0001" w:tentative="1">
      <w:start w:val="1"/>
      <w:numFmt w:val="bullet"/>
      <w:lvlText w:val=""/>
      <w:lvlJc w:val="left"/>
      <w:pPr>
        <w:ind w:left="3586" w:hanging="360"/>
      </w:pPr>
      <w:rPr>
        <w:rFonts w:ascii="Symbol" w:hAnsi="Symbol" w:hint="default"/>
      </w:rPr>
    </w:lvl>
    <w:lvl w:ilvl="4" w:tplc="0C0A0003" w:tentative="1">
      <w:start w:val="1"/>
      <w:numFmt w:val="bullet"/>
      <w:lvlText w:val="o"/>
      <w:lvlJc w:val="left"/>
      <w:pPr>
        <w:ind w:left="4306" w:hanging="360"/>
      </w:pPr>
      <w:rPr>
        <w:rFonts w:ascii="Courier New" w:hAnsi="Courier New" w:hint="default"/>
      </w:rPr>
    </w:lvl>
    <w:lvl w:ilvl="5" w:tplc="0C0A0005" w:tentative="1">
      <w:start w:val="1"/>
      <w:numFmt w:val="bullet"/>
      <w:lvlText w:val=""/>
      <w:lvlJc w:val="left"/>
      <w:pPr>
        <w:ind w:left="5026" w:hanging="360"/>
      </w:pPr>
      <w:rPr>
        <w:rFonts w:ascii="Wingdings" w:hAnsi="Wingdings" w:hint="default"/>
      </w:rPr>
    </w:lvl>
    <w:lvl w:ilvl="6" w:tplc="0C0A0001" w:tentative="1">
      <w:start w:val="1"/>
      <w:numFmt w:val="bullet"/>
      <w:lvlText w:val=""/>
      <w:lvlJc w:val="left"/>
      <w:pPr>
        <w:ind w:left="5746" w:hanging="360"/>
      </w:pPr>
      <w:rPr>
        <w:rFonts w:ascii="Symbol" w:hAnsi="Symbol" w:hint="default"/>
      </w:rPr>
    </w:lvl>
    <w:lvl w:ilvl="7" w:tplc="0C0A0003" w:tentative="1">
      <w:start w:val="1"/>
      <w:numFmt w:val="bullet"/>
      <w:lvlText w:val="o"/>
      <w:lvlJc w:val="left"/>
      <w:pPr>
        <w:ind w:left="6466" w:hanging="360"/>
      </w:pPr>
      <w:rPr>
        <w:rFonts w:ascii="Courier New" w:hAnsi="Courier New" w:hint="default"/>
      </w:rPr>
    </w:lvl>
    <w:lvl w:ilvl="8" w:tplc="0C0A0005" w:tentative="1">
      <w:start w:val="1"/>
      <w:numFmt w:val="bullet"/>
      <w:lvlText w:val=""/>
      <w:lvlJc w:val="left"/>
      <w:pPr>
        <w:ind w:left="7186" w:hanging="360"/>
      </w:pPr>
      <w:rPr>
        <w:rFonts w:ascii="Wingdings" w:hAnsi="Wingdings" w:hint="default"/>
      </w:rPr>
    </w:lvl>
  </w:abstractNum>
  <w:abstractNum w:abstractNumId="6" w15:restartNumberingAfterBreak="0">
    <w:nsid w:val="33F90EE9"/>
    <w:multiLevelType w:val="hybridMultilevel"/>
    <w:tmpl w:val="00BA184E"/>
    <w:lvl w:ilvl="0" w:tplc="D8CECE78">
      <w:start w:val="1"/>
      <w:numFmt w:val="lowerLetter"/>
      <w:lvlText w:val="%1)"/>
      <w:lvlJc w:val="left"/>
      <w:pPr>
        <w:ind w:left="1004" w:hanging="360"/>
      </w:pPr>
      <w:rPr>
        <w:color w:val="auto"/>
      </w:r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7" w15:restartNumberingAfterBreak="0">
    <w:nsid w:val="38E9726D"/>
    <w:multiLevelType w:val="hybridMultilevel"/>
    <w:tmpl w:val="3AECF286"/>
    <w:lvl w:ilvl="0" w:tplc="0C0A0001">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8" w15:restartNumberingAfterBreak="0">
    <w:nsid w:val="3D953427"/>
    <w:multiLevelType w:val="hybridMultilevel"/>
    <w:tmpl w:val="EBD03DB0"/>
    <w:lvl w:ilvl="0" w:tplc="0C0A0005">
      <w:start w:val="1"/>
      <w:numFmt w:val="bullet"/>
      <w:lvlText w:val=""/>
      <w:lvlJc w:val="left"/>
      <w:pPr>
        <w:ind w:left="1724" w:hanging="360"/>
      </w:pPr>
      <w:rPr>
        <w:rFonts w:ascii="Wingdings" w:hAnsi="Wingdings" w:hint="default"/>
      </w:rPr>
    </w:lvl>
    <w:lvl w:ilvl="1" w:tplc="0C0A0003" w:tentative="1">
      <w:start w:val="1"/>
      <w:numFmt w:val="bullet"/>
      <w:lvlText w:val="o"/>
      <w:lvlJc w:val="left"/>
      <w:pPr>
        <w:ind w:left="2444" w:hanging="360"/>
      </w:pPr>
      <w:rPr>
        <w:rFonts w:ascii="Courier New" w:hAnsi="Courier New" w:cs="Courier New" w:hint="default"/>
      </w:rPr>
    </w:lvl>
    <w:lvl w:ilvl="2" w:tplc="0C0A0005" w:tentative="1">
      <w:start w:val="1"/>
      <w:numFmt w:val="bullet"/>
      <w:lvlText w:val=""/>
      <w:lvlJc w:val="left"/>
      <w:pPr>
        <w:ind w:left="3164" w:hanging="360"/>
      </w:pPr>
      <w:rPr>
        <w:rFonts w:ascii="Wingdings" w:hAnsi="Wingdings" w:hint="default"/>
      </w:rPr>
    </w:lvl>
    <w:lvl w:ilvl="3" w:tplc="0C0A0001" w:tentative="1">
      <w:start w:val="1"/>
      <w:numFmt w:val="bullet"/>
      <w:lvlText w:val=""/>
      <w:lvlJc w:val="left"/>
      <w:pPr>
        <w:ind w:left="3884" w:hanging="360"/>
      </w:pPr>
      <w:rPr>
        <w:rFonts w:ascii="Symbol" w:hAnsi="Symbol" w:hint="default"/>
      </w:rPr>
    </w:lvl>
    <w:lvl w:ilvl="4" w:tplc="0C0A0003" w:tentative="1">
      <w:start w:val="1"/>
      <w:numFmt w:val="bullet"/>
      <w:lvlText w:val="o"/>
      <w:lvlJc w:val="left"/>
      <w:pPr>
        <w:ind w:left="4604" w:hanging="360"/>
      </w:pPr>
      <w:rPr>
        <w:rFonts w:ascii="Courier New" w:hAnsi="Courier New" w:cs="Courier New" w:hint="default"/>
      </w:rPr>
    </w:lvl>
    <w:lvl w:ilvl="5" w:tplc="0C0A0005" w:tentative="1">
      <w:start w:val="1"/>
      <w:numFmt w:val="bullet"/>
      <w:lvlText w:val=""/>
      <w:lvlJc w:val="left"/>
      <w:pPr>
        <w:ind w:left="5324" w:hanging="360"/>
      </w:pPr>
      <w:rPr>
        <w:rFonts w:ascii="Wingdings" w:hAnsi="Wingdings" w:hint="default"/>
      </w:rPr>
    </w:lvl>
    <w:lvl w:ilvl="6" w:tplc="0C0A0001" w:tentative="1">
      <w:start w:val="1"/>
      <w:numFmt w:val="bullet"/>
      <w:lvlText w:val=""/>
      <w:lvlJc w:val="left"/>
      <w:pPr>
        <w:ind w:left="6044" w:hanging="360"/>
      </w:pPr>
      <w:rPr>
        <w:rFonts w:ascii="Symbol" w:hAnsi="Symbol" w:hint="default"/>
      </w:rPr>
    </w:lvl>
    <w:lvl w:ilvl="7" w:tplc="0C0A0003" w:tentative="1">
      <w:start w:val="1"/>
      <w:numFmt w:val="bullet"/>
      <w:lvlText w:val="o"/>
      <w:lvlJc w:val="left"/>
      <w:pPr>
        <w:ind w:left="6764" w:hanging="360"/>
      </w:pPr>
      <w:rPr>
        <w:rFonts w:ascii="Courier New" w:hAnsi="Courier New" w:cs="Courier New" w:hint="default"/>
      </w:rPr>
    </w:lvl>
    <w:lvl w:ilvl="8" w:tplc="0C0A0005" w:tentative="1">
      <w:start w:val="1"/>
      <w:numFmt w:val="bullet"/>
      <w:lvlText w:val=""/>
      <w:lvlJc w:val="left"/>
      <w:pPr>
        <w:ind w:left="7484" w:hanging="360"/>
      </w:pPr>
      <w:rPr>
        <w:rFonts w:ascii="Wingdings" w:hAnsi="Wingdings" w:hint="default"/>
      </w:rPr>
    </w:lvl>
  </w:abstractNum>
  <w:abstractNum w:abstractNumId="9" w15:restartNumberingAfterBreak="0">
    <w:nsid w:val="47A41FDA"/>
    <w:multiLevelType w:val="hybridMultilevel"/>
    <w:tmpl w:val="B99E9AA8"/>
    <w:lvl w:ilvl="0" w:tplc="0C0A0005">
      <w:start w:val="1"/>
      <w:numFmt w:val="bullet"/>
      <w:lvlText w:val=""/>
      <w:lvlJc w:val="left"/>
      <w:pPr>
        <w:ind w:left="1428" w:hanging="360"/>
      </w:pPr>
      <w:rPr>
        <w:rFonts w:ascii="Wingdings" w:hAnsi="Wingdings"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0" w15:restartNumberingAfterBreak="0">
    <w:nsid w:val="533C7788"/>
    <w:multiLevelType w:val="hybridMultilevel"/>
    <w:tmpl w:val="DE945978"/>
    <w:lvl w:ilvl="0" w:tplc="0C0A0005">
      <w:start w:val="1"/>
      <w:numFmt w:val="bullet"/>
      <w:lvlText w:val=""/>
      <w:lvlJc w:val="left"/>
      <w:pPr>
        <w:ind w:left="1004" w:hanging="360"/>
      </w:pPr>
      <w:rPr>
        <w:rFonts w:ascii="Wingdings" w:hAnsi="Wingdings"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1" w15:restartNumberingAfterBreak="0">
    <w:nsid w:val="568335C9"/>
    <w:multiLevelType w:val="hybridMultilevel"/>
    <w:tmpl w:val="17EE7816"/>
    <w:lvl w:ilvl="0" w:tplc="0C0A0017">
      <w:start w:val="1"/>
      <w:numFmt w:val="lowerLetter"/>
      <w:lvlText w:val="%1)"/>
      <w:lvlJc w:val="left"/>
      <w:pPr>
        <w:ind w:left="1004" w:hanging="360"/>
      </w:p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2" w15:restartNumberingAfterBreak="0">
    <w:nsid w:val="58417596"/>
    <w:multiLevelType w:val="hybridMultilevel"/>
    <w:tmpl w:val="94620456"/>
    <w:lvl w:ilvl="0" w:tplc="0C0A000F">
      <w:start w:val="1"/>
      <w:numFmt w:val="decimal"/>
      <w:lvlText w:val="%1."/>
      <w:lvlJc w:val="left"/>
      <w:pPr>
        <w:ind w:left="1004" w:hanging="360"/>
      </w:p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3" w15:restartNumberingAfterBreak="0">
    <w:nsid w:val="639B0BEE"/>
    <w:multiLevelType w:val="hybridMultilevel"/>
    <w:tmpl w:val="9A40329E"/>
    <w:lvl w:ilvl="0" w:tplc="0C0A000F">
      <w:start w:val="1"/>
      <w:numFmt w:val="decimal"/>
      <w:lvlText w:val="%1."/>
      <w:lvlJc w:val="left"/>
      <w:pPr>
        <w:ind w:left="1004" w:hanging="360"/>
      </w:p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4" w15:restartNumberingAfterBreak="0">
    <w:nsid w:val="6B4F16F0"/>
    <w:multiLevelType w:val="hybridMultilevel"/>
    <w:tmpl w:val="FBA0D34E"/>
    <w:lvl w:ilvl="0" w:tplc="D74883DC">
      <w:start w:val="1"/>
      <w:numFmt w:val="bullet"/>
      <w:lvlText w:val=""/>
      <w:lvlJc w:val="left"/>
      <w:pPr>
        <w:ind w:left="2959" w:hanging="360"/>
      </w:pPr>
      <w:rPr>
        <w:rFonts w:ascii="Symbol" w:hAnsi="Symbol" w:hint="default"/>
        <w:color w:val="auto"/>
      </w:rPr>
    </w:lvl>
    <w:lvl w:ilvl="1" w:tplc="0C0A0003" w:tentative="1">
      <w:start w:val="1"/>
      <w:numFmt w:val="bullet"/>
      <w:lvlText w:val="o"/>
      <w:lvlJc w:val="left"/>
      <w:pPr>
        <w:ind w:left="3679" w:hanging="360"/>
      </w:pPr>
      <w:rPr>
        <w:rFonts w:ascii="Courier New" w:hAnsi="Courier New" w:cs="Courier New" w:hint="default"/>
      </w:rPr>
    </w:lvl>
    <w:lvl w:ilvl="2" w:tplc="0C0A0005" w:tentative="1">
      <w:start w:val="1"/>
      <w:numFmt w:val="bullet"/>
      <w:lvlText w:val=""/>
      <w:lvlJc w:val="left"/>
      <w:pPr>
        <w:ind w:left="4399" w:hanging="360"/>
      </w:pPr>
      <w:rPr>
        <w:rFonts w:ascii="Wingdings" w:hAnsi="Wingdings" w:hint="default"/>
      </w:rPr>
    </w:lvl>
    <w:lvl w:ilvl="3" w:tplc="0C0A0001" w:tentative="1">
      <w:start w:val="1"/>
      <w:numFmt w:val="bullet"/>
      <w:lvlText w:val=""/>
      <w:lvlJc w:val="left"/>
      <w:pPr>
        <w:ind w:left="5119" w:hanging="360"/>
      </w:pPr>
      <w:rPr>
        <w:rFonts w:ascii="Symbol" w:hAnsi="Symbol" w:hint="default"/>
      </w:rPr>
    </w:lvl>
    <w:lvl w:ilvl="4" w:tplc="0C0A0003" w:tentative="1">
      <w:start w:val="1"/>
      <w:numFmt w:val="bullet"/>
      <w:lvlText w:val="o"/>
      <w:lvlJc w:val="left"/>
      <w:pPr>
        <w:ind w:left="5839" w:hanging="360"/>
      </w:pPr>
      <w:rPr>
        <w:rFonts w:ascii="Courier New" w:hAnsi="Courier New" w:cs="Courier New" w:hint="default"/>
      </w:rPr>
    </w:lvl>
    <w:lvl w:ilvl="5" w:tplc="0C0A0005" w:tentative="1">
      <w:start w:val="1"/>
      <w:numFmt w:val="bullet"/>
      <w:lvlText w:val=""/>
      <w:lvlJc w:val="left"/>
      <w:pPr>
        <w:ind w:left="6559" w:hanging="360"/>
      </w:pPr>
      <w:rPr>
        <w:rFonts w:ascii="Wingdings" w:hAnsi="Wingdings" w:hint="default"/>
      </w:rPr>
    </w:lvl>
    <w:lvl w:ilvl="6" w:tplc="0C0A0001" w:tentative="1">
      <w:start w:val="1"/>
      <w:numFmt w:val="bullet"/>
      <w:lvlText w:val=""/>
      <w:lvlJc w:val="left"/>
      <w:pPr>
        <w:ind w:left="7279" w:hanging="360"/>
      </w:pPr>
      <w:rPr>
        <w:rFonts w:ascii="Symbol" w:hAnsi="Symbol" w:hint="default"/>
      </w:rPr>
    </w:lvl>
    <w:lvl w:ilvl="7" w:tplc="0C0A0003" w:tentative="1">
      <w:start w:val="1"/>
      <w:numFmt w:val="bullet"/>
      <w:lvlText w:val="o"/>
      <w:lvlJc w:val="left"/>
      <w:pPr>
        <w:ind w:left="7999" w:hanging="360"/>
      </w:pPr>
      <w:rPr>
        <w:rFonts w:ascii="Courier New" w:hAnsi="Courier New" w:cs="Courier New" w:hint="default"/>
      </w:rPr>
    </w:lvl>
    <w:lvl w:ilvl="8" w:tplc="0C0A0005" w:tentative="1">
      <w:start w:val="1"/>
      <w:numFmt w:val="bullet"/>
      <w:lvlText w:val=""/>
      <w:lvlJc w:val="left"/>
      <w:pPr>
        <w:ind w:left="8719" w:hanging="360"/>
      </w:pPr>
      <w:rPr>
        <w:rFonts w:ascii="Wingdings" w:hAnsi="Wingdings" w:hint="default"/>
      </w:rPr>
    </w:lvl>
  </w:abstractNum>
  <w:abstractNum w:abstractNumId="15" w15:restartNumberingAfterBreak="0">
    <w:nsid w:val="6D1A4851"/>
    <w:multiLevelType w:val="hybridMultilevel"/>
    <w:tmpl w:val="1C78744A"/>
    <w:lvl w:ilvl="0" w:tplc="0C0A0005">
      <w:start w:val="1"/>
      <w:numFmt w:val="bullet"/>
      <w:lvlText w:val=""/>
      <w:lvlJc w:val="left"/>
      <w:pPr>
        <w:ind w:left="1004" w:hanging="360"/>
      </w:pPr>
      <w:rPr>
        <w:rFonts w:ascii="Wingdings" w:hAnsi="Wingdings"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6" w15:restartNumberingAfterBreak="0">
    <w:nsid w:val="76422511"/>
    <w:multiLevelType w:val="hybridMultilevel"/>
    <w:tmpl w:val="52969A60"/>
    <w:lvl w:ilvl="0" w:tplc="0C0A0005">
      <w:start w:val="1"/>
      <w:numFmt w:val="bullet"/>
      <w:lvlText w:val=""/>
      <w:lvlJc w:val="left"/>
      <w:pPr>
        <w:tabs>
          <w:tab w:val="num" w:pos="720"/>
        </w:tabs>
        <w:ind w:left="720" w:hanging="360"/>
      </w:pPr>
      <w:rPr>
        <w:rFonts w:ascii="Wingdings" w:hAnsi="Wingdings" w:hint="default"/>
      </w:rPr>
    </w:lvl>
    <w:lvl w:ilvl="1" w:tplc="C0EA64A2">
      <w:start w:val="4"/>
      <w:numFmt w:val="bullet"/>
      <w:lvlText w:val="-"/>
      <w:lvlJc w:val="left"/>
      <w:pPr>
        <w:tabs>
          <w:tab w:val="num" w:pos="1440"/>
        </w:tabs>
        <w:ind w:left="1440" w:hanging="360"/>
      </w:pPr>
      <w:rPr>
        <w:rFonts w:ascii="Arial" w:eastAsia="Times New Roman" w:hAnsi="Arial" w:cs="Aria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7" w15:restartNumberingAfterBreak="0">
    <w:nsid w:val="76BD7C0F"/>
    <w:multiLevelType w:val="hybridMultilevel"/>
    <w:tmpl w:val="618214EC"/>
    <w:lvl w:ilvl="0" w:tplc="0C0A0001">
      <w:start w:val="1"/>
      <w:numFmt w:val="bullet"/>
      <w:lvlText w:val=""/>
      <w:lvlJc w:val="left"/>
      <w:pPr>
        <w:ind w:left="2959" w:hanging="360"/>
      </w:pPr>
      <w:rPr>
        <w:rFonts w:ascii="Symbol" w:hAnsi="Symbol" w:hint="default"/>
      </w:rPr>
    </w:lvl>
    <w:lvl w:ilvl="1" w:tplc="0C0A0003" w:tentative="1">
      <w:start w:val="1"/>
      <w:numFmt w:val="bullet"/>
      <w:lvlText w:val="o"/>
      <w:lvlJc w:val="left"/>
      <w:pPr>
        <w:ind w:left="3679" w:hanging="360"/>
      </w:pPr>
      <w:rPr>
        <w:rFonts w:ascii="Courier New" w:hAnsi="Courier New" w:cs="Courier New" w:hint="default"/>
      </w:rPr>
    </w:lvl>
    <w:lvl w:ilvl="2" w:tplc="0C0A0005" w:tentative="1">
      <w:start w:val="1"/>
      <w:numFmt w:val="bullet"/>
      <w:lvlText w:val=""/>
      <w:lvlJc w:val="left"/>
      <w:pPr>
        <w:ind w:left="4399" w:hanging="360"/>
      </w:pPr>
      <w:rPr>
        <w:rFonts w:ascii="Wingdings" w:hAnsi="Wingdings" w:hint="default"/>
      </w:rPr>
    </w:lvl>
    <w:lvl w:ilvl="3" w:tplc="0C0A0001" w:tentative="1">
      <w:start w:val="1"/>
      <w:numFmt w:val="bullet"/>
      <w:lvlText w:val=""/>
      <w:lvlJc w:val="left"/>
      <w:pPr>
        <w:ind w:left="5119" w:hanging="360"/>
      </w:pPr>
      <w:rPr>
        <w:rFonts w:ascii="Symbol" w:hAnsi="Symbol" w:hint="default"/>
      </w:rPr>
    </w:lvl>
    <w:lvl w:ilvl="4" w:tplc="0C0A0003" w:tentative="1">
      <w:start w:val="1"/>
      <w:numFmt w:val="bullet"/>
      <w:lvlText w:val="o"/>
      <w:lvlJc w:val="left"/>
      <w:pPr>
        <w:ind w:left="5839" w:hanging="360"/>
      </w:pPr>
      <w:rPr>
        <w:rFonts w:ascii="Courier New" w:hAnsi="Courier New" w:cs="Courier New" w:hint="default"/>
      </w:rPr>
    </w:lvl>
    <w:lvl w:ilvl="5" w:tplc="0C0A0005" w:tentative="1">
      <w:start w:val="1"/>
      <w:numFmt w:val="bullet"/>
      <w:lvlText w:val=""/>
      <w:lvlJc w:val="left"/>
      <w:pPr>
        <w:ind w:left="6559" w:hanging="360"/>
      </w:pPr>
      <w:rPr>
        <w:rFonts w:ascii="Wingdings" w:hAnsi="Wingdings" w:hint="default"/>
      </w:rPr>
    </w:lvl>
    <w:lvl w:ilvl="6" w:tplc="0C0A0001" w:tentative="1">
      <w:start w:val="1"/>
      <w:numFmt w:val="bullet"/>
      <w:lvlText w:val=""/>
      <w:lvlJc w:val="left"/>
      <w:pPr>
        <w:ind w:left="7279" w:hanging="360"/>
      </w:pPr>
      <w:rPr>
        <w:rFonts w:ascii="Symbol" w:hAnsi="Symbol" w:hint="default"/>
      </w:rPr>
    </w:lvl>
    <w:lvl w:ilvl="7" w:tplc="0C0A0003" w:tentative="1">
      <w:start w:val="1"/>
      <w:numFmt w:val="bullet"/>
      <w:lvlText w:val="o"/>
      <w:lvlJc w:val="left"/>
      <w:pPr>
        <w:ind w:left="7999" w:hanging="360"/>
      </w:pPr>
      <w:rPr>
        <w:rFonts w:ascii="Courier New" w:hAnsi="Courier New" w:cs="Courier New" w:hint="default"/>
      </w:rPr>
    </w:lvl>
    <w:lvl w:ilvl="8" w:tplc="0C0A0005" w:tentative="1">
      <w:start w:val="1"/>
      <w:numFmt w:val="bullet"/>
      <w:lvlText w:val=""/>
      <w:lvlJc w:val="left"/>
      <w:pPr>
        <w:ind w:left="8719" w:hanging="360"/>
      </w:pPr>
      <w:rPr>
        <w:rFonts w:ascii="Wingdings" w:hAnsi="Wingdings" w:hint="default"/>
      </w:rPr>
    </w:lvl>
  </w:abstractNum>
  <w:abstractNum w:abstractNumId="18" w15:restartNumberingAfterBreak="0">
    <w:nsid w:val="7EB67006"/>
    <w:multiLevelType w:val="hybridMultilevel"/>
    <w:tmpl w:val="9A40329E"/>
    <w:lvl w:ilvl="0" w:tplc="0C0A000F">
      <w:start w:val="1"/>
      <w:numFmt w:val="decimal"/>
      <w:lvlText w:val="%1."/>
      <w:lvlJc w:val="left"/>
      <w:pPr>
        <w:ind w:left="1004" w:hanging="360"/>
      </w:p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num w:numId="1">
    <w:abstractNumId w:val="3"/>
  </w:num>
  <w:num w:numId="2">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6"/>
  </w:num>
  <w:num w:numId="4">
    <w:abstractNumId w:val="9"/>
  </w:num>
  <w:num w:numId="5">
    <w:abstractNumId w:val="2"/>
  </w:num>
  <w:num w:numId="6">
    <w:abstractNumId w:val="12"/>
  </w:num>
  <w:num w:numId="7">
    <w:abstractNumId w:val="6"/>
  </w:num>
  <w:num w:numId="8">
    <w:abstractNumId w:val="13"/>
  </w:num>
  <w:num w:numId="9">
    <w:abstractNumId w:val="8"/>
  </w:num>
  <w:num w:numId="10">
    <w:abstractNumId w:val="18"/>
  </w:num>
  <w:num w:numId="11">
    <w:abstractNumId w:val="15"/>
  </w:num>
  <w:num w:numId="12">
    <w:abstractNumId w:val="11"/>
  </w:num>
  <w:num w:numId="13">
    <w:abstractNumId w:val="10"/>
  </w:num>
  <w:num w:numId="14">
    <w:abstractNumId w:val="1"/>
  </w:num>
  <w:num w:numId="15">
    <w:abstractNumId w:val="7"/>
  </w:num>
  <w:num w:numId="16">
    <w:abstractNumId w:val="14"/>
  </w:num>
  <w:num w:numId="17">
    <w:abstractNumId w:val="0"/>
    <w:lvlOverride w:ilvl="0">
      <w:lvl w:ilvl="0">
        <w:numFmt w:val="bullet"/>
        <w:lvlText w:val=""/>
        <w:legacy w:legacy="1" w:legacySpace="0" w:legacyIndent="0"/>
        <w:lvlJc w:val="left"/>
        <w:rPr>
          <w:rFonts w:ascii="Symbol" w:hAnsi="Symbol" w:hint="default"/>
        </w:rPr>
      </w:lvl>
    </w:lvlOverride>
  </w:num>
  <w:num w:numId="18">
    <w:abstractNumId w:val="4"/>
  </w:num>
  <w:num w:numId="19">
    <w:abstractNumId w:val="17"/>
  </w:num>
  <w:num w:numId="2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10"/>
  <w:displayHorizontalDrawingGridEvery w:val="2"/>
  <w:displayVerticalDrawingGridEvery w:val="2"/>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684A"/>
    <w:rsid w:val="00000B88"/>
    <w:rsid w:val="00001AB5"/>
    <w:rsid w:val="00003D0C"/>
    <w:rsid w:val="00010976"/>
    <w:rsid w:val="00027DF3"/>
    <w:rsid w:val="00040573"/>
    <w:rsid w:val="00041F87"/>
    <w:rsid w:val="000436D1"/>
    <w:rsid w:val="00047D96"/>
    <w:rsid w:val="00055174"/>
    <w:rsid w:val="0005588E"/>
    <w:rsid w:val="00062F41"/>
    <w:rsid w:val="0006531C"/>
    <w:rsid w:val="000664E7"/>
    <w:rsid w:val="0007040D"/>
    <w:rsid w:val="000708AA"/>
    <w:rsid w:val="00085F29"/>
    <w:rsid w:val="00087E63"/>
    <w:rsid w:val="00096231"/>
    <w:rsid w:val="000A2064"/>
    <w:rsid w:val="000A2120"/>
    <w:rsid w:val="000A3A21"/>
    <w:rsid w:val="000A6F7A"/>
    <w:rsid w:val="000B1D27"/>
    <w:rsid w:val="000B2A0A"/>
    <w:rsid w:val="000C4A75"/>
    <w:rsid w:val="000C5803"/>
    <w:rsid w:val="000C6D1D"/>
    <w:rsid w:val="000C70E0"/>
    <w:rsid w:val="000D1440"/>
    <w:rsid w:val="000E1546"/>
    <w:rsid w:val="000E1A62"/>
    <w:rsid w:val="000E4B98"/>
    <w:rsid w:val="00102FB7"/>
    <w:rsid w:val="00117C1F"/>
    <w:rsid w:val="0013221C"/>
    <w:rsid w:val="00133E05"/>
    <w:rsid w:val="0013530C"/>
    <w:rsid w:val="0014355B"/>
    <w:rsid w:val="00150ECA"/>
    <w:rsid w:val="00154118"/>
    <w:rsid w:val="00157E08"/>
    <w:rsid w:val="001632B3"/>
    <w:rsid w:val="001641F4"/>
    <w:rsid w:val="0016661F"/>
    <w:rsid w:val="001703DD"/>
    <w:rsid w:val="00186280"/>
    <w:rsid w:val="00191D03"/>
    <w:rsid w:val="001A2A09"/>
    <w:rsid w:val="001A780D"/>
    <w:rsid w:val="001B551B"/>
    <w:rsid w:val="001B5BC6"/>
    <w:rsid w:val="001C0EEB"/>
    <w:rsid w:val="001C23F1"/>
    <w:rsid w:val="001C2996"/>
    <w:rsid w:val="001C6129"/>
    <w:rsid w:val="001D6E71"/>
    <w:rsid w:val="001D70F6"/>
    <w:rsid w:val="001F3DF7"/>
    <w:rsid w:val="001F73C7"/>
    <w:rsid w:val="002009D0"/>
    <w:rsid w:val="00201666"/>
    <w:rsid w:val="00203983"/>
    <w:rsid w:val="002048BF"/>
    <w:rsid w:val="00205EB6"/>
    <w:rsid w:val="00217376"/>
    <w:rsid w:val="002204AE"/>
    <w:rsid w:val="00221689"/>
    <w:rsid w:val="002219E7"/>
    <w:rsid w:val="00221E94"/>
    <w:rsid w:val="00222160"/>
    <w:rsid w:val="0022427C"/>
    <w:rsid w:val="00224C5C"/>
    <w:rsid w:val="00226655"/>
    <w:rsid w:val="00240EB6"/>
    <w:rsid w:val="002467AA"/>
    <w:rsid w:val="00251CF9"/>
    <w:rsid w:val="002622A1"/>
    <w:rsid w:val="00262BF0"/>
    <w:rsid w:val="00263EE5"/>
    <w:rsid w:val="00267298"/>
    <w:rsid w:val="002908A2"/>
    <w:rsid w:val="002944FF"/>
    <w:rsid w:val="00294F13"/>
    <w:rsid w:val="002A4D5E"/>
    <w:rsid w:val="002A799B"/>
    <w:rsid w:val="002B0F8F"/>
    <w:rsid w:val="002B38AB"/>
    <w:rsid w:val="002C1954"/>
    <w:rsid w:val="002C28EB"/>
    <w:rsid w:val="002D5FF8"/>
    <w:rsid w:val="002D6928"/>
    <w:rsid w:val="002D6954"/>
    <w:rsid w:val="002E013B"/>
    <w:rsid w:val="002E1CD7"/>
    <w:rsid w:val="002E292C"/>
    <w:rsid w:val="002F059B"/>
    <w:rsid w:val="002F7D19"/>
    <w:rsid w:val="003040E4"/>
    <w:rsid w:val="00313D78"/>
    <w:rsid w:val="003218D0"/>
    <w:rsid w:val="00327250"/>
    <w:rsid w:val="003303FA"/>
    <w:rsid w:val="00333853"/>
    <w:rsid w:val="00337730"/>
    <w:rsid w:val="003429A8"/>
    <w:rsid w:val="00345DC2"/>
    <w:rsid w:val="00346E2F"/>
    <w:rsid w:val="00351288"/>
    <w:rsid w:val="00351BB6"/>
    <w:rsid w:val="00353248"/>
    <w:rsid w:val="00372769"/>
    <w:rsid w:val="003753B9"/>
    <w:rsid w:val="0037684A"/>
    <w:rsid w:val="00381BA1"/>
    <w:rsid w:val="00385307"/>
    <w:rsid w:val="003934DE"/>
    <w:rsid w:val="003951C9"/>
    <w:rsid w:val="003977B0"/>
    <w:rsid w:val="003A00F6"/>
    <w:rsid w:val="003A41D1"/>
    <w:rsid w:val="003A515D"/>
    <w:rsid w:val="003C0579"/>
    <w:rsid w:val="003C05C7"/>
    <w:rsid w:val="003D4E36"/>
    <w:rsid w:val="003E6100"/>
    <w:rsid w:val="003E7978"/>
    <w:rsid w:val="003F3832"/>
    <w:rsid w:val="003F5680"/>
    <w:rsid w:val="003F74F4"/>
    <w:rsid w:val="00402287"/>
    <w:rsid w:val="0040734E"/>
    <w:rsid w:val="004107D7"/>
    <w:rsid w:val="00420810"/>
    <w:rsid w:val="0042766D"/>
    <w:rsid w:val="00436659"/>
    <w:rsid w:val="004366FC"/>
    <w:rsid w:val="00443B00"/>
    <w:rsid w:val="00443B18"/>
    <w:rsid w:val="00447EB9"/>
    <w:rsid w:val="00460416"/>
    <w:rsid w:val="00467933"/>
    <w:rsid w:val="00467CF9"/>
    <w:rsid w:val="0047345D"/>
    <w:rsid w:val="00484200"/>
    <w:rsid w:val="004851DE"/>
    <w:rsid w:val="0049769A"/>
    <w:rsid w:val="004B441C"/>
    <w:rsid w:val="004C0053"/>
    <w:rsid w:val="004C1237"/>
    <w:rsid w:val="004C2E11"/>
    <w:rsid w:val="004D2F6F"/>
    <w:rsid w:val="004D59EA"/>
    <w:rsid w:val="004D6069"/>
    <w:rsid w:val="004F4B6C"/>
    <w:rsid w:val="00503017"/>
    <w:rsid w:val="0050501E"/>
    <w:rsid w:val="005050BA"/>
    <w:rsid w:val="00507A14"/>
    <w:rsid w:val="005144F8"/>
    <w:rsid w:val="00520D0E"/>
    <w:rsid w:val="0052631A"/>
    <w:rsid w:val="00540E45"/>
    <w:rsid w:val="005442D9"/>
    <w:rsid w:val="00546D95"/>
    <w:rsid w:val="0055019A"/>
    <w:rsid w:val="00554C46"/>
    <w:rsid w:val="00556B9C"/>
    <w:rsid w:val="00562E18"/>
    <w:rsid w:val="0056519F"/>
    <w:rsid w:val="00570DFA"/>
    <w:rsid w:val="005802A9"/>
    <w:rsid w:val="0058206A"/>
    <w:rsid w:val="005870BD"/>
    <w:rsid w:val="005A0F8A"/>
    <w:rsid w:val="005B4ED9"/>
    <w:rsid w:val="005B79C1"/>
    <w:rsid w:val="005B7E0A"/>
    <w:rsid w:val="005C6F30"/>
    <w:rsid w:val="005C7431"/>
    <w:rsid w:val="005C7B33"/>
    <w:rsid w:val="005D04D1"/>
    <w:rsid w:val="005D22AF"/>
    <w:rsid w:val="005D4CCD"/>
    <w:rsid w:val="005E2539"/>
    <w:rsid w:val="005E5F06"/>
    <w:rsid w:val="005F300E"/>
    <w:rsid w:val="005F3C88"/>
    <w:rsid w:val="00603667"/>
    <w:rsid w:val="00605284"/>
    <w:rsid w:val="006514EC"/>
    <w:rsid w:val="00651C1B"/>
    <w:rsid w:val="00657AB9"/>
    <w:rsid w:val="00657E71"/>
    <w:rsid w:val="006668E3"/>
    <w:rsid w:val="006672E7"/>
    <w:rsid w:val="006741CB"/>
    <w:rsid w:val="00676432"/>
    <w:rsid w:val="0068163C"/>
    <w:rsid w:val="0068209C"/>
    <w:rsid w:val="00693566"/>
    <w:rsid w:val="006A673A"/>
    <w:rsid w:val="006B04C3"/>
    <w:rsid w:val="006B4901"/>
    <w:rsid w:val="006C0A57"/>
    <w:rsid w:val="006C4848"/>
    <w:rsid w:val="006C5193"/>
    <w:rsid w:val="006C73BB"/>
    <w:rsid w:val="006D23D7"/>
    <w:rsid w:val="006E1577"/>
    <w:rsid w:val="006E70A5"/>
    <w:rsid w:val="006F2186"/>
    <w:rsid w:val="006F548C"/>
    <w:rsid w:val="00701051"/>
    <w:rsid w:val="00712442"/>
    <w:rsid w:val="00713797"/>
    <w:rsid w:val="00716E1C"/>
    <w:rsid w:val="0072306D"/>
    <w:rsid w:val="00724699"/>
    <w:rsid w:val="007249C8"/>
    <w:rsid w:val="00727852"/>
    <w:rsid w:val="00727A1A"/>
    <w:rsid w:val="0073520D"/>
    <w:rsid w:val="00737E0D"/>
    <w:rsid w:val="00740297"/>
    <w:rsid w:val="007406C0"/>
    <w:rsid w:val="007574A2"/>
    <w:rsid w:val="00757578"/>
    <w:rsid w:val="00757764"/>
    <w:rsid w:val="00760D5F"/>
    <w:rsid w:val="0076378A"/>
    <w:rsid w:val="00764458"/>
    <w:rsid w:val="00764F83"/>
    <w:rsid w:val="00772F4A"/>
    <w:rsid w:val="00775622"/>
    <w:rsid w:val="00777B48"/>
    <w:rsid w:val="00780F32"/>
    <w:rsid w:val="00780FD5"/>
    <w:rsid w:val="00786ED8"/>
    <w:rsid w:val="007A24CF"/>
    <w:rsid w:val="007A4214"/>
    <w:rsid w:val="007A50CE"/>
    <w:rsid w:val="007B4AD2"/>
    <w:rsid w:val="007B768E"/>
    <w:rsid w:val="007B7CEE"/>
    <w:rsid w:val="007C0B10"/>
    <w:rsid w:val="007C42A9"/>
    <w:rsid w:val="007D0CF6"/>
    <w:rsid w:val="007D7E43"/>
    <w:rsid w:val="007E2056"/>
    <w:rsid w:val="007E5042"/>
    <w:rsid w:val="007F3F4C"/>
    <w:rsid w:val="007F4D48"/>
    <w:rsid w:val="00800F8A"/>
    <w:rsid w:val="00803024"/>
    <w:rsid w:val="008032EF"/>
    <w:rsid w:val="00806327"/>
    <w:rsid w:val="00812311"/>
    <w:rsid w:val="0081503F"/>
    <w:rsid w:val="00821D1C"/>
    <w:rsid w:val="00830047"/>
    <w:rsid w:val="008321AE"/>
    <w:rsid w:val="0083636B"/>
    <w:rsid w:val="00847990"/>
    <w:rsid w:val="00861356"/>
    <w:rsid w:val="008655DD"/>
    <w:rsid w:val="0087059F"/>
    <w:rsid w:val="008715A0"/>
    <w:rsid w:val="0087297F"/>
    <w:rsid w:val="00874B9A"/>
    <w:rsid w:val="00877948"/>
    <w:rsid w:val="008819EF"/>
    <w:rsid w:val="0088322F"/>
    <w:rsid w:val="00885CB1"/>
    <w:rsid w:val="008968EB"/>
    <w:rsid w:val="008B326A"/>
    <w:rsid w:val="008C11BC"/>
    <w:rsid w:val="008C3A41"/>
    <w:rsid w:val="008D0C12"/>
    <w:rsid w:val="008D1A10"/>
    <w:rsid w:val="008E1276"/>
    <w:rsid w:val="008E2B2E"/>
    <w:rsid w:val="008F5BAA"/>
    <w:rsid w:val="009017FE"/>
    <w:rsid w:val="00905E2F"/>
    <w:rsid w:val="00907095"/>
    <w:rsid w:val="0091504D"/>
    <w:rsid w:val="00926B19"/>
    <w:rsid w:val="00930FFE"/>
    <w:rsid w:val="00935D42"/>
    <w:rsid w:val="00942DF7"/>
    <w:rsid w:val="009452FD"/>
    <w:rsid w:val="009473E5"/>
    <w:rsid w:val="00950D85"/>
    <w:rsid w:val="00950E1D"/>
    <w:rsid w:val="0095387E"/>
    <w:rsid w:val="009606E2"/>
    <w:rsid w:val="00960A49"/>
    <w:rsid w:val="0096337D"/>
    <w:rsid w:val="00963717"/>
    <w:rsid w:val="009747F7"/>
    <w:rsid w:val="00980136"/>
    <w:rsid w:val="009822D8"/>
    <w:rsid w:val="009850BF"/>
    <w:rsid w:val="00986CEE"/>
    <w:rsid w:val="00990825"/>
    <w:rsid w:val="00990B45"/>
    <w:rsid w:val="009941ED"/>
    <w:rsid w:val="0099562F"/>
    <w:rsid w:val="00996838"/>
    <w:rsid w:val="009A435D"/>
    <w:rsid w:val="009B5348"/>
    <w:rsid w:val="009C7639"/>
    <w:rsid w:val="009D393C"/>
    <w:rsid w:val="009D48CC"/>
    <w:rsid w:val="009E67D5"/>
    <w:rsid w:val="009E6DF2"/>
    <w:rsid w:val="009F4ABB"/>
    <w:rsid w:val="009F552B"/>
    <w:rsid w:val="009F77BB"/>
    <w:rsid w:val="00A02D92"/>
    <w:rsid w:val="00A20348"/>
    <w:rsid w:val="00A22252"/>
    <w:rsid w:val="00A25A0E"/>
    <w:rsid w:val="00A32216"/>
    <w:rsid w:val="00A32334"/>
    <w:rsid w:val="00A33704"/>
    <w:rsid w:val="00A337EE"/>
    <w:rsid w:val="00A3615E"/>
    <w:rsid w:val="00A41DA8"/>
    <w:rsid w:val="00A42C5B"/>
    <w:rsid w:val="00A47E6B"/>
    <w:rsid w:val="00A60BF5"/>
    <w:rsid w:val="00A67E91"/>
    <w:rsid w:val="00A72E2B"/>
    <w:rsid w:val="00A7455D"/>
    <w:rsid w:val="00A7543E"/>
    <w:rsid w:val="00A8169A"/>
    <w:rsid w:val="00A850F2"/>
    <w:rsid w:val="00AA544B"/>
    <w:rsid w:val="00AB1798"/>
    <w:rsid w:val="00AC5428"/>
    <w:rsid w:val="00AD0303"/>
    <w:rsid w:val="00AD0361"/>
    <w:rsid w:val="00AD3842"/>
    <w:rsid w:val="00AD5F2C"/>
    <w:rsid w:val="00AE1517"/>
    <w:rsid w:val="00AE4036"/>
    <w:rsid w:val="00AE5E2C"/>
    <w:rsid w:val="00AE5F1F"/>
    <w:rsid w:val="00AE6AEE"/>
    <w:rsid w:val="00AF4950"/>
    <w:rsid w:val="00AF7872"/>
    <w:rsid w:val="00B017AF"/>
    <w:rsid w:val="00B10E46"/>
    <w:rsid w:val="00B12822"/>
    <w:rsid w:val="00B153FB"/>
    <w:rsid w:val="00B17069"/>
    <w:rsid w:val="00B309D7"/>
    <w:rsid w:val="00B54928"/>
    <w:rsid w:val="00B55DB0"/>
    <w:rsid w:val="00B71711"/>
    <w:rsid w:val="00B7227F"/>
    <w:rsid w:val="00B7578D"/>
    <w:rsid w:val="00B86BA7"/>
    <w:rsid w:val="00B92936"/>
    <w:rsid w:val="00BA0004"/>
    <w:rsid w:val="00BA1007"/>
    <w:rsid w:val="00BA4864"/>
    <w:rsid w:val="00BA6223"/>
    <w:rsid w:val="00BB164C"/>
    <w:rsid w:val="00BB674D"/>
    <w:rsid w:val="00BB6C9B"/>
    <w:rsid w:val="00BC0B68"/>
    <w:rsid w:val="00BD30DE"/>
    <w:rsid w:val="00BD6B27"/>
    <w:rsid w:val="00BE03F9"/>
    <w:rsid w:val="00BE35CE"/>
    <w:rsid w:val="00BE58CC"/>
    <w:rsid w:val="00BE71AF"/>
    <w:rsid w:val="00C06D8C"/>
    <w:rsid w:val="00C1657A"/>
    <w:rsid w:val="00C1682B"/>
    <w:rsid w:val="00C24496"/>
    <w:rsid w:val="00C31A21"/>
    <w:rsid w:val="00C36E2F"/>
    <w:rsid w:val="00C37BD4"/>
    <w:rsid w:val="00C4382C"/>
    <w:rsid w:val="00C633F6"/>
    <w:rsid w:val="00C638F5"/>
    <w:rsid w:val="00C666ED"/>
    <w:rsid w:val="00C711B8"/>
    <w:rsid w:val="00C90578"/>
    <w:rsid w:val="00C90D9E"/>
    <w:rsid w:val="00C942DB"/>
    <w:rsid w:val="00C96567"/>
    <w:rsid w:val="00CA680B"/>
    <w:rsid w:val="00CD01DD"/>
    <w:rsid w:val="00CD20DF"/>
    <w:rsid w:val="00CD2487"/>
    <w:rsid w:val="00CD2C92"/>
    <w:rsid w:val="00CE10F0"/>
    <w:rsid w:val="00CE79BF"/>
    <w:rsid w:val="00D0267D"/>
    <w:rsid w:val="00D0750A"/>
    <w:rsid w:val="00D0757E"/>
    <w:rsid w:val="00D12B3E"/>
    <w:rsid w:val="00D170E9"/>
    <w:rsid w:val="00D24A0F"/>
    <w:rsid w:val="00D24BFF"/>
    <w:rsid w:val="00D27E96"/>
    <w:rsid w:val="00D32382"/>
    <w:rsid w:val="00D33C31"/>
    <w:rsid w:val="00D363DC"/>
    <w:rsid w:val="00D6553A"/>
    <w:rsid w:val="00D70305"/>
    <w:rsid w:val="00D7778A"/>
    <w:rsid w:val="00D86976"/>
    <w:rsid w:val="00D92A38"/>
    <w:rsid w:val="00D9337A"/>
    <w:rsid w:val="00DB0D93"/>
    <w:rsid w:val="00DB2F07"/>
    <w:rsid w:val="00DB4A07"/>
    <w:rsid w:val="00DB6457"/>
    <w:rsid w:val="00DC2742"/>
    <w:rsid w:val="00DC6A5C"/>
    <w:rsid w:val="00DE419C"/>
    <w:rsid w:val="00DE5BBE"/>
    <w:rsid w:val="00DE67A7"/>
    <w:rsid w:val="00DE771B"/>
    <w:rsid w:val="00DF006E"/>
    <w:rsid w:val="00DF28A9"/>
    <w:rsid w:val="00DF4500"/>
    <w:rsid w:val="00DF7237"/>
    <w:rsid w:val="00E03D3C"/>
    <w:rsid w:val="00E07D15"/>
    <w:rsid w:val="00E10360"/>
    <w:rsid w:val="00E1278B"/>
    <w:rsid w:val="00E145BB"/>
    <w:rsid w:val="00E23446"/>
    <w:rsid w:val="00E33899"/>
    <w:rsid w:val="00E4372B"/>
    <w:rsid w:val="00E545D1"/>
    <w:rsid w:val="00E54C34"/>
    <w:rsid w:val="00E63B23"/>
    <w:rsid w:val="00E82234"/>
    <w:rsid w:val="00E91E07"/>
    <w:rsid w:val="00E91E3E"/>
    <w:rsid w:val="00EA7E07"/>
    <w:rsid w:val="00EB0500"/>
    <w:rsid w:val="00EB7767"/>
    <w:rsid w:val="00EC551A"/>
    <w:rsid w:val="00ED4BB6"/>
    <w:rsid w:val="00ED5C5E"/>
    <w:rsid w:val="00EE4345"/>
    <w:rsid w:val="00EE6E71"/>
    <w:rsid w:val="00EF33C3"/>
    <w:rsid w:val="00EF3822"/>
    <w:rsid w:val="00EF4664"/>
    <w:rsid w:val="00EF47DA"/>
    <w:rsid w:val="00EF4DC5"/>
    <w:rsid w:val="00F0633F"/>
    <w:rsid w:val="00F0645D"/>
    <w:rsid w:val="00F0696F"/>
    <w:rsid w:val="00F20D2F"/>
    <w:rsid w:val="00F21D2F"/>
    <w:rsid w:val="00F239E9"/>
    <w:rsid w:val="00F3196D"/>
    <w:rsid w:val="00F350B9"/>
    <w:rsid w:val="00F36674"/>
    <w:rsid w:val="00F37DDE"/>
    <w:rsid w:val="00F449B3"/>
    <w:rsid w:val="00F47301"/>
    <w:rsid w:val="00F502A0"/>
    <w:rsid w:val="00F53DC9"/>
    <w:rsid w:val="00F55343"/>
    <w:rsid w:val="00F62261"/>
    <w:rsid w:val="00F70241"/>
    <w:rsid w:val="00F72E8F"/>
    <w:rsid w:val="00F73172"/>
    <w:rsid w:val="00F7428F"/>
    <w:rsid w:val="00F7610E"/>
    <w:rsid w:val="00F767F6"/>
    <w:rsid w:val="00F77C31"/>
    <w:rsid w:val="00F865A5"/>
    <w:rsid w:val="00F93880"/>
    <w:rsid w:val="00F95929"/>
    <w:rsid w:val="00FA16E7"/>
    <w:rsid w:val="00FA233F"/>
    <w:rsid w:val="00FB1AD0"/>
    <w:rsid w:val="00FB36E7"/>
    <w:rsid w:val="00FB6AF7"/>
    <w:rsid w:val="00FC0752"/>
    <w:rsid w:val="00FC3614"/>
    <w:rsid w:val="00FC5D73"/>
    <w:rsid w:val="00FD7E83"/>
    <w:rsid w:val="00FE3A1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0EA2E440"/>
  <w15:docId w15:val="{B09D2D6D-22A6-4930-9B48-EA26C12069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Normal">
    <w:name w:val="Normal"/>
    <w:qFormat/>
    <w:rsid w:val="0037684A"/>
    <w:rPr>
      <w:spacing w:val="6"/>
      <w:sz w:val="24"/>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rsid w:val="003768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37684A"/>
    <w:rPr>
      <w:color w:val="0000FF"/>
      <w:u w:val="single"/>
    </w:rPr>
  </w:style>
  <w:style w:type="paragraph" w:customStyle="1" w:styleId="xl2">
    <w:name w:val="xl2"/>
    <w:basedOn w:val="Normal"/>
    <w:rsid w:val="00191D03"/>
    <w:pPr>
      <w:spacing w:before="100" w:beforeAutospacing="1" w:after="100" w:afterAutospacing="1"/>
    </w:pPr>
    <w:rPr>
      <w:spacing w:val="0"/>
      <w:szCs w:val="24"/>
      <w:lang w:val="es-ES"/>
    </w:rPr>
  </w:style>
  <w:style w:type="paragraph" w:styleId="Piedepgina">
    <w:name w:val="footer"/>
    <w:basedOn w:val="Normal"/>
    <w:link w:val="PiedepginaCar"/>
    <w:rsid w:val="00CD20DF"/>
    <w:pPr>
      <w:tabs>
        <w:tab w:val="center" w:pos="4252"/>
        <w:tab w:val="right" w:pos="8504"/>
      </w:tabs>
    </w:pPr>
  </w:style>
  <w:style w:type="character" w:styleId="Nmerodepgina">
    <w:name w:val="page number"/>
    <w:basedOn w:val="Fuentedeprrafopredeter"/>
    <w:rsid w:val="00CD20DF"/>
  </w:style>
  <w:style w:type="paragraph" w:styleId="Encabezado">
    <w:name w:val="header"/>
    <w:basedOn w:val="Normal"/>
    <w:link w:val="EncabezadoCar"/>
    <w:rsid w:val="00240EB6"/>
    <w:pPr>
      <w:tabs>
        <w:tab w:val="center" w:pos="4252"/>
        <w:tab w:val="right" w:pos="8504"/>
      </w:tabs>
    </w:pPr>
  </w:style>
  <w:style w:type="character" w:customStyle="1" w:styleId="EncabezadoCar">
    <w:name w:val="Encabezado Car"/>
    <w:link w:val="Encabezado"/>
    <w:rsid w:val="00240EB6"/>
    <w:rPr>
      <w:spacing w:val="6"/>
      <w:sz w:val="24"/>
      <w:lang w:val="es-ES_tradnl"/>
    </w:rPr>
  </w:style>
  <w:style w:type="paragraph" w:styleId="Textodeglobo">
    <w:name w:val="Balloon Text"/>
    <w:basedOn w:val="Normal"/>
    <w:link w:val="TextodegloboCar"/>
    <w:rsid w:val="00FA233F"/>
    <w:rPr>
      <w:rFonts w:ascii="Tahoma" w:hAnsi="Tahoma" w:cs="Tahoma"/>
      <w:sz w:val="16"/>
      <w:szCs w:val="16"/>
    </w:rPr>
  </w:style>
  <w:style w:type="character" w:customStyle="1" w:styleId="TextodegloboCar">
    <w:name w:val="Texto de globo Car"/>
    <w:link w:val="Textodeglobo"/>
    <w:rsid w:val="00FA233F"/>
    <w:rPr>
      <w:rFonts w:ascii="Tahoma" w:hAnsi="Tahoma" w:cs="Tahoma"/>
      <w:spacing w:val="6"/>
      <w:sz w:val="16"/>
      <w:szCs w:val="16"/>
      <w:lang w:val="es-ES_tradnl"/>
    </w:rPr>
  </w:style>
  <w:style w:type="paragraph" w:styleId="Prrafodelista">
    <w:name w:val="List Paragraph"/>
    <w:basedOn w:val="Normal"/>
    <w:qFormat/>
    <w:rsid w:val="00353248"/>
    <w:pPr>
      <w:ind w:left="720"/>
      <w:contextualSpacing/>
    </w:pPr>
  </w:style>
  <w:style w:type="character" w:customStyle="1" w:styleId="PiedepginaCar">
    <w:name w:val="Pie de página Car"/>
    <w:link w:val="Piedepgina"/>
    <w:rsid w:val="00DB0D93"/>
    <w:rPr>
      <w:spacing w:val="6"/>
      <w:sz w:val="24"/>
      <w:lang w:val="es-ES_tradnl"/>
    </w:rPr>
  </w:style>
  <w:style w:type="paragraph" w:customStyle="1" w:styleId="foral-f-parrafo-c">
    <w:name w:val="foral-f-parrafo-c"/>
    <w:basedOn w:val="Normal"/>
    <w:rsid w:val="00DE67A7"/>
    <w:pPr>
      <w:spacing w:before="100" w:beforeAutospacing="1" w:after="100" w:afterAutospacing="1"/>
    </w:pPr>
    <w:rPr>
      <w:spacing w:val="0"/>
      <w:szCs w:val="24"/>
      <w:lang w:val="es-ES"/>
    </w:rPr>
  </w:style>
  <w:style w:type="character" w:customStyle="1" w:styleId="segundo1">
    <w:name w:val="segundo1"/>
    <w:basedOn w:val="Fuentedeprrafopredeter"/>
    <w:rsid w:val="006672E7"/>
  </w:style>
  <w:style w:type="character" w:styleId="Refdecomentario">
    <w:name w:val="annotation reference"/>
    <w:rsid w:val="00BC0B68"/>
    <w:rPr>
      <w:sz w:val="16"/>
      <w:szCs w:val="16"/>
    </w:rPr>
  </w:style>
  <w:style w:type="paragraph" w:styleId="Textocomentario">
    <w:name w:val="annotation text"/>
    <w:basedOn w:val="Normal"/>
    <w:link w:val="TextocomentarioCar"/>
    <w:rsid w:val="00BC0B68"/>
    <w:rPr>
      <w:sz w:val="20"/>
    </w:rPr>
  </w:style>
  <w:style w:type="character" w:customStyle="1" w:styleId="TextocomentarioCar">
    <w:name w:val="Texto comentario Car"/>
    <w:link w:val="Textocomentario"/>
    <w:rsid w:val="00BC0B68"/>
    <w:rPr>
      <w:spacing w:val="6"/>
      <w:lang w:val="es-ES_tradnl"/>
    </w:rPr>
  </w:style>
  <w:style w:type="paragraph" w:styleId="Asuntodelcomentario">
    <w:name w:val="annotation subject"/>
    <w:basedOn w:val="Textocomentario"/>
    <w:next w:val="Textocomentario"/>
    <w:link w:val="AsuntodelcomentarioCar"/>
    <w:rsid w:val="00BC0B68"/>
    <w:rPr>
      <w:b/>
      <w:bCs/>
    </w:rPr>
  </w:style>
  <w:style w:type="character" w:customStyle="1" w:styleId="AsuntodelcomentarioCar">
    <w:name w:val="Asunto del comentario Car"/>
    <w:link w:val="Asuntodelcomentario"/>
    <w:rsid w:val="00BC0B68"/>
    <w:rPr>
      <w:b/>
      <w:bCs/>
      <w:spacing w:val="6"/>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3163846">
      <w:bodyDiv w:val="1"/>
      <w:marLeft w:val="0"/>
      <w:marRight w:val="0"/>
      <w:marTop w:val="0"/>
      <w:marBottom w:val="0"/>
      <w:divBdr>
        <w:top w:val="none" w:sz="0" w:space="0" w:color="auto"/>
        <w:left w:val="none" w:sz="0" w:space="0" w:color="auto"/>
        <w:bottom w:val="none" w:sz="0" w:space="0" w:color="auto"/>
        <w:right w:val="none" w:sz="0" w:space="0" w:color="auto"/>
      </w:divBdr>
    </w:div>
    <w:div w:id="277294936">
      <w:bodyDiv w:val="1"/>
      <w:marLeft w:val="0"/>
      <w:marRight w:val="0"/>
      <w:marTop w:val="0"/>
      <w:marBottom w:val="0"/>
      <w:divBdr>
        <w:top w:val="none" w:sz="0" w:space="0" w:color="auto"/>
        <w:left w:val="none" w:sz="0" w:space="0" w:color="auto"/>
        <w:bottom w:val="none" w:sz="0" w:space="0" w:color="auto"/>
        <w:right w:val="none" w:sz="0" w:space="0" w:color="auto"/>
      </w:divBdr>
    </w:div>
    <w:div w:id="763378718">
      <w:bodyDiv w:val="1"/>
      <w:marLeft w:val="0"/>
      <w:marRight w:val="0"/>
      <w:marTop w:val="0"/>
      <w:marBottom w:val="0"/>
      <w:divBdr>
        <w:top w:val="none" w:sz="0" w:space="0" w:color="auto"/>
        <w:left w:val="none" w:sz="0" w:space="0" w:color="auto"/>
        <w:bottom w:val="none" w:sz="0" w:space="0" w:color="auto"/>
        <w:right w:val="none" w:sz="0" w:space="0" w:color="auto"/>
      </w:divBdr>
    </w:div>
    <w:div w:id="893079579">
      <w:bodyDiv w:val="1"/>
      <w:marLeft w:val="0"/>
      <w:marRight w:val="0"/>
      <w:marTop w:val="0"/>
      <w:marBottom w:val="0"/>
      <w:divBdr>
        <w:top w:val="none" w:sz="0" w:space="0" w:color="auto"/>
        <w:left w:val="none" w:sz="0" w:space="0" w:color="auto"/>
        <w:bottom w:val="none" w:sz="0" w:space="0" w:color="auto"/>
        <w:right w:val="none" w:sz="0" w:space="0" w:color="auto"/>
      </w:divBdr>
    </w:div>
    <w:div w:id="1396854635">
      <w:bodyDiv w:val="1"/>
      <w:marLeft w:val="0"/>
      <w:marRight w:val="0"/>
      <w:marTop w:val="0"/>
      <w:marBottom w:val="0"/>
      <w:divBdr>
        <w:top w:val="none" w:sz="0" w:space="0" w:color="auto"/>
        <w:left w:val="none" w:sz="0" w:space="0" w:color="auto"/>
        <w:bottom w:val="none" w:sz="0" w:space="0" w:color="auto"/>
        <w:right w:val="none" w:sz="0" w:space="0" w:color="auto"/>
      </w:divBdr>
    </w:div>
    <w:div w:id="1678120020">
      <w:bodyDiv w:val="1"/>
      <w:marLeft w:val="0"/>
      <w:marRight w:val="0"/>
      <w:marTop w:val="0"/>
      <w:marBottom w:val="0"/>
      <w:divBdr>
        <w:top w:val="none" w:sz="0" w:space="0" w:color="auto"/>
        <w:left w:val="none" w:sz="0" w:space="0" w:color="auto"/>
        <w:bottom w:val="none" w:sz="0" w:space="0" w:color="auto"/>
        <w:right w:val="none" w:sz="0" w:space="0" w:color="auto"/>
      </w:divBdr>
    </w:div>
    <w:div w:id="1934626173">
      <w:bodyDiv w:val="1"/>
      <w:marLeft w:val="0"/>
      <w:marRight w:val="0"/>
      <w:marTop w:val="0"/>
      <w:marBottom w:val="0"/>
      <w:divBdr>
        <w:top w:val="none" w:sz="0" w:space="0" w:color="auto"/>
        <w:left w:val="none" w:sz="0" w:space="0" w:color="auto"/>
        <w:bottom w:val="none" w:sz="0" w:space="0" w:color="auto"/>
        <w:right w:val="none" w:sz="0" w:space="0" w:color="auto"/>
      </w:divBdr>
      <w:divsChild>
        <w:div w:id="674378608">
          <w:marLeft w:val="0"/>
          <w:marRight w:val="0"/>
          <w:marTop w:val="0"/>
          <w:marBottom w:val="0"/>
          <w:divBdr>
            <w:top w:val="none" w:sz="0" w:space="0" w:color="auto"/>
            <w:left w:val="none" w:sz="0" w:space="0" w:color="auto"/>
            <w:bottom w:val="none" w:sz="0" w:space="0" w:color="auto"/>
            <w:right w:val="none" w:sz="0" w:space="0" w:color="auto"/>
          </w:divBdr>
          <w:divsChild>
            <w:div w:id="1519202108">
              <w:marLeft w:val="0"/>
              <w:marRight w:val="0"/>
              <w:marTop w:val="0"/>
              <w:marBottom w:val="0"/>
              <w:divBdr>
                <w:top w:val="none" w:sz="0" w:space="0" w:color="auto"/>
                <w:left w:val="none" w:sz="0" w:space="0" w:color="auto"/>
                <w:bottom w:val="none" w:sz="0" w:space="0" w:color="auto"/>
                <w:right w:val="none" w:sz="0" w:space="0" w:color="auto"/>
              </w:divBdr>
              <w:divsChild>
                <w:div w:id="546337489">
                  <w:marLeft w:val="0"/>
                  <w:marRight w:val="0"/>
                  <w:marTop w:val="0"/>
                  <w:marBottom w:val="0"/>
                  <w:divBdr>
                    <w:top w:val="none" w:sz="0" w:space="0" w:color="auto"/>
                    <w:left w:val="none" w:sz="0" w:space="0" w:color="auto"/>
                    <w:bottom w:val="none" w:sz="0" w:space="0" w:color="auto"/>
                    <w:right w:val="none" w:sz="0" w:space="0" w:color="auto"/>
                  </w:divBdr>
                  <w:divsChild>
                    <w:div w:id="290327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8971564">
      <w:bodyDiv w:val="1"/>
      <w:marLeft w:val="0"/>
      <w:marRight w:val="0"/>
      <w:marTop w:val="0"/>
      <w:marBottom w:val="0"/>
      <w:divBdr>
        <w:top w:val="none" w:sz="0" w:space="0" w:color="auto"/>
        <w:left w:val="none" w:sz="0" w:space="0" w:color="auto"/>
        <w:bottom w:val="none" w:sz="0" w:space="0" w:color="auto"/>
        <w:right w:val="none" w:sz="0" w:space="0" w:color="auto"/>
      </w:divBdr>
    </w:div>
    <w:div w:id="1975062128">
      <w:bodyDiv w:val="1"/>
      <w:marLeft w:val="0"/>
      <w:marRight w:val="0"/>
      <w:marTop w:val="0"/>
      <w:marBottom w:val="0"/>
      <w:divBdr>
        <w:top w:val="none" w:sz="0" w:space="0" w:color="auto"/>
        <w:left w:val="none" w:sz="0" w:space="0" w:color="auto"/>
        <w:bottom w:val="none" w:sz="0" w:space="0" w:color="auto"/>
        <w:right w:val="none" w:sz="0" w:space="0" w:color="auto"/>
      </w:divBdr>
    </w:div>
    <w:div w:id="1986859024">
      <w:bodyDiv w:val="1"/>
      <w:marLeft w:val="0"/>
      <w:marRight w:val="0"/>
      <w:marTop w:val="0"/>
      <w:marBottom w:val="0"/>
      <w:divBdr>
        <w:top w:val="none" w:sz="0" w:space="0" w:color="auto"/>
        <w:left w:val="none" w:sz="0" w:space="0" w:color="auto"/>
        <w:bottom w:val="none" w:sz="0" w:space="0" w:color="auto"/>
        <w:right w:val="none" w:sz="0" w:space="0" w:color="auto"/>
      </w:divBdr>
      <w:divsChild>
        <w:div w:id="1306861216">
          <w:marLeft w:val="0"/>
          <w:marRight w:val="0"/>
          <w:marTop w:val="0"/>
          <w:marBottom w:val="0"/>
          <w:divBdr>
            <w:top w:val="none" w:sz="0" w:space="0" w:color="auto"/>
            <w:left w:val="none" w:sz="0" w:space="0" w:color="auto"/>
            <w:bottom w:val="none" w:sz="0" w:space="0" w:color="auto"/>
            <w:right w:val="none" w:sz="0" w:space="0" w:color="auto"/>
          </w:divBdr>
          <w:divsChild>
            <w:div w:id="1366448953">
              <w:marLeft w:val="0"/>
              <w:marRight w:val="0"/>
              <w:marTop w:val="0"/>
              <w:marBottom w:val="0"/>
              <w:divBdr>
                <w:top w:val="none" w:sz="0" w:space="0" w:color="auto"/>
                <w:left w:val="none" w:sz="0" w:space="0" w:color="auto"/>
                <w:bottom w:val="none" w:sz="0" w:space="0" w:color="auto"/>
                <w:right w:val="none" w:sz="0" w:space="0" w:color="auto"/>
              </w:divBdr>
              <w:divsChild>
                <w:div w:id="1627351249">
                  <w:marLeft w:val="0"/>
                  <w:marRight w:val="0"/>
                  <w:marTop w:val="0"/>
                  <w:marBottom w:val="0"/>
                  <w:divBdr>
                    <w:top w:val="none" w:sz="0" w:space="0" w:color="auto"/>
                    <w:left w:val="none" w:sz="0" w:space="0" w:color="auto"/>
                    <w:bottom w:val="none" w:sz="0" w:space="0" w:color="auto"/>
                    <w:right w:val="none" w:sz="0" w:space="0" w:color="auto"/>
                  </w:divBdr>
                  <w:divsChild>
                    <w:div w:id="147093441">
                      <w:marLeft w:val="0"/>
                      <w:marRight w:val="0"/>
                      <w:marTop w:val="0"/>
                      <w:marBottom w:val="0"/>
                      <w:divBdr>
                        <w:top w:val="none" w:sz="0" w:space="0" w:color="auto"/>
                        <w:left w:val="none" w:sz="0" w:space="0" w:color="auto"/>
                        <w:bottom w:val="none" w:sz="0" w:space="0" w:color="auto"/>
                        <w:right w:val="none" w:sz="0" w:space="0" w:color="auto"/>
                      </w:divBdr>
                      <w:divsChild>
                        <w:div w:id="1225603618">
                          <w:marLeft w:val="0"/>
                          <w:marRight w:val="0"/>
                          <w:marTop w:val="0"/>
                          <w:marBottom w:val="0"/>
                          <w:divBdr>
                            <w:top w:val="none" w:sz="0" w:space="0" w:color="auto"/>
                            <w:left w:val="none" w:sz="0" w:space="0" w:color="auto"/>
                            <w:bottom w:val="none" w:sz="0" w:space="0" w:color="auto"/>
                            <w:right w:val="none" w:sz="0" w:space="0" w:color="auto"/>
                          </w:divBdr>
                        </w:div>
                        <w:div w:id="1374814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1904</Words>
  <Characters>10478</Characters>
  <Application>Microsoft Office Word</Application>
  <DocSecurity>0</DocSecurity>
  <Lines>87</Lines>
  <Paragraphs>24</Paragraphs>
  <ScaleCrop>false</ScaleCrop>
  <HeadingPairs>
    <vt:vector size="2" baseType="variant">
      <vt:variant>
        <vt:lpstr>Título</vt:lpstr>
      </vt:variant>
      <vt:variant>
        <vt:i4>1</vt:i4>
      </vt:variant>
    </vt:vector>
  </HeadingPairs>
  <TitlesOfParts>
    <vt:vector size="1" baseType="lpstr">
      <vt:lpstr>CONVENIO POR EL QUE SE REGULA LA CONCESIÓN DE UNA SUBVENCIÓN AL AYUNTAMIENTO DE TUDELA PARA LA EJECUCIÓN DE LA OBRA DE ACONDICIONAMIENTO DEL CAMINO DEL RAPE PARA USO VIARIO, CONECTANDO LA ZONA DE HUERTAS MAYORES CON LA CARRETERA DE TARAZONA</vt:lpstr>
    </vt:vector>
  </TitlesOfParts>
  <Company>Gobierno de Navarra</Company>
  <LinksUpToDate>false</LinksUpToDate>
  <CharactersWithSpaces>12358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CONVENIO POR EL QUE SE REGULA LA CONCESIÓN DE UNA SUBVENCIÓN AL AYUNTAMIENTO DE TUDELA PARA LA EJECUCIÓN DE LA OBRA DE ACONDICIONAMIENTO DEL CAMINO DEL RAPE PARA USO VIARIO, CONECTANDO LA ZONA DE HUERTAS MAYORES CON LA CARRETERA DE TARAZONA</dc:title>
  <dc:subject/>
  <dc:creator>N076935</dc:creator>
  <cp:keywords/>
  <dc:description/>
  <cp:lastModifiedBy>N222081</cp:lastModifiedBy>
  <cp:revision>2</cp:revision>
  <cp:lastPrinted>2020-08-05T08:39:00Z</cp:lastPrinted>
  <dcterms:created xsi:type="dcterms:W3CDTF">2022-06-15T10:27:00Z</dcterms:created>
  <dcterms:modified xsi:type="dcterms:W3CDTF">2022-06-15T10:27:00Z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wner">
    <vt:lpwstr/>
  </property>
  <property fmtid="{D5CDD505-2E9C-101B-9397-08002B2CF9AE}" pid="3" name="SPSDescription">
    <vt:lpwstr/>
  </property>
  <property fmtid="{D5CDD505-2E9C-101B-9397-08002B2CF9AE}" pid="4" name="Status">
    <vt:lpwstr/>
  </property>
</Properties>
</file>