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0664E7" w:rsidRPr="000664E7" w:rsidRDefault="000664E7" w:rsidP="000664E7">
      <w:pPr>
        <w:spacing w:line="288" w:lineRule="auto"/>
        <w:jc w:val="both"/>
        <w:rPr>
          <w:rFonts w:ascii="Arial" w:hAnsi="Arial" w:cs="Arial"/>
          <w:spacing w:val="0"/>
          <w:sz w:val="22"/>
          <w:szCs w:val="22"/>
        </w:rPr>
      </w:pPr>
      <w:bookmarkStart w:id="0" w:name="_GoBack"/>
      <w:bookmarkEnd w:id="0"/>
    </w:p>
    <w:p w:rsidR="000664E7" w:rsidRPr="000664E7" w:rsidRDefault="000664E7" w:rsidP="000664E7">
      <w:pPr>
        <w:spacing w:line="288" w:lineRule="auto"/>
        <w:jc w:val="both"/>
        <w:rPr>
          <w:rFonts w:ascii="Arial" w:hAnsi="Arial" w:cs="Arial"/>
          <w:b/>
          <w:spacing w:val="0"/>
          <w:sz w:val="22"/>
          <w:szCs w:val="22"/>
        </w:rPr>
      </w:pPr>
      <w:r w:rsidRPr="006A673A">
        <w:rPr>
          <w:rFonts w:ascii="Arial" w:hAnsi="Arial" w:cs="Arial"/>
          <w:b/>
          <w:bCs/>
          <w:spacing w:val="0"/>
          <w:sz w:val="22"/>
          <w:szCs w:val="22"/>
        </w:rPr>
        <w:t xml:space="preserve">ANEXO 1: </w:t>
      </w:r>
      <w:r w:rsidRPr="006A673A">
        <w:rPr>
          <w:rFonts w:ascii="Arial" w:hAnsi="Arial" w:cs="Arial"/>
          <w:b/>
          <w:spacing w:val="0"/>
          <w:sz w:val="22"/>
          <w:szCs w:val="22"/>
        </w:rPr>
        <w:t xml:space="preserve">CONVENIO POR EL QUE SE REGULA LA CONCESIÓN DE UNA SUBVENCIÓN DIRECTA AL </w:t>
      </w:r>
      <w:r w:rsidRPr="006D240D">
        <w:rPr>
          <w:rFonts w:ascii="Arial" w:hAnsi="Arial" w:cs="Arial"/>
          <w:b/>
          <w:spacing w:val="0"/>
          <w:sz w:val="22"/>
          <w:szCs w:val="22"/>
        </w:rPr>
        <w:t xml:space="preserve">AYUNTAMIENTO DE </w:t>
      </w:r>
      <w:r w:rsidR="00D440EF">
        <w:rPr>
          <w:rFonts w:ascii="Arial" w:hAnsi="Arial" w:cs="Arial"/>
          <w:b/>
          <w:spacing w:val="0"/>
          <w:sz w:val="22"/>
          <w:szCs w:val="22"/>
        </w:rPr>
        <w:t>BERBINZANA</w:t>
      </w:r>
      <w:r w:rsidR="006D240D">
        <w:rPr>
          <w:rFonts w:ascii="Arial" w:hAnsi="Arial" w:cs="Arial"/>
          <w:b/>
          <w:spacing w:val="0"/>
          <w:sz w:val="22"/>
          <w:szCs w:val="22"/>
        </w:rPr>
        <w:t xml:space="preserve"> </w:t>
      </w:r>
      <w:r w:rsidRPr="006A673A">
        <w:rPr>
          <w:rFonts w:ascii="Arial" w:hAnsi="Arial" w:cs="Arial"/>
          <w:b/>
          <w:spacing w:val="0"/>
          <w:sz w:val="22"/>
          <w:szCs w:val="22"/>
        </w:rPr>
        <w:t xml:space="preserve">PARA LA EJECUCIÓN DE LA OBRA DE </w:t>
      </w:r>
      <w:r w:rsidRPr="006D240D">
        <w:rPr>
          <w:rFonts w:ascii="Arial" w:hAnsi="Arial" w:cs="Arial"/>
          <w:b/>
          <w:spacing w:val="0"/>
          <w:sz w:val="22"/>
          <w:szCs w:val="22"/>
        </w:rPr>
        <w:t>“</w:t>
      </w:r>
      <w:r w:rsidR="00210C48">
        <w:rPr>
          <w:rFonts w:ascii="Arial" w:hAnsi="Arial" w:cs="Arial"/>
          <w:b/>
          <w:spacing w:val="0"/>
          <w:sz w:val="22"/>
          <w:szCs w:val="22"/>
        </w:rPr>
        <w:t>HABILITACIÓN  DE VIA VERDE JUNTO AL RÍO ARGA EN BERBINZANA</w:t>
      </w:r>
      <w:r w:rsidR="0017363D">
        <w:rPr>
          <w:rFonts w:ascii="Arial" w:hAnsi="Arial" w:cs="Arial"/>
          <w:b/>
          <w:spacing w:val="0"/>
          <w:sz w:val="22"/>
          <w:szCs w:val="22"/>
        </w:rPr>
        <w:t>"</w:t>
      </w:r>
    </w:p>
    <w:p w:rsidR="000664E7" w:rsidRPr="000664E7" w:rsidRDefault="000664E7" w:rsidP="000664E7">
      <w:pPr>
        <w:tabs>
          <w:tab w:val="left" w:pos="708"/>
          <w:tab w:val="left" w:pos="5153"/>
        </w:tabs>
        <w:spacing w:line="288" w:lineRule="auto"/>
        <w:jc w:val="both"/>
        <w:rPr>
          <w:rFonts w:ascii="Arial" w:hAnsi="Arial" w:cs="Arial"/>
          <w:spacing w:val="0"/>
          <w:sz w:val="22"/>
          <w:szCs w:val="22"/>
        </w:rPr>
      </w:pPr>
      <w:r w:rsidRPr="000664E7">
        <w:rPr>
          <w:rFonts w:ascii="Arial" w:hAnsi="Arial" w:cs="Arial"/>
          <w:spacing w:val="0"/>
          <w:sz w:val="22"/>
          <w:szCs w:val="22"/>
        </w:rPr>
        <w:tab/>
      </w:r>
      <w:r w:rsidRPr="000664E7">
        <w:rPr>
          <w:rFonts w:ascii="Arial" w:hAnsi="Arial" w:cs="Arial"/>
          <w:spacing w:val="0"/>
          <w:sz w:val="22"/>
          <w:szCs w:val="22"/>
        </w:rPr>
        <w:tab/>
      </w:r>
    </w:p>
    <w:p w:rsidR="00085F29" w:rsidRPr="000664E7" w:rsidRDefault="00085F29" w:rsidP="00085F29">
      <w:pPr>
        <w:tabs>
          <w:tab w:val="left" w:leader="underscore" w:pos="4253"/>
          <w:tab w:val="left" w:leader="underscore" w:pos="7797"/>
        </w:tabs>
        <w:spacing w:after="240" w:line="312" w:lineRule="auto"/>
        <w:jc w:val="both"/>
        <w:rPr>
          <w:rFonts w:ascii="Arial" w:hAnsi="Arial" w:cs="Arial"/>
          <w:spacing w:val="0"/>
          <w:sz w:val="22"/>
          <w:szCs w:val="22"/>
        </w:rPr>
      </w:pPr>
      <w:r w:rsidRPr="000664E7">
        <w:rPr>
          <w:rFonts w:ascii="Arial" w:hAnsi="Arial" w:cs="Arial"/>
          <w:spacing w:val="0"/>
          <w:sz w:val="22"/>
          <w:szCs w:val="22"/>
        </w:rPr>
        <w:t xml:space="preserve">En </w:t>
      </w:r>
      <w:r>
        <w:rPr>
          <w:rFonts w:ascii="Arial" w:hAnsi="Arial" w:cs="Arial"/>
          <w:spacing w:val="0"/>
          <w:sz w:val="22"/>
          <w:szCs w:val="22"/>
        </w:rPr>
        <w:tab/>
      </w:r>
      <w:r w:rsidRPr="000664E7">
        <w:rPr>
          <w:rFonts w:ascii="Arial" w:hAnsi="Arial" w:cs="Arial"/>
          <w:spacing w:val="0"/>
          <w:sz w:val="22"/>
          <w:szCs w:val="22"/>
        </w:rPr>
        <w:t>, a</w:t>
      </w:r>
      <w:r>
        <w:rPr>
          <w:rFonts w:ascii="Arial" w:hAnsi="Arial" w:cs="Arial"/>
          <w:spacing w:val="0"/>
          <w:sz w:val="22"/>
          <w:szCs w:val="22"/>
        </w:rPr>
        <w:tab/>
        <w:t>de 202</w:t>
      </w:r>
      <w:r w:rsidR="00EA7E07">
        <w:rPr>
          <w:rFonts w:ascii="Arial" w:hAnsi="Arial" w:cs="Arial"/>
          <w:spacing w:val="0"/>
          <w:sz w:val="22"/>
          <w:szCs w:val="22"/>
        </w:rPr>
        <w:t>2</w:t>
      </w:r>
      <w:r>
        <w:rPr>
          <w:rFonts w:ascii="Arial" w:hAnsi="Arial" w:cs="Arial"/>
          <w:spacing w:val="0"/>
          <w:sz w:val="22"/>
          <w:szCs w:val="22"/>
        </w:rPr>
        <w:t>.</w:t>
      </w:r>
    </w:p>
    <w:p w:rsidR="000664E7" w:rsidRPr="000664E7" w:rsidRDefault="000664E7" w:rsidP="000664E7">
      <w:pPr>
        <w:spacing w:after="240" w:line="312" w:lineRule="auto"/>
        <w:jc w:val="center"/>
        <w:rPr>
          <w:rFonts w:ascii="Arial" w:hAnsi="Arial" w:cs="Arial"/>
          <w:b/>
          <w:spacing w:val="0"/>
          <w:sz w:val="22"/>
          <w:szCs w:val="22"/>
        </w:rPr>
      </w:pPr>
      <w:r w:rsidRPr="000664E7">
        <w:rPr>
          <w:rFonts w:ascii="Arial" w:hAnsi="Arial" w:cs="Arial"/>
          <w:b/>
          <w:spacing w:val="0"/>
          <w:sz w:val="22"/>
          <w:szCs w:val="22"/>
        </w:rPr>
        <w:t>REUNIDOS</w:t>
      </w:r>
    </w:p>
    <w:p w:rsidR="000664E7" w:rsidRPr="000664E7" w:rsidRDefault="000664E7" w:rsidP="000664E7">
      <w:pPr>
        <w:spacing w:after="240" w:line="312" w:lineRule="auto"/>
        <w:jc w:val="both"/>
        <w:rPr>
          <w:rFonts w:ascii="Arial" w:hAnsi="Arial" w:cs="Arial"/>
          <w:spacing w:val="0"/>
          <w:sz w:val="22"/>
          <w:szCs w:val="22"/>
        </w:rPr>
      </w:pPr>
      <w:r w:rsidRPr="000664E7">
        <w:rPr>
          <w:rFonts w:ascii="Arial" w:hAnsi="Arial" w:cs="Arial"/>
          <w:spacing w:val="0"/>
          <w:sz w:val="22"/>
          <w:szCs w:val="22"/>
        </w:rPr>
        <w:t>DE UNA PARTE, D. Jesús María Rodríguez Gómez, en calidad de Director General de Administración Local y Despoblación, actuando en este acto en nombre y representación del Departamento de Cohesión Territorial, en virtud de las facultades conferidas por el Decreto Foral 263/2019, de 30 de octubre, por el que se establece la estructura orgánica del Departamento de Cohesión Territorial.</w:t>
      </w:r>
    </w:p>
    <w:p w:rsidR="000664E7" w:rsidRPr="000664E7" w:rsidRDefault="000664E7" w:rsidP="000664E7">
      <w:pPr>
        <w:spacing w:after="240" w:line="312" w:lineRule="auto"/>
        <w:jc w:val="both"/>
        <w:rPr>
          <w:rFonts w:ascii="Arial" w:hAnsi="Arial" w:cs="Arial"/>
          <w:spacing w:val="0"/>
          <w:sz w:val="22"/>
          <w:szCs w:val="22"/>
        </w:rPr>
      </w:pPr>
      <w:r w:rsidRPr="00A8169A">
        <w:rPr>
          <w:rFonts w:ascii="Arial" w:hAnsi="Arial" w:cs="Arial"/>
          <w:spacing w:val="0"/>
          <w:sz w:val="22"/>
          <w:szCs w:val="22"/>
        </w:rPr>
        <w:t xml:space="preserve">DE OTRA PARTE, </w:t>
      </w:r>
      <w:r w:rsidRPr="006D240D">
        <w:rPr>
          <w:rFonts w:ascii="Arial" w:hAnsi="Arial" w:cs="Arial"/>
          <w:spacing w:val="0"/>
          <w:sz w:val="22"/>
          <w:szCs w:val="22"/>
        </w:rPr>
        <w:t xml:space="preserve">D. </w:t>
      </w:r>
      <w:r w:rsidR="00210C48">
        <w:rPr>
          <w:rFonts w:ascii="Arial" w:hAnsi="Arial" w:cs="Arial"/>
          <w:spacing w:val="0"/>
          <w:sz w:val="22"/>
          <w:szCs w:val="22"/>
        </w:rPr>
        <w:t>Angel Díez Asenjo</w:t>
      </w:r>
      <w:r w:rsidRPr="006D240D">
        <w:rPr>
          <w:rFonts w:ascii="Arial" w:hAnsi="Arial" w:cs="Arial"/>
          <w:spacing w:val="0"/>
          <w:sz w:val="22"/>
          <w:szCs w:val="22"/>
        </w:rPr>
        <w:t xml:space="preserve">, alcalde del Ayuntamiento de </w:t>
      </w:r>
      <w:r w:rsidR="00D556BA">
        <w:rPr>
          <w:rFonts w:ascii="Arial" w:hAnsi="Arial" w:cs="Arial"/>
          <w:spacing w:val="0"/>
          <w:sz w:val="22"/>
          <w:szCs w:val="22"/>
        </w:rPr>
        <w:t>Be</w:t>
      </w:r>
      <w:r w:rsidR="00210C48">
        <w:rPr>
          <w:rFonts w:ascii="Arial" w:hAnsi="Arial" w:cs="Arial"/>
          <w:spacing w:val="0"/>
          <w:sz w:val="22"/>
          <w:szCs w:val="22"/>
        </w:rPr>
        <w:t>rbinzana</w:t>
      </w:r>
      <w:r w:rsidRPr="006D240D">
        <w:rPr>
          <w:rFonts w:ascii="Arial" w:hAnsi="Arial" w:cs="Arial"/>
          <w:spacing w:val="0"/>
          <w:sz w:val="22"/>
          <w:szCs w:val="22"/>
        </w:rPr>
        <w:t>, actuando en nombre y representación del mismo, con N.I.F. P31</w:t>
      </w:r>
      <w:r w:rsidR="00210C48">
        <w:rPr>
          <w:rFonts w:ascii="Arial" w:hAnsi="Arial" w:cs="Arial"/>
          <w:spacing w:val="0"/>
          <w:sz w:val="22"/>
          <w:szCs w:val="22"/>
        </w:rPr>
        <w:t>053</w:t>
      </w:r>
      <w:r w:rsidR="00D556BA">
        <w:rPr>
          <w:rFonts w:ascii="Arial" w:hAnsi="Arial" w:cs="Arial"/>
          <w:spacing w:val="0"/>
          <w:sz w:val="22"/>
          <w:szCs w:val="22"/>
        </w:rPr>
        <w:t>00</w:t>
      </w:r>
      <w:r w:rsidR="00210C48">
        <w:rPr>
          <w:rFonts w:ascii="Arial" w:hAnsi="Arial" w:cs="Arial"/>
          <w:spacing w:val="0"/>
          <w:sz w:val="22"/>
          <w:szCs w:val="22"/>
        </w:rPr>
        <w:t>B</w:t>
      </w:r>
      <w:r w:rsidRPr="006D240D">
        <w:rPr>
          <w:rFonts w:ascii="Arial" w:hAnsi="Arial" w:cs="Arial"/>
          <w:spacing w:val="0"/>
          <w:sz w:val="22"/>
          <w:szCs w:val="22"/>
        </w:rPr>
        <w:t xml:space="preserve"> y con dirección en Plaza </w:t>
      </w:r>
      <w:r w:rsidR="00210C48">
        <w:rPr>
          <w:rFonts w:ascii="Arial" w:hAnsi="Arial" w:cs="Arial"/>
          <w:spacing w:val="0"/>
          <w:sz w:val="22"/>
          <w:szCs w:val="22"/>
        </w:rPr>
        <w:t>de los Fueros</w:t>
      </w:r>
      <w:r w:rsidR="00D556BA">
        <w:rPr>
          <w:rFonts w:ascii="Arial" w:hAnsi="Arial" w:cs="Arial"/>
          <w:spacing w:val="0"/>
          <w:sz w:val="22"/>
          <w:szCs w:val="22"/>
        </w:rPr>
        <w:t xml:space="preserve"> </w:t>
      </w:r>
      <w:r w:rsidR="006D240D">
        <w:rPr>
          <w:rFonts w:ascii="Arial" w:hAnsi="Arial" w:cs="Arial"/>
          <w:spacing w:val="0"/>
          <w:sz w:val="22"/>
          <w:szCs w:val="22"/>
        </w:rPr>
        <w:t>1</w:t>
      </w:r>
      <w:r w:rsidRPr="006D240D">
        <w:rPr>
          <w:rFonts w:ascii="Arial" w:hAnsi="Arial" w:cs="Arial"/>
          <w:spacing w:val="0"/>
          <w:sz w:val="22"/>
          <w:szCs w:val="22"/>
        </w:rPr>
        <w:t xml:space="preserve">, de </w:t>
      </w:r>
      <w:r w:rsidR="00D556BA">
        <w:rPr>
          <w:rFonts w:ascii="Arial" w:hAnsi="Arial" w:cs="Arial"/>
          <w:spacing w:val="0"/>
          <w:sz w:val="22"/>
          <w:szCs w:val="22"/>
        </w:rPr>
        <w:t>Be</w:t>
      </w:r>
      <w:r w:rsidR="00210C48">
        <w:rPr>
          <w:rFonts w:ascii="Arial" w:hAnsi="Arial" w:cs="Arial"/>
          <w:spacing w:val="0"/>
          <w:sz w:val="22"/>
          <w:szCs w:val="22"/>
        </w:rPr>
        <w:t>rbinzana</w:t>
      </w:r>
      <w:r w:rsidRPr="006D240D">
        <w:rPr>
          <w:rFonts w:ascii="Arial" w:hAnsi="Arial" w:cs="Arial"/>
          <w:spacing w:val="0"/>
          <w:sz w:val="22"/>
          <w:szCs w:val="22"/>
        </w:rPr>
        <w:t>, Navarra.</w:t>
      </w:r>
    </w:p>
    <w:p w:rsidR="000664E7" w:rsidRPr="000664E7" w:rsidRDefault="000664E7" w:rsidP="000664E7">
      <w:pPr>
        <w:spacing w:after="240" w:line="312" w:lineRule="auto"/>
        <w:jc w:val="both"/>
        <w:rPr>
          <w:rFonts w:ascii="Arial" w:hAnsi="Arial" w:cs="Arial"/>
          <w:spacing w:val="0"/>
          <w:sz w:val="22"/>
          <w:szCs w:val="22"/>
        </w:rPr>
      </w:pPr>
      <w:r w:rsidRPr="000664E7">
        <w:rPr>
          <w:rFonts w:ascii="Arial" w:hAnsi="Arial" w:cs="Arial"/>
          <w:spacing w:val="0"/>
          <w:sz w:val="22"/>
          <w:szCs w:val="22"/>
        </w:rPr>
        <w:t>Ambas partes se reconocen mutuamente competencia y capacidad suficiente para otorgar el presente CONVENIO y:</w:t>
      </w:r>
    </w:p>
    <w:p w:rsidR="000664E7" w:rsidRPr="000664E7" w:rsidRDefault="000664E7" w:rsidP="000664E7">
      <w:pPr>
        <w:spacing w:after="240" w:line="312" w:lineRule="auto"/>
        <w:jc w:val="center"/>
        <w:rPr>
          <w:rFonts w:ascii="Arial" w:hAnsi="Arial" w:cs="Arial"/>
          <w:b/>
          <w:spacing w:val="0"/>
          <w:sz w:val="22"/>
          <w:szCs w:val="22"/>
        </w:rPr>
      </w:pPr>
      <w:r w:rsidRPr="000664E7">
        <w:rPr>
          <w:rFonts w:ascii="Arial" w:hAnsi="Arial" w:cs="Arial"/>
          <w:b/>
          <w:spacing w:val="0"/>
          <w:sz w:val="22"/>
          <w:szCs w:val="22"/>
        </w:rPr>
        <w:t>EXPONEN</w:t>
      </w:r>
    </w:p>
    <w:p w:rsidR="00D440EF" w:rsidRPr="00D440EF" w:rsidRDefault="000664E7" w:rsidP="00210C48">
      <w:pPr>
        <w:spacing w:after="240" w:line="312" w:lineRule="auto"/>
        <w:ind w:firstLine="284"/>
        <w:jc w:val="both"/>
        <w:rPr>
          <w:rFonts w:ascii="Arial" w:hAnsi="Arial" w:cs="Arial"/>
          <w:spacing w:val="0"/>
          <w:sz w:val="22"/>
          <w:szCs w:val="22"/>
        </w:rPr>
      </w:pPr>
      <w:r w:rsidRPr="000664E7">
        <w:rPr>
          <w:rFonts w:ascii="Arial" w:hAnsi="Arial" w:cs="Arial"/>
          <w:spacing w:val="0"/>
          <w:sz w:val="22"/>
          <w:szCs w:val="22"/>
        </w:rPr>
        <w:t>1º. En los Presupuestos Generales de Navarra para el año 202</w:t>
      </w:r>
      <w:r w:rsidR="00EA7E07">
        <w:rPr>
          <w:rFonts w:ascii="Arial" w:hAnsi="Arial" w:cs="Arial"/>
          <w:spacing w:val="0"/>
          <w:sz w:val="22"/>
          <w:szCs w:val="22"/>
        </w:rPr>
        <w:t>2</w:t>
      </w:r>
      <w:r w:rsidRPr="000664E7">
        <w:rPr>
          <w:rFonts w:ascii="Arial" w:hAnsi="Arial" w:cs="Arial"/>
          <w:spacing w:val="0"/>
          <w:sz w:val="22"/>
          <w:szCs w:val="22"/>
        </w:rPr>
        <w:t xml:space="preserve"> aprobados mediante Ley Foral </w:t>
      </w:r>
      <w:r w:rsidR="00EA7E07">
        <w:rPr>
          <w:rFonts w:ascii="Arial" w:hAnsi="Arial" w:cs="Arial"/>
          <w:spacing w:val="0"/>
          <w:sz w:val="22"/>
          <w:szCs w:val="22"/>
        </w:rPr>
        <w:t>18</w:t>
      </w:r>
      <w:r w:rsidRPr="000664E7">
        <w:rPr>
          <w:rFonts w:ascii="Arial" w:hAnsi="Arial" w:cs="Arial"/>
          <w:spacing w:val="0"/>
          <w:sz w:val="22"/>
          <w:szCs w:val="22"/>
        </w:rPr>
        <w:t>/202</w:t>
      </w:r>
      <w:r w:rsidR="001632B3">
        <w:rPr>
          <w:rFonts w:ascii="Arial" w:hAnsi="Arial" w:cs="Arial"/>
          <w:spacing w:val="0"/>
          <w:sz w:val="22"/>
          <w:szCs w:val="22"/>
        </w:rPr>
        <w:t>1</w:t>
      </w:r>
      <w:r w:rsidRPr="000664E7">
        <w:rPr>
          <w:rFonts w:ascii="Arial" w:hAnsi="Arial" w:cs="Arial"/>
          <w:spacing w:val="0"/>
          <w:sz w:val="22"/>
          <w:szCs w:val="22"/>
        </w:rPr>
        <w:t xml:space="preserve">, de 29 de diciembre, consta un crédito aplicado a la partida del presupuesto de </w:t>
      </w:r>
      <w:r w:rsidR="00D440EF" w:rsidRPr="00D440EF">
        <w:rPr>
          <w:rFonts w:ascii="Arial" w:hAnsi="Arial" w:cs="Arial"/>
          <w:spacing w:val="0"/>
          <w:sz w:val="22"/>
          <w:szCs w:val="22"/>
        </w:rPr>
        <w:t>gastos 210001 21300 7609 261662 denominada “(E) Habilitación de vía verde junto al río Arga en Berbinzana” por un importe máximo total de 10.000 euros y cuyo beneficiario es el Ayuntamiento de Berbinzana.</w:t>
      </w:r>
    </w:p>
    <w:p w:rsidR="0064595E" w:rsidRPr="0064595E" w:rsidRDefault="000664E7" w:rsidP="006015A0">
      <w:pPr>
        <w:spacing w:after="240" w:line="312" w:lineRule="auto"/>
        <w:ind w:firstLine="284"/>
        <w:jc w:val="both"/>
        <w:rPr>
          <w:rFonts w:ascii="Arial" w:hAnsi="Arial" w:cs="Arial"/>
          <w:spacing w:val="0"/>
          <w:sz w:val="22"/>
          <w:szCs w:val="22"/>
        </w:rPr>
      </w:pPr>
      <w:r w:rsidRPr="000664E7">
        <w:rPr>
          <w:rFonts w:ascii="Arial" w:hAnsi="Arial" w:cs="Arial"/>
          <w:spacing w:val="0"/>
          <w:sz w:val="22"/>
          <w:szCs w:val="22"/>
        </w:rPr>
        <w:t xml:space="preserve">2º. Consta en el </w:t>
      </w:r>
      <w:r w:rsidRPr="006A673A">
        <w:rPr>
          <w:rFonts w:ascii="Arial" w:hAnsi="Arial" w:cs="Arial"/>
          <w:spacing w:val="0"/>
          <w:sz w:val="22"/>
          <w:szCs w:val="22"/>
        </w:rPr>
        <w:t xml:space="preserve">expediente </w:t>
      </w:r>
      <w:r w:rsidRPr="006F23FC">
        <w:rPr>
          <w:rFonts w:ascii="Arial" w:hAnsi="Arial" w:cs="Arial"/>
          <w:spacing w:val="0"/>
          <w:sz w:val="22"/>
          <w:szCs w:val="22"/>
        </w:rPr>
        <w:t>un</w:t>
      </w:r>
      <w:r w:rsidR="00210C48">
        <w:rPr>
          <w:rFonts w:ascii="Arial" w:hAnsi="Arial" w:cs="Arial"/>
          <w:spacing w:val="0"/>
          <w:sz w:val="22"/>
          <w:szCs w:val="22"/>
        </w:rPr>
        <w:t>a memoria valorada</w:t>
      </w:r>
      <w:r w:rsidRPr="006F23FC">
        <w:rPr>
          <w:rFonts w:ascii="Arial" w:hAnsi="Arial" w:cs="Arial"/>
          <w:spacing w:val="0"/>
          <w:sz w:val="22"/>
          <w:szCs w:val="22"/>
        </w:rPr>
        <w:t>, entregad</w:t>
      </w:r>
      <w:r w:rsidR="00210C48">
        <w:rPr>
          <w:rFonts w:ascii="Arial" w:hAnsi="Arial" w:cs="Arial"/>
          <w:spacing w:val="0"/>
          <w:sz w:val="22"/>
          <w:szCs w:val="22"/>
        </w:rPr>
        <w:t>a</w:t>
      </w:r>
      <w:r w:rsidRPr="006F23FC">
        <w:rPr>
          <w:rFonts w:ascii="Arial" w:hAnsi="Arial" w:cs="Arial"/>
          <w:spacing w:val="0"/>
          <w:sz w:val="22"/>
          <w:szCs w:val="22"/>
        </w:rPr>
        <w:t xml:space="preserve"> mediante instancia el </w:t>
      </w:r>
      <w:r w:rsidR="00210C48">
        <w:rPr>
          <w:rFonts w:ascii="Arial" w:hAnsi="Arial" w:cs="Arial"/>
          <w:spacing w:val="0"/>
          <w:sz w:val="22"/>
          <w:szCs w:val="22"/>
        </w:rPr>
        <w:t>9</w:t>
      </w:r>
      <w:r w:rsidR="006015A0">
        <w:rPr>
          <w:rFonts w:ascii="Arial" w:hAnsi="Arial" w:cs="Arial"/>
          <w:spacing w:val="0"/>
          <w:sz w:val="22"/>
          <w:szCs w:val="22"/>
        </w:rPr>
        <w:t xml:space="preserve"> de marzo</w:t>
      </w:r>
      <w:r w:rsidRPr="006F23FC">
        <w:rPr>
          <w:rFonts w:ascii="Arial" w:hAnsi="Arial" w:cs="Arial"/>
          <w:spacing w:val="0"/>
          <w:sz w:val="22"/>
          <w:szCs w:val="22"/>
        </w:rPr>
        <w:t xml:space="preserve"> de 202</w:t>
      </w:r>
      <w:r w:rsidR="003A7102">
        <w:rPr>
          <w:rFonts w:ascii="Arial" w:hAnsi="Arial" w:cs="Arial"/>
          <w:spacing w:val="0"/>
          <w:sz w:val="22"/>
          <w:szCs w:val="22"/>
        </w:rPr>
        <w:t>2</w:t>
      </w:r>
      <w:r w:rsidRPr="006F23FC">
        <w:rPr>
          <w:rFonts w:ascii="Arial" w:hAnsi="Arial" w:cs="Arial"/>
          <w:spacing w:val="0"/>
          <w:sz w:val="22"/>
          <w:szCs w:val="22"/>
        </w:rPr>
        <w:t xml:space="preserve">, con las actuaciones que el Ayuntamiento de </w:t>
      </w:r>
      <w:r w:rsidR="006015A0">
        <w:rPr>
          <w:rFonts w:ascii="Arial" w:hAnsi="Arial" w:cs="Arial"/>
          <w:spacing w:val="0"/>
          <w:sz w:val="22"/>
          <w:szCs w:val="22"/>
        </w:rPr>
        <w:t>B</w:t>
      </w:r>
      <w:r w:rsidR="00210C48">
        <w:rPr>
          <w:rFonts w:ascii="Arial" w:hAnsi="Arial" w:cs="Arial"/>
          <w:spacing w:val="0"/>
          <w:sz w:val="22"/>
          <w:szCs w:val="22"/>
        </w:rPr>
        <w:t>erbinzana</w:t>
      </w:r>
      <w:r w:rsidRPr="006F23FC">
        <w:rPr>
          <w:rFonts w:ascii="Arial" w:hAnsi="Arial" w:cs="Arial"/>
          <w:spacing w:val="0"/>
          <w:sz w:val="22"/>
          <w:szCs w:val="22"/>
        </w:rPr>
        <w:t xml:space="preserve"> pretende realizar con cargo a la mencionada partida por un importe de </w:t>
      </w:r>
      <w:r w:rsidR="006015A0">
        <w:rPr>
          <w:rFonts w:ascii="Arial" w:hAnsi="Arial" w:cs="Arial"/>
          <w:spacing w:val="0"/>
          <w:sz w:val="22"/>
          <w:szCs w:val="22"/>
        </w:rPr>
        <w:t>1</w:t>
      </w:r>
      <w:r w:rsidR="00210C48">
        <w:rPr>
          <w:rFonts w:ascii="Arial" w:hAnsi="Arial" w:cs="Arial"/>
          <w:spacing w:val="0"/>
          <w:sz w:val="22"/>
          <w:szCs w:val="22"/>
        </w:rPr>
        <w:t>0.381,80</w:t>
      </w:r>
      <w:r w:rsidRPr="006F23FC">
        <w:rPr>
          <w:rFonts w:ascii="Arial" w:hAnsi="Arial" w:cs="Arial"/>
          <w:spacing w:val="0"/>
          <w:sz w:val="22"/>
          <w:szCs w:val="22"/>
        </w:rPr>
        <w:t xml:space="preserve"> € (IVA incluido). Las obras</w:t>
      </w:r>
      <w:r w:rsidR="0064595E">
        <w:rPr>
          <w:rFonts w:ascii="Arial" w:hAnsi="Arial" w:cs="Arial"/>
          <w:spacing w:val="0"/>
          <w:sz w:val="22"/>
          <w:szCs w:val="22"/>
        </w:rPr>
        <w:t xml:space="preserve"> consisten en la e</w:t>
      </w:r>
      <w:r w:rsidR="0064595E" w:rsidRPr="0064595E">
        <w:rPr>
          <w:rFonts w:ascii="Arial" w:hAnsi="Arial" w:cs="Arial"/>
          <w:spacing w:val="0"/>
          <w:sz w:val="22"/>
          <w:szCs w:val="22"/>
        </w:rPr>
        <w:t>jecución de un camino de 2 metros de anchura y una longitud de 450 metros</w:t>
      </w:r>
      <w:r w:rsidR="0064595E">
        <w:rPr>
          <w:rFonts w:ascii="Arial" w:hAnsi="Arial" w:cs="Arial"/>
          <w:spacing w:val="0"/>
          <w:sz w:val="22"/>
          <w:szCs w:val="22"/>
        </w:rPr>
        <w:t>, mediante zahorra artificial reciclada para habilitar una</w:t>
      </w:r>
      <w:r w:rsidR="0064595E" w:rsidRPr="0064595E">
        <w:rPr>
          <w:rFonts w:ascii="Arial" w:hAnsi="Arial" w:cs="Arial"/>
          <w:spacing w:val="0"/>
          <w:sz w:val="22"/>
          <w:szCs w:val="22"/>
        </w:rPr>
        <w:t xml:space="preserve"> vía verde del paseo junto al río, tanto para facilitar acceso al mismo para la práctica del baño y la pesca, así como facilitar el acceso al campo de futbol a pie y en bicicleta</w:t>
      </w:r>
    </w:p>
    <w:p w:rsidR="000664E7" w:rsidRPr="000664E7" w:rsidRDefault="000664E7" w:rsidP="000664E7">
      <w:pPr>
        <w:spacing w:after="240" w:line="312" w:lineRule="auto"/>
        <w:ind w:right="40" w:firstLine="284"/>
        <w:jc w:val="both"/>
        <w:rPr>
          <w:rFonts w:ascii="Arial" w:hAnsi="Arial" w:cs="Arial"/>
          <w:spacing w:val="0"/>
          <w:sz w:val="22"/>
          <w:szCs w:val="22"/>
        </w:rPr>
      </w:pPr>
      <w:r w:rsidRPr="000664E7">
        <w:rPr>
          <w:rFonts w:ascii="Arial" w:hAnsi="Arial" w:cs="Arial"/>
          <w:spacing w:val="0"/>
          <w:sz w:val="22"/>
          <w:szCs w:val="22"/>
        </w:rPr>
        <w:t>Por todo ello, en virtud de lo expuesto y al amparo de lo establecido en la Ley Foral 11/2005, de 9 de noviembr</w:t>
      </w:r>
      <w:r w:rsidR="002D6535">
        <w:rPr>
          <w:rFonts w:ascii="Arial" w:hAnsi="Arial" w:cs="Arial"/>
          <w:spacing w:val="0"/>
          <w:sz w:val="22"/>
          <w:szCs w:val="22"/>
        </w:rPr>
        <w:t>e, de subvenciones, artículo 17.2.</w:t>
      </w:r>
      <w:r w:rsidRPr="000664E7">
        <w:rPr>
          <w:rFonts w:ascii="Arial" w:hAnsi="Arial" w:cs="Arial"/>
          <w:spacing w:val="0"/>
          <w:sz w:val="22"/>
          <w:szCs w:val="22"/>
        </w:rPr>
        <w:t xml:space="preserve">a) que contempla la concesión de forma directa de las subvenciones cuando las mismas estén previstas nominativamente en la Ley Foral de Presupuestos Generales de Navarra. </w:t>
      </w:r>
    </w:p>
    <w:p w:rsidR="000664E7" w:rsidRPr="000664E7" w:rsidRDefault="000664E7" w:rsidP="000664E7">
      <w:pPr>
        <w:spacing w:after="240" w:line="312" w:lineRule="auto"/>
        <w:ind w:firstLine="284"/>
        <w:jc w:val="both"/>
        <w:rPr>
          <w:rFonts w:ascii="Arial" w:hAnsi="Arial" w:cs="Arial"/>
          <w:spacing w:val="0"/>
          <w:sz w:val="22"/>
          <w:szCs w:val="22"/>
        </w:rPr>
      </w:pPr>
      <w:r w:rsidRPr="000664E7">
        <w:rPr>
          <w:rFonts w:ascii="Arial" w:hAnsi="Arial" w:cs="Arial"/>
          <w:spacing w:val="0"/>
          <w:sz w:val="22"/>
          <w:szCs w:val="22"/>
        </w:rPr>
        <w:lastRenderedPageBreak/>
        <w:t>Con la finalidad de instrumentar la subvención se adopta el presente convenio de colaboración que se rige de acuerdo a las siguientes:</w:t>
      </w:r>
    </w:p>
    <w:p w:rsidR="000664E7" w:rsidRPr="000664E7" w:rsidRDefault="000664E7" w:rsidP="000664E7">
      <w:pPr>
        <w:spacing w:after="240" w:line="312" w:lineRule="auto"/>
        <w:ind w:firstLine="284"/>
        <w:jc w:val="center"/>
        <w:rPr>
          <w:rFonts w:ascii="Arial" w:hAnsi="Arial" w:cs="Arial"/>
          <w:b/>
          <w:spacing w:val="0"/>
          <w:sz w:val="22"/>
          <w:szCs w:val="22"/>
        </w:rPr>
      </w:pPr>
      <w:r w:rsidRPr="000664E7">
        <w:rPr>
          <w:rFonts w:ascii="Arial" w:hAnsi="Arial" w:cs="Arial"/>
          <w:b/>
          <w:spacing w:val="0"/>
          <w:sz w:val="22"/>
          <w:szCs w:val="22"/>
        </w:rPr>
        <w:t>CLÁUSULAS</w:t>
      </w:r>
    </w:p>
    <w:p w:rsidR="000664E7" w:rsidRPr="000664E7" w:rsidRDefault="000664E7" w:rsidP="000664E7">
      <w:pPr>
        <w:spacing w:after="240" w:line="312" w:lineRule="auto"/>
        <w:ind w:left="540" w:right="-981" w:firstLine="284"/>
        <w:jc w:val="both"/>
        <w:rPr>
          <w:rFonts w:ascii="Arial" w:hAnsi="Arial" w:cs="Arial"/>
          <w:b/>
          <w:spacing w:val="0"/>
          <w:sz w:val="22"/>
          <w:szCs w:val="22"/>
        </w:rPr>
      </w:pPr>
      <w:r w:rsidRPr="000664E7">
        <w:rPr>
          <w:rFonts w:ascii="Arial" w:hAnsi="Arial" w:cs="Arial"/>
          <w:b/>
          <w:spacing w:val="0"/>
          <w:sz w:val="22"/>
          <w:szCs w:val="22"/>
        </w:rPr>
        <w:t>Primera.- Objeto de la subvención.</w:t>
      </w:r>
    </w:p>
    <w:p w:rsidR="0064595E" w:rsidRPr="00D440EF" w:rsidRDefault="000664E7" w:rsidP="0064595E">
      <w:pPr>
        <w:spacing w:after="240" w:line="312" w:lineRule="auto"/>
        <w:ind w:firstLine="284"/>
        <w:jc w:val="both"/>
        <w:rPr>
          <w:rFonts w:ascii="Arial" w:hAnsi="Arial" w:cs="Arial"/>
          <w:spacing w:val="0"/>
          <w:sz w:val="22"/>
          <w:szCs w:val="22"/>
        </w:rPr>
      </w:pPr>
      <w:r w:rsidRPr="000664E7">
        <w:rPr>
          <w:rFonts w:ascii="Arial" w:hAnsi="Arial" w:cs="Arial"/>
          <w:spacing w:val="0"/>
          <w:sz w:val="22"/>
          <w:szCs w:val="22"/>
        </w:rPr>
        <w:t xml:space="preserve">Es objeto del presente convenio fijar las bases reguladoras de la concesión directa una </w:t>
      </w:r>
      <w:r w:rsidRPr="001C6129">
        <w:rPr>
          <w:rFonts w:ascii="Arial" w:hAnsi="Arial" w:cs="Arial"/>
          <w:spacing w:val="0"/>
          <w:sz w:val="22"/>
          <w:szCs w:val="22"/>
        </w:rPr>
        <w:t xml:space="preserve">subvención, a través de la Dirección General de Administración Local y Despoblación, al </w:t>
      </w:r>
      <w:r w:rsidRPr="003A7102">
        <w:rPr>
          <w:rFonts w:ascii="Arial" w:hAnsi="Arial" w:cs="Arial"/>
          <w:spacing w:val="0"/>
          <w:sz w:val="22"/>
          <w:szCs w:val="22"/>
        </w:rPr>
        <w:t xml:space="preserve">Ayuntamiento de </w:t>
      </w:r>
      <w:r w:rsidR="006015A0">
        <w:rPr>
          <w:rFonts w:ascii="Arial" w:hAnsi="Arial" w:cs="Arial"/>
          <w:spacing w:val="0"/>
          <w:sz w:val="22"/>
          <w:szCs w:val="22"/>
        </w:rPr>
        <w:t>Be</w:t>
      </w:r>
      <w:r w:rsidR="0064595E">
        <w:rPr>
          <w:rFonts w:ascii="Arial" w:hAnsi="Arial" w:cs="Arial"/>
          <w:spacing w:val="0"/>
          <w:sz w:val="22"/>
          <w:szCs w:val="22"/>
        </w:rPr>
        <w:t>rbinzana</w:t>
      </w:r>
      <w:r w:rsidRPr="003A7102">
        <w:rPr>
          <w:rFonts w:ascii="Arial" w:hAnsi="Arial" w:cs="Arial"/>
          <w:spacing w:val="0"/>
          <w:sz w:val="22"/>
          <w:szCs w:val="22"/>
        </w:rPr>
        <w:t xml:space="preserve">, para financiar </w:t>
      </w:r>
      <w:r w:rsidR="00F57C06" w:rsidRPr="009726ED">
        <w:rPr>
          <w:rFonts w:ascii="Arial" w:hAnsi="Arial" w:cs="Arial"/>
          <w:spacing w:val="0"/>
          <w:sz w:val="22"/>
          <w:szCs w:val="22"/>
        </w:rPr>
        <w:t>la inversión</w:t>
      </w:r>
      <w:r w:rsidR="00F57C06">
        <w:rPr>
          <w:rFonts w:ascii="Arial" w:hAnsi="Arial" w:cs="Arial"/>
          <w:spacing w:val="0"/>
          <w:sz w:val="22"/>
          <w:szCs w:val="22"/>
        </w:rPr>
        <w:t xml:space="preserve">: </w:t>
      </w:r>
      <w:r w:rsidRPr="003A7102">
        <w:rPr>
          <w:rFonts w:ascii="Arial" w:hAnsi="Arial" w:cs="Arial"/>
          <w:spacing w:val="0"/>
          <w:sz w:val="22"/>
          <w:szCs w:val="22"/>
        </w:rPr>
        <w:t>“</w:t>
      </w:r>
      <w:r w:rsidR="00F57C06">
        <w:rPr>
          <w:rFonts w:ascii="Arial" w:hAnsi="Arial" w:cs="Arial"/>
          <w:spacing w:val="0"/>
          <w:sz w:val="22"/>
          <w:szCs w:val="22"/>
        </w:rPr>
        <w:t xml:space="preserve">(E) </w:t>
      </w:r>
      <w:r w:rsidR="0064595E" w:rsidRPr="00D440EF">
        <w:rPr>
          <w:rFonts w:ascii="Arial" w:hAnsi="Arial" w:cs="Arial"/>
          <w:spacing w:val="0"/>
          <w:sz w:val="22"/>
          <w:szCs w:val="22"/>
        </w:rPr>
        <w:t>Habilitación de vía verde junto al río Arga en Berbinzana”</w:t>
      </w:r>
      <w:r w:rsidR="0064595E">
        <w:rPr>
          <w:rFonts w:ascii="Arial" w:hAnsi="Arial" w:cs="Arial"/>
          <w:spacing w:val="0"/>
          <w:sz w:val="22"/>
          <w:szCs w:val="22"/>
        </w:rPr>
        <w:t>.</w:t>
      </w:r>
    </w:p>
    <w:p w:rsidR="00DA5347" w:rsidRPr="000664E7" w:rsidRDefault="0064595E" w:rsidP="00DA5347">
      <w:pPr>
        <w:spacing w:after="240" w:line="312" w:lineRule="auto"/>
        <w:ind w:firstLine="284"/>
        <w:jc w:val="both"/>
        <w:rPr>
          <w:rFonts w:ascii="Arial" w:hAnsi="Arial" w:cs="Arial"/>
          <w:spacing w:val="0"/>
          <w:sz w:val="22"/>
          <w:szCs w:val="22"/>
        </w:rPr>
      </w:pPr>
      <w:r w:rsidRPr="0064595E">
        <w:rPr>
          <w:rFonts w:ascii="Arial" w:hAnsi="Arial" w:cs="Arial"/>
          <w:spacing w:val="0"/>
          <w:sz w:val="22"/>
          <w:szCs w:val="22"/>
        </w:rPr>
        <w:t xml:space="preserve">Según consta en la motivación de la enmienda, se propone la construcción de una vía verde en la localidad de Berbinzana. La puesta en marcha de esta vía, cercana al río Arga, supondrá aportar un espacio de socialización agradable para los vecinos y vecinas de este municipio, así como para sus visitantes, mejorando así el paseo de la vía del Arga tan frecuentado. Además de para el ocio, se espera que este espacio suponga un plus añadido a la oferta turística de la localidad, especialmente en verano ya que son muchas las personas que disfrutan del río a su paso por la localidad como zona de baño, uno de sus atractivos para los más jóvenes, y como de pesca. De este modo también se facilita el acceso al campo de fútbol, otra de las zonas atractivas de la localidad por ser un espacio lúdico y deportivo en un enclave privilegiado visitado por niños y niñas y familias, bien caminando o en bici. </w:t>
      </w:r>
      <w:r w:rsidR="00DA5347">
        <w:rPr>
          <w:rFonts w:ascii="Arial" w:hAnsi="Arial" w:cs="Arial"/>
          <w:spacing w:val="0"/>
          <w:sz w:val="22"/>
          <w:szCs w:val="22"/>
        </w:rPr>
        <w:t>La memoria presentada</w:t>
      </w:r>
      <w:r w:rsidR="00DA5347" w:rsidRPr="001C6129">
        <w:rPr>
          <w:rFonts w:ascii="Arial" w:hAnsi="Arial" w:cs="Arial"/>
          <w:spacing w:val="0"/>
          <w:sz w:val="22"/>
          <w:szCs w:val="22"/>
        </w:rPr>
        <w:t xml:space="preserve"> se adecúa al objeto de la subvención y a la motivación de la enmienda. Su finalidad es de utilidad pública.</w:t>
      </w:r>
      <w:r w:rsidR="00DA5347" w:rsidRPr="000664E7">
        <w:rPr>
          <w:rFonts w:ascii="Arial" w:hAnsi="Arial" w:cs="Arial"/>
          <w:spacing w:val="0"/>
          <w:sz w:val="22"/>
          <w:szCs w:val="22"/>
        </w:rPr>
        <w:t xml:space="preserve"> </w:t>
      </w:r>
    </w:p>
    <w:p w:rsidR="002D6535" w:rsidRDefault="000664E7" w:rsidP="002D6535">
      <w:pPr>
        <w:spacing w:after="240" w:line="317" w:lineRule="auto"/>
        <w:ind w:left="-5" w:hanging="10"/>
        <w:jc w:val="both"/>
        <w:rPr>
          <w:rFonts w:ascii="Arial" w:hAnsi="Arial" w:cs="Arial"/>
          <w:spacing w:val="0"/>
          <w:sz w:val="22"/>
          <w:szCs w:val="22"/>
        </w:rPr>
      </w:pPr>
      <w:r w:rsidRPr="00753D60">
        <w:rPr>
          <w:rFonts w:ascii="Arial" w:hAnsi="Arial" w:cs="Arial"/>
          <w:spacing w:val="0"/>
          <w:sz w:val="22"/>
          <w:szCs w:val="22"/>
        </w:rPr>
        <w:t xml:space="preserve">La actuación </w:t>
      </w:r>
      <w:r w:rsidR="001C6129" w:rsidRPr="00753D60">
        <w:rPr>
          <w:rFonts w:ascii="Arial" w:hAnsi="Arial" w:cs="Arial"/>
          <w:spacing w:val="0"/>
          <w:sz w:val="22"/>
          <w:szCs w:val="22"/>
        </w:rPr>
        <w:t>definida en</w:t>
      </w:r>
      <w:r w:rsidR="0064595E">
        <w:rPr>
          <w:rFonts w:ascii="Arial" w:hAnsi="Arial" w:cs="Arial"/>
          <w:spacing w:val="0"/>
          <w:sz w:val="22"/>
          <w:szCs w:val="22"/>
        </w:rPr>
        <w:t xml:space="preserve"> la memoria</w:t>
      </w:r>
      <w:r w:rsidRPr="00753D60">
        <w:rPr>
          <w:rFonts w:ascii="Arial" w:hAnsi="Arial" w:cs="Arial"/>
          <w:spacing w:val="0"/>
          <w:sz w:val="22"/>
          <w:szCs w:val="22"/>
        </w:rPr>
        <w:t xml:space="preserve"> consiste en</w:t>
      </w:r>
      <w:r w:rsidR="002D6535">
        <w:rPr>
          <w:rFonts w:ascii="Arial" w:hAnsi="Arial" w:cs="Arial"/>
          <w:spacing w:val="0"/>
          <w:sz w:val="22"/>
          <w:szCs w:val="22"/>
        </w:rPr>
        <w:t xml:space="preserve"> la e</w:t>
      </w:r>
      <w:r w:rsidR="00832C79" w:rsidRPr="00832C79">
        <w:rPr>
          <w:rFonts w:ascii="Arial" w:hAnsi="Arial" w:cs="Arial"/>
          <w:spacing w:val="0"/>
          <w:sz w:val="22"/>
          <w:szCs w:val="22"/>
        </w:rPr>
        <w:t>jecución de un camino de 2 metros de anch</w:t>
      </w:r>
      <w:r w:rsidR="002D6535">
        <w:rPr>
          <w:rFonts w:ascii="Arial" w:hAnsi="Arial" w:cs="Arial"/>
          <w:spacing w:val="0"/>
          <w:sz w:val="22"/>
          <w:szCs w:val="22"/>
        </w:rPr>
        <w:t>ura y una longitud de 450 metro, con las siguientes características:</w:t>
      </w:r>
    </w:p>
    <w:p w:rsidR="002D6535" w:rsidRPr="00C078E2" w:rsidRDefault="002D6535" w:rsidP="002D6535">
      <w:pPr>
        <w:numPr>
          <w:ilvl w:val="0"/>
          <w:numId w:val="20"/>
        </w:numPr>
        <w:spacing w:after="240" w:line="288" w:lineRule="auto"/>
        <w:ind w:left="851" w:hanging="284"/>
        <w:contextualSpacing/>
        <w:rPr>
          <w:rFonts w:ascii="Arial" w:hAnsi="Arial" w:cs="Arial"/>
          <w:spacing w:val="0"/>
          <w:sz w:val="22"/>
          <w:szCs w:val="22"/>
        </w:rPr>
      </w:pPr>
      <w:r w:rsidRPr="00C078E2">
        <w:rPr>
          <w:rFonts w:ascii="Arial" w:hAnsi="Arial" w:cs="Arial"/>
          <w:spacing w:val="0"/>
          <w:sz w:val="22"/>
          <w:szCs w:val="22"/>
        </w:rPr>
        <w:t>Re</w:t>
      </w:r>
      <w:r w:rsidR="00832C79" w:rsidRPr="00C078E2">
        <w:rPr>
          <w:rFonts w:ascii="Arial" w:hAnsi="Arial" w:cs="Arial"/>
          <w:spacing w:val="0"/>
          <w:sz w:val="22"/>
          <w:szCs w:val="22"/>
        </w:rPr>
        <w:t>perfilado con el fin de eliminar la vegetación existente.</w:t>
      </w:r>
    </w:p>
    <w:p w:rsidR="002D6535" w:rsidRPr="00C078E2" w:rsidRDefault="002D6535" w:rsidP="002D6535">
      <w:pPr>
        <w:numPr>
          <w:ilvl w:val="0"/>
          <w:numId w:val="20"/>
        </w:numPr>
        <w:spacing w:after="240" w:line="288" w:lineRule="auto"/>
        <w:ind w:left="851" w:hanging="284"/>
        <w:contextualSpacing/>
        <w:rPr>
          <w:rFonts w:ascii="Arial" w:hAnsi="Arial" w:cs="Arial"/>
          <w:spacing w:val="0"/>
          <w:sz w:val="22"/>
          <w:szCs w:val="22"/>
        </w:rPr>
      </w:pPr>
      <w:r w:rsidRPr="00C078E2">
        <w:rPr>
          <w:rFonts w:ascii="Arial" w:hAnsi="Arial" w:cs="Arial"/>
          <w:spacing w:val="0"/>
          <w:sz w:val="22"/>
          <w:szCs w:val="22"/>
        </w:rPr>
        <w:t xml:space="preserve">Relleno de tierras </w:t>
      </w:r>
      <w:r w:rsidR="00832C79" w:rsidRPr="00C078E2">
        <w:rPr>
          <w:rFonts w:ascii="Arial" w:hAnsi="Arial" w:cs="Arial"/>
          <w:spacing w:val="0"/>
          <w:sz w:val="22"/>
          <w:szCs w:val="22"/>
        </w:rPr>
        <w:t>en aquellas zonas donde el camino de asfalto está más e</w:t>
      </w:r>
      <w:r w:rsidRPr="00C078E2">
        <w:rPr>
          <w:rFonts w:ascii="Arial" w:hAnsi="Arial" w:cs="Arial"/>
          <w:spacing w:val="0"/>
          <w:sz w:val="22"/>
          <w:szCs w:val="22"/>
        </w:rPr>
        <w:t>levado.</w:t>
      </w:r>
      <w:r w:rsidR="00832C79" w:rsidRPr="00C078E2">
        <w:rPr>
          <w:rFonts w:ascii="Arial" w:hAnsi="Arial" w:cs="Arial"/>
          <w:spacing w:val="0"/>
          <w:sz w:val="22"/>
          <w:szCs w:val="22"/>
        </w:rPr>
        <w:t xml:space="preserve"> </w:t>
      </w:r>
    </w:p>
    <w:p w:rsidR="00832C79" w:rsidRPr="00C078E2" w:rsidRDefault="002D6535" w:rsidP="002D6535">
      <w:pPr>
        <w:numPr>
          <w:ilvl w:val="0"/>
          <w:numId w:val="20"/>
        </w:numPr>
        <w:spacing w:after="240" w:line="288" w:lineRule="auto"/>
        <w:ind w:left="851" w:hanging="284"/>
        <w:contextualSpacing/>
        <w:rPr>
          <w:rFonts w:ascii="Arial" w:hAnsi="Arial" w:cs="Arial"/>
          <w:spacing w:val="0"/>
          <w:sz w:val="22"/>
          <w:szCs w:val="22"/>
        </w:rPr>
      </w:pPr>
      <w:r w:rsidRPr="00C078E2">
        <w:rPr>
          <w:rFonts w:ascii="Arial" w:hAnsi="Arial" w:cs="Arial"/>
          <w:spacing w:val="0"/>
          <w:sz w:val="22"/>
          <w:szCs w:val="22"/>
        </w:rPr>
        <w:t>E</w:t>
      </w:r>
      <w:r w:rsidR="00832C79" w:rsidRPr="00C078E2">
        <w:rPr>
          <w:rFonts w:ascii="Arial" w:hAnsi="Arial" w:cs="Arial"/>
          <w:spacing w:val="0"/>
          <w:sz w:val="22"/>
          <w:szCs w:val="22"/>
        </w:rPr>
        <w:t>xtendido y compactado de zahorra artificial reciclada (hormigón reciclado).</w:t>
      </w:r>
    </w:p>
    <w:p w:rsidR="002D6535" w:rsidRPr="002D6535" w:rsidRDefault="002D6535" w:rsidP="002D6535">
      <w:pPr>
        <w:spacing w:after="240" w:line="288" w:lineRule="auto"/>
        <w:ind w:left="851"/>
        <w:contextualSpacing/>
        <w:rPr>
          <w:rFonts w:ascii="Arial" w:hAnsi="Arial" w:cs="Arial"/>
          <w:spacing w:val="0"/>
          <w:sz w:val="22"/>
          <w:szCs w:val="22"/>
          <w:highlight w:val="yellow"/>
        </w:rPr>
      </w:pPr>
    </w:p>
    <w:p w:rsidR="000664E7" w:rsidRDefault="000664E7" w:rsidP="000664E7">
      <w:pPr>
        <w:spacing w:after="240" w:line="312" w:lineRule="auto"/>
        <w:ind w:firstLine="284"/>
        <w:jc w:val="both"/>
        <w:rPr>
          <w:rFonts w:ascii="Arial" w:hAnsi="Arial" w:cs="Arial"/>
          <w:spacing w:val="0"/>
          <w:sz w:val="22"/>
          <w:szCs w:val="22"/>
        </w:rPr>
      </w:pPr>
      <w:r w:rsidRPr="000664E7">
        <w:rPr>
          <w:rFonts w:ascii="Arial" w:hAnsi="Arial" w:cs="Arial"/>
          <w:spacing w:val="0"/>
          <w:sz w:val="22"/>
          <w:szCs w:val="22"/>
        </w:rPr>
        <w:t>La concesión directa de esta subvención se sujeta a lo establecido en el artículo 17.2.a) de la Ley Foral 11/2005, de 9 de noviembre, de Subvenciones.</w:t>
      </w:r>
    </w:p>
    <w:p w:rsidR="000664E7" w:rsidRPr="000664E7" w:rsidRDefault="000664E7" w:rsidP="000664E7">
      <w:pPr>
        <w:spacing w:after="240" w:line="312" w:lineRule="auto"/>
        <w:ind w:left="540" w:right="-981" w:firstLine="284"/>
        <w:jc w:val="both"/>
        <w:rPr>
          <w:rFonts w:ascii="Arial" w:hAnsi="Arial" w:cs="Arial"/>
          <w:b/>
          <w:spacing w:val="0"/>
          <w:sz w:val="22"/>
          <w:szCs w:val="22"/>
        </w:rPr>
      </w:pPr>
      <w:r w:rsidRPr="000664E7">
        <w:rPr>
          <w:rFonts w:ascii="Arial" w:hAnsi="Arial" w:cs="Arial"/>
          <w:b/>
          <w:spacing w:val="0"/>
          <w:sz w:val="22"/>
          <w:szCs w:val="22"/>
        </w:rPr>
        <w:t>Segunda.- Importe de la subvención.</w:t>
      </w:r>
    </w:p>
    <w:p w:rsidR="006A491F" w:rsidRDefault="000664E7" w:rsidP="00874033">
      <w:pPr>
        <w:spacing w:after="240" w:line="312" w:lineRule="auto"/>
        <w:ind w:firstLine="284"/>
        <w:jc w:val="both"/>
        <w:rPr>
          <w:rFonts w:ascii="Arial" w:hAnsi="Arial" w:cs="Arial"/>
          <w:b/>
          <w:spacing w:val="0"/>
          <w:sz w:val="22"/>
          <w:szCs w:val="22"/>
        </w:rPr>
      </w:pPr>
      <w:r w:rsidRPr="001C6129">
        <w:rPr>
          <w:rFonts w:ascii="Arial" w:hAnsi="Arial" w:cs="Arial"/>
          <w:spacing w:val="0"/>
          <w:sz w:val="22"/>
          <w:szCs w:val="22"/>
        </w:rPr>
        <w:t xml:space="preserve">El </w:t>
      </w:r>
      <w:r w:rsidRPr="008B077A">
        <w:rPr>
          <w:rFonts w:ascii="Arial" w:hAnsi="Arial" w:cs="Arial"/>
          <w:spacing w:val="0"/>
          <w:sz w:val="22"/>
          <w:szCs w:val="22"/>
        </w:rPr>
        <w:t xml:space="preserve">Ayuntamiento de </w:t>
      </w:r>
      <w:r w:rsidR="002768FA">
        <w:rPr>
          <w:rFonts w:ascii="Arial" w:hAnsi="Arial" w:cs="Arial"/>
          <w:spacing w:val="0"/>
          <w:sz w:val="22"/>
          <w:szCs w:val="22"/>
        </w:rPr>
        <w:t>Be</w:t>
      </w:r>
      <w:r w:rsidR="00832C79">
        <w:rPr>
          <w:rFonts w:ascii="Arial" w:hAnsi="Arial" w:cs="Arial"/>
          <w:spacing w:val="0"/>
          <w:sz w:val="22"/>
          <w:szCs w:val="22"/>
        </w:rPr>
        <w:t>rbinzana</w:t>
      </w:r>
      <w:r w:rsidRPr="001C6129">
        <w:rPr>
          <w:rFonts w:ascii="Arial" w:hAnsi="Arial" w:cs="Arial"/>
          <w:spacing w:val="0"/>
          <w:sz w:val="22"/>
          <w:szCs w:val="22"/>
        </w:rPr>
        <w:t xml:space="preserve"> recibirá de la Dirección General de Administración Local y Despoblación una subvención por importe máximo de </w:t>
      </w:r>
      <w:r w:rsidR="002768FA">
        <w:rPr>
          <w:rFonts w:ascii="Arial" w:hAnsi="Arial" w:cs="Arial"/>
          <w:spacing w:val="0"/>
          <w:sz w:val="22"/>
          <w:szCs w:val="22"/>
        </w:rPr>
        <w:t>1</w:t>
      </w:r>
      <w:r w:rsidR="00832C79">
        <w:rPr>
          <w:rFonts w:ascii="Arial" w:hAnsi="Arial" w:cs="Arial"/>
          <w:spacing w:val="0"/>
          <w:sz w:val="22"/>
          <w:szCs w:val="22"/>
        </w:rPr>
        <w:t>0</w:t>
      </w:r>
      <w:r w:rsidR="008B077A">
        <w:rPr>
          <w:rFonts w:ascii="Arial" w:hAnsi="Arial" w:cs="Arial"/>
          <w:spacing w:val="0"/>
          <w:sz w:val="22"/>
          <w:szCs w:val="22"/>
        </w:rPr>
        <w:t>.000</w:t>
      </w:r>
      <w:r w:rsidRPr="008B077A">
        <w:rPr>
          <w:rFonts w:ascii="Arial" w:hAnsi="Arial" w:cs="Arial"/>
          <w:spacing w:val="0"/>
          <w:sz w:val="22"/>
          <w:szCs w:val="22"/>
        </w:rPr>
        <w:t xml:space="preserve"> euros, que se abonarán con cargo a la partida </w:t>
      </w:r>
      <w:r w:rsidR="00874033" w:rsidRPr="00D440EF">
        <w:rPr>
          <w:rFonts w:ascii="Arial" w:hAnsi="Arial" w:cs="Arial"/>
          <w:spacing w:val="0"/>
          <w:sz w:val="22"/>
          <w:szCs w:val="22"/>
        </w:rPr>
        <w:t xml:space="preserve">210001 21300 7609 261662 denominada “(E) Habilitación de vía verde junto al río Arga en Berbinzana” </w:t>
      </w:r>
      <w:r w:rsidR="00874033" w:rsidRPr="001C6129">
        <w:rPr>
          <w:rFonts w:ascii="Arial" w:hAnsi="Arial" w:cs="Arial"/>
          <w:spacing w:val="0"/>
          <w:sz w:val="22"/>
          <w:szCs w:val="22"/>
        </w:rPr>
        <w:t xml:space="preserve">del Presupuesto de Gastos de 2022. </w:t>
      </w:r>
    </w:p>
    <w:p w:rsidR="000664E7" w:rsidRPr="000664E7" w:rsidRDefault="000664E7" w:rsidP="000664E7">
      <w:pPr>
        <w:spacing w:after="240" w:line="312" w:lineRule="auto"/>
        <w:ind w:left="540" w:right="-981" w:firstLine="284"/>
        <w:jc w:val="both"/>
        <w:rPr>
          <w:rFonts w:ascii="Arial" w:hAnsi="Arial" w:cs="Arial"/>
          <w:b/>
          <w:spacing w:val="0"/>
          <w:sz w:val="22"/>
          <w:szCs w:val="22"/>
        </w:rPr>
      </w:pPr>
      <w:r w:rsidRPr="000664E7">
        <w:rPr>
          <w:rFonts w:ascii="Arial" w:hAnsi="Arial" w:cs="Arial"/>
          <w:b/>
          <w:spacing w:val="0"/>
          <w:sz w:val="22"/>
          <w:szCs w:val="22"/>
        </w:rPr>
        <w:lastRenderedPageBreak/>
        <w:t>Tercera.- Gastos subvencionables.</w:t>
      </w:r>
    </w:p>
    <w:p w:rsidR="000664E7" w:rsidRPr="000664E7" w:rsidRDefault="000664E7" w:rsidP="000664E7">
      <w:pPr>
        <w:spacing w:after="240" w:line="312" w:lineRule="auto"/>
        <w:ind w:firstLine="284"/>
        <w:jc w:val="both"/>
        <w:rPr>
          <w:rFonts w:ascii="Arial" w:hAnsi="Arial" w:cs="Arial"/>
          <w:spacing w:val="0"/>
          <w:sz w:val="22"/>
          <w:szCs w:val="22"/>
        </w:rPr>
      </w:pPr>
      <w:r w:rsidRPr="001C6129">
        <w:rPr>
          <w:rFonts w:ascii="Arial" w:hAnsi="Arial" w:cs="Arial"/>
          <w:spacing w:val="0"/>
          <w:sz w:val="22"/>
          <w:szCs w:val="22"/>
        </w:rPr>
        <w:t xml:space="preserve">Se considerarán subvencionables los gastos relacionados directamente con la ejecución de la inversión descrita en el punto segundo de la parte expositiva y recogida en el </w:t>
      </w:r>
      <w:r w:rsidRPr="0072030B">
        <w:rPr>
          <w:rFonts w:ascii="Arial" w:hAnsi="Arial" w:cs="Arial"/>
          <w:spacing w:val="0"/>
          <w:sz w:val="22"/>
          <w:szCs w:val="22"/>
        </w:rPr>
        <w:t xml:space="preserve">proyecto presentado por el Ayuntamiento de </w:t>
      </w:r>
      <w:r w:rsidR="002768FA">
        <w:rPr>
          <w:rFonts w:ascii="Arial" w:hAnsi="Arial" w:cs="Arial"/>
          <w:spacing w:val="0"/>
          <w:sz w:val="22"/>
          <w:szCs w:val="22"/>
        </w:rPr>
        <w:t>Ber</w:t>
      </w:r>
      <w:r w:rsidR="00874033">
        <w:rPr>
          <w:rFonts w:ascii="Arial" w:hAnsi="Arial" w:cs="Arial"/>
          <w:spacing w:val="0"/>
          <w:sz w:val="22"/>
          <w:szCs w:val="22"/>
        </w:rPr>
        <w:t>binzana</w:t>
      </w:r>
      <w:r w:rsidR="002768FA">
        <w:rPr>
          <w:rFonts w:ascii="Arial" w:hAnsi="Arial" w:cs="Arial"/>
          <w:spacing w:val="0"/>
          <w:sz w:val="22"/>
          <w:szCs w:val="22"/>
        </w:rPr>
        <w:t xml:space="preserve"> el </w:t>
      </w:r>
      <w:r w:rsidR="00874033">
        <w:rPr>
          <w:rFonts w:ascii="Arial" w:hAnsi="Arial" w:cs="Arial"/>
          <w:spacing w:val="0"/>
          <w:sz w:val="22"/>
          <w:szCs w:val="22"/>
        </w:rPr>
        <w:t>9</w:t>
      </w:r>
      <w:r w:rsidR="002768FA">
        <w:rPr>
          <w:rFonts w:ascii="Arial" w:hAnsi="Arial" w:cs="Arial"/>
          <w:spacing w:val="0"/>
          <w:sz w:val="22"/>
          <w:szCs w:val="22"/>
        </w:rPr>
        <w:t xml:space="preserve"> de marzo</w:t>
      </w:r>
      <w:r w:rsidRPr="0072030B">
        <w:rPr>
          <w:rFonts w:ascii="Arial" w:hAnsi="Arial" w:cs="Arial"/>
          <w:spacing w:val="0"/>
          <w:sz w:val="22"/>
          <w:szCs w:val="22"/>
        </w:rPr>
        <w:t xml:space="preserve"> de 202</w:t>
      </w:r>
      <w:r w:rsidR="001C6129" w:rsidRPr="0072030B">
        <w:rPr>
          <w:rFonts w:ascii="Arial" w:hAnsi="Arial" w:cs="Arial"/>
          <w:spacing w:val="0"/>
          <w:sz w:val="22"/>
          <w:szCs w:val="22"/>
        </w:rPr>
        <w:t>2</w:t>
      </w:r>
      <w:r w:rsidRPr="0072030B">
        <w:rPr>
          <w:rFonts w:ascii="Arial" w:hAnsi="Arial" w:cs="Arial"/>
          <w:spacing w:val="0"/>
          <w:sz w:val="22"/>
          <w:szCs w:val="22"/>
        </w:rPr>
        <w:t>,</w:t>
      </w:r>
      <w:r w:rsidRPr="001C6129">
        <w:rPr>
          <w:rFonts w:ascii="Arial" w:hAnsi="Arial" w:cs="Arial"/>
          <w:spacing w:val="0"/>
          <w:sz w:val="22"/>
          <w:szCs w:val="22"/>
        </w:rPr>
        <w:t xml:space="preserve"> realizados en el plazo establecido.</w:t>
      </w:r>
    </w:p>
    <w:p w:rsidR="000664E7" w:rsidRPr="000664E7" w:rsidRDefault="000664E7" w:rsidP="000664E7">
      <w:pPr>
        <w:spacing w:after="240" w:line="312" w:lineRule="auto"/>
        <w:ind w:firstLine="284"/>
        <w:jc w:val="both"/>
        <w:rPr>
          <w:rFonts w:ascii="Arial" w:hAnsi="Arial" w:cs="Arial"/>
          <w:color w:val="000000"/>
          <w:sz w:val="20"/>
        </w:rPr>
      </w:pPr>
      <w:r w:rsidRPr="000664E7">
        <w:rPr>
          <w:rFonts w:ascii="Arial" w:hAnsi="Arial" w:cs="Arial"/>
          <w:spacing w:val="0"/>
          <w:sz w:val="22"/>
          <w:szCs w:val="22"/>
        </w:rPr>
        <w:t xml:space="preserve">En dicho coste, se incluyen los gastos correspondientes a la ejecución de </w:t>
      </w:r>
      <w:r w:rsidR="00443B00">
        <w:rPr>
          <w:rFonts w:ascii="Arial" w:hAnsi="Arial" w:cs="Arial"/>
          <w:spacing w:val="0"/>
          <w:sz w:val="22"/>
          <w:szCs w:val="22"/>
        </w:rPr>
        <w:t>las obras y los</w:t>
      </w:r>
      <w:r w:rsidRPr="000664E7">
        <w:rPr>
          <w:rFonts w:ascii="Arial" w:hAnsi="Arial" w:cs="Arial"/>
          <w:spacing w:val="0"/>
          <w:sz w:val="22"/>
          <w:szCs w:val="22"/>
        </w:rPr>
        <w:t xml:space="preserve"> honorarios de </w:t>
      </w:r>
      <w:r w:rsidR="006E1577">
        <w:rPr>
          <w:rFonts w:ascii="Arial" w:hAnsi="Arial" w:cs="Arial"/>
          <w:spacing w:val="0"/>
          <w:sz w:val="22"/>
          <w:szCs w:val="22"/>
        </w:rPr>
        <w:t xml:space="preserve">redacción de </w:t>
      </w:r>
      <w:r w:rsidR="002D6535">
        <w:rPr>
          <w:rFonts w:ascii="Arial" w:hAnsi="Arial" w:cs="Arial"/>
          <w:spacing w:val="0"/>
          <w:sz w:val="22"/>
          <w:szCs w:val="22"/>
        </w:rPr>
        <w:t>memoria técnica y de d</w:t>
      </w:r>
      <w:r w:rsidR="006E1577">
        <w:rPr>
          <w:rFonts w:ascii="Arial" w:hAnsi="Arial" w:cs="Arial"/>
          <w:spacing w:val="0"/>
          <w:sz w:val="22"/>
          <w:szCs w:val="22"/>
        </w:rPr>
        <w:t>irección de las obras</w:t>
      </w:r>
      <w:r w:rsidRPr="000664E7">
        <w:rPr>
          <w:rFonts w:ascii="Arial" w:hAnsi="Arial" w:cs="Arial"/>
          <w:spacing w:val="0"/>
          <w:sz w:val="22"/>
          <w:szCs w:val="22"/>
        </w:rPr>
        <w:t>.</w:t>
      </w:r>
    </w:p>
    <w:p w:rsidR="000664E7" w:rsidRPr="000664E7" w:rsidRDefault="000664E7" w:rsidP="000664E7">
      <w:pPr>
        <w:spacing w:after="240" w:line="288" w:lineRule="auto"/>
        <w:ind w:firstLine="284"/>
        <w:jc w:val="both"/>
        <w:rPr>
          <w:rFonts w:ascii="Arial" w:hAnsi="Arial" w:cs="Arial"/>
          <w:spacing w:val="0"/>
          <w:sz w:val="22"/>
          <w:szCs w:val="22"/>
          <w:lang w:val="es-ES" w:eastAsia="en-US"/>
        </w:rPr>
      </w:pPr>
      <w:r w:rsidRPr="000664E7">
        <w:rPr>
          <w:rFonts w:ascii="Arial" w:hAnsi="Arial" w:cs="Arial"/>
          <w:spacing w:val="0"/>
          <w:sz w:val="22"/>
          <w:szCs w:val="22"/>
          <w:lang w:val="es-ES" w:eastAsia="en-US"/>
        </w:rPr>
        <w:t>Se admitirán los precios contradictorios y las variaciones de las mediciones de las unidades de obra que sean considerados subvencionables.</w:t>
      </w:r>
    </w:p>
    <w:p w:rsidR="000664E7" w:rsidRPr="000664E7" w:rsidRDefault="000664E7" w:rsidP="000664E7">
      <w:pPr>
        <w:spacing w:after="240" w:line="288" w:lineRule="auto"/>
        <w:ind w:firstLine="284"/>
        <w:jc w:val="both"/>
        <w:rPr>
          <w:rFonts w:ascii="Arial" w:hAnsi="Arial" w:cs="Arial"/>
          <w:spacing w:val="0"/>
          <w:sz w:val="22"/>
          <w:szCs w:val="22"/>
          <w:lang w:val="es-ES" w:eastAsia="en-US"/>
        </w:rPr>
      </w:pPr>
      <w:r w:rsidRPr="0072030B">
        <w:rPr>
          <w:rFonts w:ascii="Arial" w:hAnsi="Arial" w:cs="Arial"/>
          <w:spacing w:val="0"/>
          <w:sz w:val="22"/>
          <w:szCs w:val="22"/>
          <w:lang w:val="es-ES" w:eastAsia="en-US"/>
        </w:rPr>
        <w:t>No se admitirán los costes de actuaciones ejecutadas por medios propios</w:t>
      </w:r>
      <w:r w:rsidR="007B4AD2" w:rsidRPr="0072030B">
        <w:rPr>
          <w:rFonts w:ascii="Arial" w:hAnsi="Arial" w:cs="Arial"/>
          <w:spacing w:val="0"/>
          <w:sz w:val="22"/>
          <w:szCs w:val="22"/>
          <w:lang w:val="es-ES" w:eastAsia="en-US"/>
        </w:rPr>
        <w:t>.</w:t>
      </w:r>
    </w:p>
    <w:p w:rsidR="000664E7" w:rsidRPr="000664E7" w:rsidRDefault="000664E7" w:rsidP="000664E7">
      <w:pPr>
        <w:spacing w:after="240" w:line="288" w:lineRule="auto"/>
        <w:ind w:firstLine="284"/>
        <w:jc w:val="both"/>
        <w:rPr>
          <w:rFonts w:ascii="Arial" w:hAnsi="Arial" w:cs="Arial"/>
          <w:spacing w:val="0"/>
          <w:sz w:val="22"/>
          <w:szCs w:val="22"/>
        </w:rPr>
      </w:pPr>
      <w:r w:rsidRPr="000664E7">
        <w:rPr>
          <w:rFonts w:ascii="Arial" w:hAnsi="Arial" w:cs="Arial"/>
          <w:spacing w:val="0"/>
          <w:sz w:val="22"/>
          <w:szCs w:val="22"/>
        </w:rPr>
        <w:t>Los tributos son gastos subvencionables cuando la entidad local los abone efectivamente. En ningún caso se consideran gastos subvencionables los impuestos indirectos cuando sean susceptibles de recuperación o compensación.</w:t>
      </w:r>
    </w:p>
    <w:p w:rsidR="000664E7" w:rsidRPr="000664E7" w:rsidRDefault="000664E7" w:rsidP="000664E7">
      <w:pPr>
        <w:spacing w:after="240" w:line="288" w:lineRule="auto"/>
        <w:ind w:firstLine="284"/>
        <w:jc w:val="both"/>
        <w:rPr>
          <w:rFonts w:ascii="Arial" w:hAnsi="Arial" w:cs="Arial"/>
          <w:strike/>
          <w:spacing w:val="0"/>
          <w:sz w:val="22"/>
          <w:szCs w:val="22"/>
        </w:rPr>
      </w:pPr>
      <w:r w:rsidRPr="000664E7">
        <w:rPr>
          <w:rFonts w:ascii="Arial" w:hAnsi="Arial" w:cs="Arial"/>
          <w:spacing w:val="0"/>
          <w:sz w:val="22"/>
          <w:szCs w:val="22"/>
        </w:rPr>
        <w:t>Las condiciones técnicas de los p</w:t>
      </w:r>
      <w:r w:rsidR="00EA7E07">
        <w:rPr>
          <w:rFonts w:ascii="Arial" w:hAnsi="Arial" w:cs="Arial"/>
          <w:spacing w:val="0"/>
          <w:sz w:val="22"/>
          <w:szCs w:val="22"/>
        </w:rPr>
        <w:t xml:space="preserve">royectos podrán ser modificadas </w:t>
      </w:r>
      <w:r w:rsidRPr="000664E7">
        <w:rPr>
          <w:rFonts w:ascii="Arial" w:hAnsi="Arial" w:cs="Arial"/>
          <w:spacing w:val="0"/>
          <w:sz w:val="22"/>
          <w:szCs w:val="22"/>
        </w:rPr>
        <w:t>en base a necesidades imprevistas, mejoras tecnológicas u otras causas objetivas, siempre que se cumpla el objeto de subvención y la modificación se tramite conforme a la Ley Foral de Contratos Públicos.</w:t>
      </w:r>
    </w:p>
    <w:p w:rsidR="000664E7" w:rsidRPr="000664E7" w:rsidRDefault="000664E7" w:rsidP="000664E7">
      <w:pPr>
        <w:spacing w:after="240" w:line="312" w:lineRule="auto"/>
        <w:ind w:left="540" w:right="-981" w:firstLine="284"/>
        <w:jc w:val="both"/>
        <w:rPr>
          <w:rFonts w:ascii="Arial" w:hAnsi="Arial" w:cs="Arial"/>
          <w:b/>
          <w:spacing w:val="0"/>
          <w:sz w:val="22"/>
          <w:szCs w:val="22"/>
        </w:rPr>
      </w:pPr>
      <w:r w:rsidRPr="000664E7">
        <w:rPr>
          <w:rFonts w:ascii="Arial" w:hAnsi="Arial" w:cs="Arial"/>
          <w:b/>
          <w:spacing w:val="0"/>
          <w:sz w:val="22"/>
          <w:szCs w:val="22"/>
        </w:rPr>
        <w:t>Cuarta.- Obligaciones del beneficiario.</w:t>
      </w:r>
    </w:p>
    <w:p w:rsidR="000664E7" w:rsidRPr="000664E7" w:rsidRDefault="000664E7" w:rsidP="000664E7">
      <w:pPr>
        <w:spacing w:after="240" w:line="312" w:lineRule="auto"/>
        <w:ind w:firstLine="284"/>
        <w:jc w:val="both"/>
        <w:rPr>
          <w:rFonts w:ascii="Arial" w:hAnsi="Arial" w:cs="Arial"/>
          <w:spacing w:val="0"/>
          <w:sz w:val="22"/>
          <w:szCs w:val="22"/>
        </w:rPr>
      </w:pPr>
      <w:r w:rsidRPr="000664E7">
        <w:rPr>
          <w:rFonts w:ascii="Arial" w:hAnsi="Arial" w:cs="Arial"/>
          <w:spacing w:val="0"/>
          <w:sz w:val="22"/>
          <w:szCs w:val="22"/>
        </w:rPr>
        <w:t xml:space="preserve">De forma general, el </w:t>
      </w:r>
      <w:r w:rsidRPr="001C6129">
        <w:rPr>
          <w:rFonts w:ascii="Arial" w:hAnsi="Arial" w:cs="Arial"/>
          <w:spacing w:val="0"/>
          <w:sz w:val="22"/>
          <w:szCs w:val="22"/>
        </w:rPr>
        <w:t xml:space="preserve">Ayuntamiento de </w:t>
      </w:r>
      <w:r w:rsidR="00410631">
        <w:rPr>
          <w:rFonts w:ascii="Arial" w:hAnsi="Arial" w:cs="Arial"/>
          <w:spacing w:val="0"/>
          <w:sz w:val="22"/>
          <w:szCs w:val="22"/>
        </w:rPr>
        <w:t>Ber</w:t>
      </w:r>
      <w:r w:rsidR="00DA5347">
        <w:rPr>
          <w:rFonts w:ascii="Arial" w:hAnsi="Arial" w:cs="Arial"/>
          <w:spacing w:val="0"/>
          <w:sz w:val="22"/>
          <w:szCs w:val="22"/>
        </w:rPr>
        <w:t>binzana</w:t>
      </w:r>
      <w:r w:rsidRPr="000664E7">
        <w:rPr>
          <w:rFonts w:ascii="Arial" w:hAnsi="Arial" w:cs="Arial"/>
          <w:spacing w:val="0"/>
          <w:sz w:val="22"/>
          <w:szCs w:val="22"/>
        </w:rPr>
        <w:t xml:space="preserve"> queda sometido a las obligaciones establecidas en el artículo 9 de la Ley Foral 11/2005, de 9 de noviembre, de Subvenciones y, en particular, a las siguientes:</w:t>
      </w:r>
    </w:p>
    <w:p w:rsidR="000664E7" w:rsidRPr="00F30142" w:rsidRDefault="000664E7" w:rsidP="001C6129">
      <w:pPr>
        <w:numPr>
          <w:ilvl w:val="0"/>
          <w:numId w:val="7"/>
        </w:numPr>
        <w:spacing w:after="120" w:line="312" w:lineRule="auto"/>
        <w:jc w:val="both"/>
        <w:rPr>
          <w:rFonts w:ascii="Arial" w:hAnsi="Arial" w:cs="Arial"/>
          <w:color w:val="FF0000"/>
          <w:spacing w:val="0"/>
          <w:sz w:val="22"/>
          <w:szCs w:val="22"/>
        </w:rPr>
      </w:pPr>
      <w:r w:rsidRPr="00F30142">
        <w:rPr>
          <w:rFonts w:ascii="Arial" w:hAnsi="Arial" w:cs="Arial"/>
          <w:spacing w:val="0"/>
          <w:sz w:val="22"/>
          <w:szCs w:val="22"/>
        </w:rPr>
        <w:t xml:space="preserve">Realizar y justificar las actuaciones de </w:t>
      </w:r>
      <w:r w:rsidR="00D246B3">
        <w:rPr>
          <w:rFonts w:ascii="Arial" w:hAnsi="Arial" w:cs="Arial"/>
          <w:spacing w:val="0"/>
          <w:sz w:val="22"/>
          <w:szCs w:val="22"/>
        </w:rPr>
        <w:t>h</w:t>
      </w:r>
      <w:r w:rsidR="00D246B3" w:rsidRPr="00D440EF">
        <w:rPr>
          <w:rFonts w:ascii="Arial" w:hAnsi="Arial" w:cs="Arial"/>
          <w:spacing w:val="0"/>
          <w:sz w:val="22"/>
          <w:szCs w:val="22"/>
        </w:rPr>
        <w:t>abilitación de vía verde jun</w:t>
      </w:r>
      <w:r w:rsidR="00D246B3">
        <w:rPr>
          <w:rFonts w:ascii="Arial" w:hAnsi="Arial" w:cs="Arial"/>
          <w:spacing w:val="0"/>
          <w:sz w:val="22"/>
          <w:szCs w:val="22"/>
        </w:rPr>
        <w:t xml:space="preserve">to al río Arga, </w:t>
      </w:r>
      <w:r w:rsidRPr="00F30142">
        <w:rPr>
          <w:rFonts w:ascii="Arial" w:hAnsi="Arial" w:cs="Arial"/>
          <w:spacing w:val="0"/>
          <w:sz w:val="22"/>
          <w:szCs w:val="22"/>
        </w:rPr>
        <w:t>de acuerdo a</w:t>
      </w:r>
      <w:r w:rsidR="00D246B3">
        <w:rPr>
          <w:rFonts w:ascii="Arial" w:hAnsi="Arial" w:cs="Arial"/>
          <w:spacing w:val="0"/>
          <w:sz w:val="22"/>
          <w:szCs w:val="22"/>
        </w:rPr>
        <w:t xml:space="preserve"> la memoria de </w:t>
      </w:r>
      <w:r w:rsidR="007B4AD2" w:rsidRPr="00F30142">
        <w:rPr>
          <w:rFonts w:ascii="Arial" w:hAnsi="Arial" w:cs="Arial"/>
          <w:spacing w:val="0"/>
          <w:sz w:val="22"/>
          <w:szCs w:val="22"/>
        </w:rPr>
        <w:t xml:space="preserve">ejecución </w:t>
      </w:r>
      <w:r w:rsidRPr="00F30142">
        <w:rPr>
          <w:rFonts w:ascii="Arial" w:hAnsi="Arial" w:cs="Arial"/>
          <w:spacing w:val="0"/>
          <w:sz w:val="22"/>
          <w:szCs w:val="22"/>
        </w:rPr>
        <w:t>presentad</w:t>
      </w:r>
      <w:r w:rsidR="002D6535">
        <w:rPr>
          <w:rFonts w:ascii="Arial" w:hAnsi="Arial" w:cs="Arial"/>
          <w:spacing w:val="0"/>
          <w:sz w:val="22"/>
          <w:szCs w:val="22"/>
        </w:rPr>
        <w:t>a</w:t>
      </w:r>
      <w:r w:rsidRPr="00F30142">
        <w:rPr>
          <w:rFonts w:ascii="Arial" w:hAnsi="Arial" w:cs="Arial"/>
          <w:spacing w:val="0"/>
          <w:sz w:val="22"/>
          <w:szCs w:val="22"/>
        </w:rPr>
        <w:t>.</w:t>
      </w:r>
    </w:p>
    <w:p w:rsidR="000664E7" w:rsidRPr="000664E7" w:rsidRDefault="000664E7" w:rsidP="000664E7">
      <w:pPr>
        <w:numPr>
          <w:ilvl w:val="0"/>
          <w:numId w:val="7"/>
        </w:numPr>
        <w:spacing w:after="120" w:line="312" w:lineRule="auto"/>
        <w:ind w:left="1003" w:hanging="357"/>
        <w:jc w:val="both"/>
        <w:rPr>
          <w:rFonts w:ascii="Arial" w:hAnsi="Arial" w:cs="Arial"/>
          <w:spacing w:val="0"/>
          <w:sz w:val="22"/>
          <w:szCs w:val="22"/>
        </w:rPr>
      </w:pPr>
      <w:r w:rsidRPr="000664E7">
        <w:rPr>
          <w:rFonts w:ascii="Arial" w:hAnsi="Arial" w:cs="Arial"/>
          <w:spacing w:val="0"/>
          <w:sz w:val="22"/>
          <w:szCs w:val="22"/>
        </w:rPr>
        <w:t>Comunicar a la Dirección General de Administración Local y Despoblación la obtención de otras subvenciones, ayudas, ingresos o recursos que financien la actuación subvencionada.</w:t>
      </w:r>
    </w:p>
    <w:p w:rsidR="000664E7" w:rsidRPr="000664E7" w:rsidRDefault="000664E7" w:rsidP="000664E7">
      <w:pPr>
        <w:numPr>
          <w:ilvl w:val="0"/>
          <w:numId w:val="7"/>
        </w:numPr>
        <w:spacing w:after="120" w:line="312" w:lineRule="auto"/>
        <w:ind w:left="1003" w:hanging="357"/>
        <w:jc w:val="both"/>
        <w:rPr>
          <w:rFonts w:ascii="Arial" w:hAnsi="Arial" w:cs="Arial"/>
          <w:spacing w:val="0"/>
          <w:sz w:val="22"/>
          <w:szCs w:val="22"/>
        </w:rPr>
      </w:pPr>
      <w:r w:rsidRPr="000664E7">
        <w:rPr>
          <w:rFonts w:ascii="Arial" w:hAnsi="Arial" w:cs="Arial"/>
          <w:spacing w:val="0"/>
          <w:sz w:val="22"/>
          <w:szCs w:val="22"/>
        </w:rPr>
        <w:t>No estar incurso en ninguna de las causas que, de conformidad con lo dispuesto en el artículo 13 de la Ley Foral 11/2005, de Subvenciones, impiden obtener la condición de beneficiario de la subvención.</w:t>
      </w:r>
    </w:p>
    <w:p w:rsidR="000664E7" w:rsidRPr="000664E7" w:rsidRDefault="000664E7" w:rsidP="000664E7">
      <w:pPr>
        <w:numPr>
          <w:ilvl w:val="0"/>
          <w:numId w:val="7"/>
        </w:numPr>
        <w:spacing w:after="240" w:line="312" w:lineRule="auto"/>
        <w:contextualSpacing/>
        <w:jc w:val="both"/>
        <w:rPr>
          <w:rFonts w:ascii="Arial" w:hAnsi="Arial" w:cs="Arial"/>
          <w:spacing w:val="0"/>
          <w:sz w:val="22"/>
          <w:szCs w:val="22"/>
        </w:rPr>
      </w:pPr>
      <w:r w:rsidRPr="000664E7">
        <w:rPr>
          <w:rFonts w:ascii="Arial" w:hAnsi="Arial" w:cs="Arial"/>
          <w:spacing w:val="0"/>
          <w:sz w:val="22"/>
          <w:szCs w:val="22"/>
        </w:rPr>
        <w:t>Adoptar las medidas de difusión contenidas en el artículo 15 de la Ley Foral 11/2005, de 9 de noviembre, de Subvenciones.</w:t>
      </w:r>
    </w:p>
    <w:p w:rsidR="000664E7" w:rsidRDefault="000664E7" w:rsidP="000664E7">
      <w:pPr>
        <w:spacing w:after="240" w:line="312" w:lineRule="auto"/>
        <w:ind w:left="1004"/>
        <w:contextualSpacing/>
        <w:jc w:val="both"/>
        <w:rPr>
          <w:rFonts w:ascii="Arial" w:hAnsi="Arial" w:cs="Arial"/>
          <w:spacing w:val="0"/>
          <w:sz w:val="22"/>
          <w:szCs w:val="22"/>
        </w:rPr>
      </w:pPr>
    </w:p>
    <w:p w:rsidR="002D6535" w:rsidRDefault="002D6535" w:rsidP="000664E7">
      <w:pPr>
        <w:spacing w:after="240" w:line="312" w:lineRule="auto"/>
        <w:ind w:left="1004"/>
        <w:contextualSpacing/>
        <w:jc w:val="both"/>
        <w:rPr>
          <w:rFonts w:ascii="Arial" w:hAnsi="Arial" w:cs="Arial"/>
          <w:spacing w:val="0"/>
          <w:sz w:val="22"/>
          <w:szCs w:val="22"/>
        </w:rPr>
      </w:pPr>
    </w:p>
    <w:p w:rsidR="002D6535" w:rsidRDefault="002D6535" w:rsidP="000664E7">
      <w:pPr>
        <w:spacing w:after="240" w:line="312" w:lineRule="auto"/>
        <w:ind w:left="1004"/>
        <w:contextualSpacing/>
        <w:jc w:val="both"/>
        <w:rPr>
          <w:rFonts w:ascii="Arial" w:hAnsi="Arial" w:cs="Arial"/>
          <w:spacing w:val="0"/>
          <w:sz w:val="22"/>
          <w:szCs w:val="22"/>
        </w:rPr>
      </w:pPr>
    </w:p>
    <w:p w:rsidR="002D6535" w:rsidRPr="000664E7" w:rsidRDefault="002D6535" w:rsidP="000664E7">
      <w:pPr>
        <w:spacing w:after="240" w:line="312" w:lineRule="auto"/>
        <w:ind w:left="1004"/>
        <w:contextualSpacing/>
        <w:jc w:val="both"/>
        <w:rPr>
          <w:rFonts w:ascii="Arial" w:hAnsi="Arial" w:cs="Arial"/>
          <w:spacing w:val="0"/>
          <w:sz w:val="22"/>
          <w:szCs w:val="22"/>
        </w:rPr>
      </w:pPr>
    </w:p>
    <w:p w:rsidR="000664E7" w:rsidRPr="000664E7" w:rsidRDefault="000664E7" w:rsidP="000664E7">
      <w:pPr>
        <w:spacing w:after="240" w:line="312" w:lineRule="auto"/>
        <w:ind w:left="540" w:right="-981" w:firstLine="284"/>
        <w:jc w:val="both"/>
        <w:rPr>
          <w:rFonts w:ascii="Arial" w:hAnsi="Arial" w:cs="Arial"/>
          <w:b/>
          <w:spacing w:val="0"/>
          <w:sz w:val="22"/>
          <w:szCs w:val="22"/>
        </w:rPr>
      </w:pPr>
      <w:r w:rsidRPr="000664E7">
        <w:rPr>
          <w:rFonts w:ascii="Arial" w:hAnsi="Arial" w:cs="Arial"/>
          <w:b/>
          <w:spacing w:val="0"/>
          <w:sz w:val="22"/>
          <w:szCs w:val="22"/>
        </w:rPr>
        <w:lastRenderedPageBreak/>
        <w:t>Quinta.- Plazo de ejecución.</w:t>
      </w:r>
    </w:p>
    <w:p w:rsidR="00085F29" w:rsidRPr="000664E7" w:rsidRDefault="00085F29" w:rsidP="00085F29">
      <w:pPr>
        <w:spacing w:after="240" w:line="288" w:lineRule="auto"/>
        <w:ind w:firstLine="284"/>
        <w:jc w:val="both"/>
        <w:rPr>
          <w:rFonts w:ascii="Arial" w:hAnsi="Arial" w:cs="Arial"/>
          <w:spacing w:val="0"/>
          <w:sz w:val="22"/>
          <w:szCs w:val="22"/>
        </w:rPr>
      </w:pPr>
      <w:r w:rsidRPr="00F30142">
        <w:rPr>
          <w:rFonts w:ascii="Arial" w:hAnsi="Arial" w:cs="Arial"/>
          <w:spacing w:val="0"/>
          <w:sz w:val="22"/>
          <w:szCs w:val="22"/>
        </w:rPr>
        <w:t>La actuación subvencionada se realizará durante el año 202</w:t>
      </w:r>
      <w:r w:rsidR="005D22AF" w:rsidRPr="00F30142">
        <w:rPr>
          <w:rFonts w:ascii="Arial" w:hAnsi="Arial" w:cs="Arial"/>
          <w:spacing w:val="0"/>
          <w:sz w:val="22"/>
          <w:szCs w:val="22"/>
        </w:rPr>
        <w:t>2</w:t>
      </w:r>
      <w:r w:rsidR="00443B18" w:rsidRPr="00F30142">
        <w:rPr>
          <w:rFonts w:ascii="Arial" w:hAnsi="Arial" w:cs="Arial"/>
          <w:spacing w:val="0"/>
          <w:sz w:val="22"/>
          <w:szCs w:val="22"/>
        </w:rPr>
        <w:t xml:space="preserve"> hasta la fecha de justificación establecida</w:t>
      </w:r>
      <w:r w:rsidRPr="00F30142">
        <w:rPr>
          <w:rFonts w:ascii="Arial" w:hAnsi="Arial" w:cs="Arial"/>
          <w:spacing w:val="0"/>
          <w:sz w:val="22"/>
          <w:szCs w:val="22"/>
        </w:rPr>
        <w:t>, pudiendo iniciarse con anterioridad a la resolución de concesión.</w:t>
      </w:r>
    </w:p>
    <w:p w:rsidR="000664E7" w:rsidRPr="000664E7" w:rsidRDefault="000664E7" w:rsidP="000664E7">
      <w:pPr>
        <w:spacing w:after="240" w:line="312" w:lineRule="auto"/>
        <w:ind w:left="540" w:right="-981" w:firstLine="284"/>
        <w:jc w:val="both"/>
        <w:rPr>
          <w:rFonts w:ascii="Arial" w:hAnsi="Arial" w:cs="Arial"/>
          <w:b/>
          <w:spacing w:val="0"/>
          <w:sz w:val="22"/>
          <w:szCs w:val="22"/>
          <w:lang w:val="es-ES" w:eastAsia="en-US"/>
        </w:rPr>
      </w:pPr>
      <w:r w:rsidRPr="000664E7">
        <w:rPr>
          <w:rFonts w:ascii="Arial" w:hAnsi="Arial" w:cs="Arial"/>
          <w:b/>
          <w:spacing w:val="0"/>
          <w:sz w:val="22"/>
          <w:szCs w:val="22"/>
          <w:lang w:val="es-ES" w:eastAsia="en-US"/>
        </w:rPr>
        <w:t>Sexta.- Forma de pago y documentación a presentar.</w:t>
      </w:r>
    </w:p>
    <w:p w:rsidR="000664E7" w:rsidRPr="000664E7" w:rsidRDefault="00657AB9" w:rsidP="000664E7">
      <w:pPr>
        <w:spacing w:after="240" w:line="288" w:lineRule="auto"/>
        <w:ind w:firstLine="284"/>
        <w:jc w:val="both"/>
        <w:rPr>
          <w:rFonts w:ascii="Arial" w:hAnsi="Arial" w:cs="Arial"/>
          <w:spacing w:val="0"/>
          <w:sz w:val="22"/>
          <w:szCs w:val="22"/>
        </w:rPr>
      </w:pPr>
      <w:r w:rsidRPr="00443B18">
        <w:rPr>
          <w:rFonts w:ascii="Arial" w:hAnsi="Arial" w:cs="Arial"/>
          <w:spacing w:val="0"/>
          <w:sz w:val="22"/>
          <w:szCs w:val="22"/>
        </w:rPr>
        <w:t>El pago de la subvención se efectuará en un único abono al finalizar la inversión. Documentación a presentar con la solicitud de abono</w:t>
      </w:r>
      <w:r w:rsidR="000664E7" w:rsidRPr="00443B18">
        <w:rPr>
          <w:rFonts w:ascii="Arial" w:hAnsi="Arial" w:cs="Arial"/>
          <w:spacing w:val="0"/>
          <w:sz w:val="22"/>
          <w:szCs w:val="22"/>
        </w:rPr>
        <w:t>:</w:t>
      </w:r>
    </w:p>
    <w:p w:rsidR="000664E7" w:rsidRPr="000664E7" w:rsidRDefault="000664E7" w:rsidP="004D2F6F">
      <w:pPr>
        <w:numPr>
          <w:ilvl w:val="0"/>
          <w:numId w:val="16"/>
        </w:numPr>
        <w:spacing w:after="120"/>
        <w:ind w:leftChars="273" w:left="991" w:hangingChars="145" w:hanging="319"/>
        <w:jc w:val="both"/>
        <w:rPr>
          <w:rFonts w:ascii="Arial" w:hAnsi="Arial" w:cs="Arial"/>
          <w:spacing w:val="0"/>
          <w:sz w:val="22"/>
          <w:szCs w:val="22"/>
        </w:rPr>
      </w:pPr>
      <w:r w:rsidRPr="000664E7">
        <w:rPr>
          <w:rFonts w:ascii="Arial" w:hAnsi="Arial" w:cs="Arial"/>
          <w:spacing w:val="0"/>
          <w:sz w:val="22"/>
          <w:szCs w:val="22"/>
        </w:rPr>
        <w:t xml:space="preserve">La dirección URL y una copia de los datos de adjudicación </w:t>
      </w:r>
      <w:r w:rsidR="007B4AD2">
        <w:rPr>
          <w:rFonts w:ascii="Arial" w:hAnsi="Arial" w:cs="Arial"/>
          <w:spacing w:val="0"/>
          <w:sz w:val="22"/>
          <w:szCs w:val="22"/>
        </w:rPr>
        <w:t xml:space="preserve">de las obras </w:t>
      </w:r>
      <w:r w:rsidRPr="000664E7">
        <w:rPr>
          <w:rFonts w:ascii="Arial" w:hAnsi="Arial" w:cs="Arial"/>
          <w:spacing w:val="0"/>
          <w:sz w:val="22"/>
          <w:szCs w:val="22"/>
        </w:rPr>
        <w:t>publicados en el Portal de Contratación de Navarra.</w:t>
      </w:r>
    </w:p>
    <w:p w:rsidR="000664E7" w:rsidRPr="000664E7" w:rsidRDefault="007B4AD2" w:rsidP="004D2F6F">
      <w:pPr>
        <w:numPr>
          <w:ilvl w:val="0"/>
          <w:numId w:val="16"/>
        </w:numPr>
        <w:spacing w:after="120"/>
        <w:ind w:leftChars="273" w:left="991" w:hangingChars="145" w:hanging="319"/>
        <w:jc w:val="both"/>
        <w:rPr>
          <w:rFonts w:ascii="Arial" w:hAnsi="Arial" w:cs="Arial"/>
          <w:spacing w:val="0"/>
          <w:sz w:val="22"/>
          <w:szCs w:val="22"/>
        </w:rPr>
      </w:pPr>
      <w:r>
        <w:rPr>
          <w:rFonts w:ascii="Arial" w:hAnsi="Arial" w:cs="Arial"/>
          <w:spacing w:val="0"/>
          <w:sz w:val="22"/>
          <w:szCs w:val="22"/>
        </w:rPr>
        <w:t xml:space="preserve">Certificado de titular de Secretaría acreditativo de la adjudicación de los honorarios de </w:t>
      </w:r>
      <w:r w:rsidR="002D6535">
        <w:rPr>
          <w:rFonts w:ascii="Arial" w:hAnsi="Arial" w:cs="Arial"/>
          <w:spacing w:val="0"/>
          <w:sz w:val="22"/>
          <w:szCs w:val="22"/>
        </w:rPr>
        <w:t>memoria y d</w:t>
      </w:r>
      <w:r>
        <w:rPr>
          <w:rFonts w:ascii="Arial" w:hAnsi="Arial" w:cs="Arial"/>
          <w:spacing w:val="0"/>
          <w:sz w:val="22"/>
          <w:szCs w:val="22"/>
        </w:rPr>
        <w:t>irección de la obra</w:t>
      </w:r>
      <w:r w:rsidR="000664E7" w:rsidRPr="000664E7">
        <w:rPr>
          <w:rFonts w:ascii="Arial" w:hAnsi="Arial" w:cs="Arial"/>
          <w:spacing w:val="0"/>
          <w:sz w:val="22"/>
          <w:szCs w:val="22"/>
        </w:rPr>
        <w:t>, señalando nombre o razón social y los datos de identificación fiscal y cuantía de la adjudicación.</w:t>
      </w:r>
    </w:p>
    <w:p w:rsidR="000664E7" w:rsidRPr="000664E7" w:rsidRDefault="000664E7" w:rsidP="004D2F6F">
      <w:pPr>
        <w:numPr>
          <w:ilvl w:val="0"/>
          <w:numId w:val="16"/>
        </w:numPr>
        <w:spacing w:after="120"/>
        <w:ind w:leftChars="273" w:left="991" w:hangingChars="145" w:hanging="319"/>
        <w:jc w:val="both"/>
        <w:rPr>
          <w:rFonts w:ascii="Arial" w:hAnsi="Arial" w:cs="Arial"/>
          <w:spacing w:val="0"/>
          <w:sz w:val="22"/>
          <w:szCs w:val="22"/>
        </w:rPr>
      </w:pPr>
      <w:r w:rsidRPr="000664E7">
        <w:rPr>
          <w:rFonts w:ascii="Arial" w:hAnsi="Arial" w:cs="Arial"/>
          <w:spacing w:val="0"/>
          <w:sz w:val="22"/>
          <w:szCs w:val="22"/>
        </w:rPr>
        <w:t>Certificado de titular de Secretaría acreditativo de que la elección del contratista se ha realizado de conformidad con los criterios de eficiencia y economía a que se refiere el artículo 28.3 de la Ley Foral 11/2005, de 9 de noviembre, de Subvenciones.</w:t>
      </w:r>
    </w:p>
    <w:p w:rsidR="000664E7" w:rsidRPr="000664E7" w:rsidRDefault="000664E7" w:rsidP="004D2F6F">
      <w:pPr>
        <w:numPr>
          <w:ilvl w:val="0"/>
          <w:numId w:val="16"/>
        </w:numPr>
        <w:spacing w:after="120"/>
        <w:ind w:leftChars="273" w:left="991" w:hangingChars="145" w:hanging="319"/>
        <w:jc w:val="both"/>
        <w:rPr>
          <w:rFonts w:ascii="Arial" w:hAnsi="Arial" w:cs="Arial"/>
          <w:spacing w:val="0"/>
          <w:sz w:val="22"/>
          <w:szCs w:val="22"/>
        </w:rPr>
      </w:pPr>
      <w:r w:rsidRPr="000664E7">
        <w:rPr>
          <w:rFonts w:ascii="Arial" w:hAnsi="Arial" w:cs="Arial"/>
          <w:spacing w:val="0"/>
          <w:sz w:val="22"/>
          <w:szCs w:val="22"/>
        </w:rPr>
        <w:t>Copia del Acta de replanteo e inicio de obra.</w:t>
      </w:r>
    </w:p>
    <w:p w:rsidR="000664E7" w:rsidRPr="000664E7" w:rsidRDefault="000664E7" w:rsidP="004D2F6F">
      <w:pPr>
        <w:numPr>
          <w:ilvl w:val="0"/>
          <w:numId w:val="16"/>
        </w:numPr>
        <w:spacing w:after="120"/>
        <w:ind w:leftChars="273" w:left="991" w:hangingChars="145" w:hanging="319"/>
        <w:jc w:val="both"/>
        <w:rPr>
          <w:rFonts w:ascii="Arial" w:hAnsi="Arial" w:cs="Arial"/>
          <w:spacing w:val="0"/>
          <w:sz w:val="22"/>
          <w:szCs w:val="22"/>
        </w:rPr>
      </w:pPr>
      <w:r w:rsidRPr="000664E7">
        <w:rPr>
          <w:rFonts w:ascii="Arial" w:hAnsi="Arial" w:cs="Arial"/>
          <w:spacing w:val="0"/>
          <w:sz w:val="22"/>
          <w:szCs w:val="22"/>
        </w:rPr>
        <w:t>Copia del Acta de recepción de la obra.</w:t>
      </w:r>
    </w:p>
    <w:p w:rsidR="000664E7" w:rsidRPr="000664E7" w:rsidRDefault="000664E7" w:rsidP="004D2F6F">
      <w:pPr>
        <w:numPr>
          <w:ilvl w:val="0"/>
          <w:numId w:val="16"/>
        </w:numPr>
        <w:spacing w:after="120"/>
        <w:ind w:leftChars="273" w:left="991" w:hangingChars="145" w:hanging="319"/>
        <w:jc w:val="both"/>
        <w:rPr>
          <w:rFonts w:ascii="Arial" w:hAnsi="Arial" w:cs="Arial"/>
          <w:spacing w:val="0"/>
          <w:sz w:val="22"/>
          <w:szCs w:val="22"/>
        </w:rPr>
      </w:pPr>
      <w:r w:rsidRPr="000664E7">
        <w:rPr>
          <w:rFonts w:ascii="Arial" w:hAnsi="Arial" w:cs="Arial"/>
          <w:spacing w:val="0"/>
          <w:sz w:val="22"/>
          <w:szCs w:val="22"/>
        </w:rPr>
        <w:t>Certificación final a origen con mediciones detalladas suscritas por la propiedad, la dirección de obra y la empresa contratista.</w:t>
      </w:r>
    </w:p>
    <w:p w:rsidR="00085F29" w:rsidRPr="000664E7" w:rsidRDefault="00085F29" w:rsidP="004D2F6F">
      <w:pPr>
        <w:numPr>
          <w:ilvl w:val="0"/>
          <w:numId w:val="16"/>
        </w:numPr>
        <w:spacing w:after="120"/>
        <w:ind w:leftChars="273" w:left="991" w:hangingChars="145" w:hanging="319"/>
        <w:jc w:val="both"/>
        <w:rPr>
          <w:rFonts w:ascii="Arial" w:hAnsi="Arial" w:cs="Arial"/>
          <w:spacing w:val="0"/>
          <w:sz w:val="22"/>
          <w:szCs w:val="22"/>
        </w:rPr>
      </w:pPr>
      <w:r w:rsidRPr="000664E7">
        <w:rPr>
          <w:rFonts w:ascii="Arial" w:hAnsi="Arial" w:cs="Arial"/>
          <w:spacing w:val="0"/>
          <w:sz w:val="22"/>
          <w:szCs w:val="22"/>
        </w:rPr>
        <w:t>Certificado de financiación de las obras, con indicación expresa de las subvenciones recibidas</w:t>
      </w:r>
      <w:r>
        <w:rPr>
          <w:rFonts w:ascii="Arial" w:hAnsi="Arial" w:cs="Arial"/>
          <w:spacing w:val="0"/>
          <w:sz w:val="22"/>
          <w:szCs w:val="22"/>
        </w:rPr>
        <w:t xml:space="preserve"> o </w:t>
      </w:r>
      <w:r w:rsidRPr="000664E7">
        <w:rPr>
          <w:rFonts w:ascii="Arial" w:hAnsi="Arial" w:cs="Arial"/>
          <w:spacing w:val="0"/>
          <w:sz w:val="22"/>
          <w:szCs w:val="22"/>
        </w:rPr>
        <w:t>concedidas.</w:t>
      </w:r>
    </w:p>
    <w:p w:rsidR="00085F29" w:rsidRDefault="00085F29" w:rsidP="004D2F6F">
      <w:pPr>
        <w:numPr>
          <w:ilvl w:val="0"/>
          <w:numId w:val="16"/>
        </w:numPr>
        <w:spacing w:after="120"/>
        <w:ind w:leftChars="273" w:left="991" w:hangingChars="145" w:hanging="319"/>
        <w:jc w:val="both"/>
        <w:rPr>
          <w:rFonts w:ascii="Arial" w:hAnsi="Arial" w:cs="Arial"/>
          <w:spacing w:val="0"/>
          <w:sz w:val="22"/>
          <w:szCs w:val="22"/>
        </w:rPr>
      </w:pPr>
      <w:r w:rsidRPr="000664E7">
        <w:rPr>
          <w:rFonts w:ascii="Arial" w:hAnsi="Arial" w:cs="Arial"/>
          <w:spacing w:val="0"/>
          <w:sz w:val="22"/>
          <w:szCs w:val="22"/>
        </w:rPr>
        <w:t>Copia de las facturas y justificantes de abonos bancarios.</w:t>
      </w:r>
    </w:p>
    <w:p w:rsidR="00085F29" w:rsidRPr="00ED74AA" w:rsidRDefault="00085F29" w:rsidP="004D2F6F">
      <w:pPr>
        <w:numPr>
          <w:ilvl w:val="0"/>
          <w:numId w:val="16"/>
        </w:numPr>
        <w:spacing w:after="120"/>
        <w:ind w:leftChars="273" w:left="991" w:hangingChars="145" w:hanging="319"/>
        <w:jc w:val="both"/>
        <w:rPr>
          <w:rFonts w:ascii="Arial" w:hAnsi="Arial" w:cs="Arial"/>
          <w:spacing w:val="0"/>
          <w:sz w:val="22"/>
          <w:szCs w:val="22"/>
        </w:rPr>
      </w:pPr>
      <w:r w:rsidRPr="00ED74AA">
        <w:rPr>
          <w:rFonts w:ascii="Arial" w:hAnsi="Arial" w:cs="Arial"/>
          <w:spacing w:val="0"/>
          <w:sz w:val="22"/>
          <w:szCs w:val="22"/>
        </w:rPr>
        <w:t>Justificante del abono en la Hacienda de Navarra de las retenciones practicadas en las facturas. Para las retenciones correspondientes al último trimestre del año 202</w:t>
      </w:r>
      <w:r w:rsidR="00EA7E07">
        <w:rPr>
          <w:rFonts w:ascii="Arial" w:hAnsi="Arial" w:cs="Arial"/>
          <w:spacing w:val="0"/>
          <w:sz w:val="22"/>
          <w:szCs w:val="22"/>
        </w:rPr>
        <w:t>2</w:t>
      </w:r>
      <w:r w:rsidRPr="00ED74AA">
        <w:rPr>
          <w:rFonts w:ascii="Arial" w:hAnsi="Arial" w:cs="Arial"/>
          <w:spacing w:val="0"/>
          <w:sz w:val="22"/>
          <w:szCs w:val="22"/>
        </w:rPr>
        <w:t>, la justificación podrá presentarse hasta el 18 de febrero de 202</w:t>
      </w:r>
      <w:r w:rsidR="00EA7E07">
        <w:rPr>
          <w:rFonts w:ascii="Arial" w:hAnsi="Arial" w:cs="Arial"/>
          <w:spacing w:val="0"/>
          <w:sz w:val="22"/>
          <w:szCs w:val="22"/>
        </w:rPr>
        <w:t>3</w:t>
      </w:r>
      <w:r w:rsidRPr="00ED74AA">
        <w:rPr>
          <w:rFonts w:ascii="Arial" w:hAnsi="Arial" w:cs="Arial"/>
          <w:spacing w:val="0"/>
          <w:sz w:val="22"/>
          <w:szCs w:val="22"/>
        </w:rPr>
        <w:t>.</w:t>
      </w:r>
    </w:p>
    <w:p w:rsidR="000664E7" w:rsidRPr="000664E7" w:rsidRDefault="000664E7" w:rsidP="000664E7">
      <w:pPr>
        <w:numPr>
          <w:ilvl w:val="0"/>
          <w:numId w:val="16"/>
        </w:numPr>
        <w:spacing w:after="120" w:line="312" w:lineRule="auto"/>
        <w:ind w:leftChars="273" w:left="991" w:hangingChars="145" w:hanging="319"/>
        <w:jc w:val="both"/>
        <w:rPr>
          <w:rFonts w:ascii="Arial" w:hAnsi="Arial" w:cs="Arial"/>
          <w:spacing w:val="0"/>
          <w:sz w:val="22"/>
          <w:szCs w:val="22"/>
        </w:rPr>
      </w:pPr>
      <w:r w:rsidRPr="000664E7">
        <w:rPr>
          <w:rFonts w:ascii="Arial" w:hAnsi="Arial" w:cs="Arial"/>
          <w:spacing w:val="0"/>
          <w:sz w:val="22"/>
          <w:szCs w:val="22"/>
        </w:rPr>
        <w:t>Certificado de titular de Secretaría relativo al cumplimiento de la cláusula de publicidad.</w:t>
      </w:r>
    </w:p>
    <w:p w:rsidR="000664E7" w:rsidRPr="000664E7" w:rsidRDefault="000664E7" w:rsidP="00657AB9">
      <w:pPr>
        <w:spacing w:after="240" w:line="288" w:lineRule="auto"/>
        <w:ind w:firstLine="284"/>
        <w:jc w:val="both"/>
        <w:rPr>
          <w:rFonts w:ascii="Arial" w:hAnsi="Arial" w:cs="Arial"/>
          <w:spacing w:val="0"/>
          <w:sz w:val="22"/>
          <w:szCs w:val="22"/>
        </w:rPr>
      </w:pPr>
      <w:r w:rsidRPr="000664E7">
        <w:rPr>
          <w:rFonts w:ascii="Arial" w:hAnsi="Arial" w:cs="Arial"/>
          <w:spacing w:val="0"/>
          <w:sz w:val="22"/>
          <w:szCs w:val="22"/>
        </w:rPr>
        <w:t>El abono de la subvención se realizará, previo informe favorable del Servicio de Infraestructuras Locales, tras comprobar in situ, que la inversión está ejecutada y se verifique el cumplimiento de las condiciones estipuladas en el presente Convenio.</w:t>
      </w:r>
    </w:p>
    <w:p w:rsidR="000664E7" w:rsidRDefault="000664E7" w:rsidP="00657AB9">
      <w:pPr>
        <w:spacing w:after="240" w:line="288" w:lineRule="auto"/>
        <w:ind w:firstLine="284"/>
        <w:jc w:val="both"/>
        <w:rPr>
          <w:rFonts w:ascii="Arial" w:hAnsi="Arial" w:cs="Arial"/>
          <w:spacing w:val="0"/>
          <w:sz w:val="22"/>
          <w:szCs w:val="22"/>
        </w:rPr>
      </w:pPr>
      <w:r w:rsidRPr="001C6129">
        <w:rPr>
          <w:rFonts w:ascii="Arial" w:hAnsi="Arial" w:cs="Arial"/>
          <w:spacing w:val="0"/>
          <w:sz w:val="22"/>
          <w:szCs w:val="22"/>
        </w:rPr>
        <w:t xml:space="preserve">La justificación documental correspondiente al final de obra deberá presentarse hasta el </w:t>
      </w:r>
      <w:r w:rsidR="001C6129" w:rsidRPr="00CE10F0">
        <w:rPr>
          <w:rFonts w:ascii="Arial" w:hAnsi="Arial" w:cs="Arial"/>
          <w:b/>
          <w:spacing w:val="0"/>
          <w:sz w:val="22"/>
          <w:szCs w:val="22"/>
        </w:rPr>
        <w:t>4</w:t>
      </w:r>
      <w:r w:rsidR="00A20348" w:rsidRPr="00CE10F0">
        <w:rPr>
          <w:rFonts w:ascii="Arial" w:hAnsi="Arial" w:cs="Arial"/>
          <w:b/>
          <w:spacing w:val="0"/>
          <w:sz w:val="22"/>
          <w:szCs w:val="22"/>
        </w:rPr>
        <w:t xml:space="preserve"> </w:t>
      </w:r>
      <w:r w:rsidRPr="00CE10F0">
        <w:rPr>
          <w:rFonts w:ascii="Arial" w:hAnsi="Arial" w:cs="Arial"/>
          <w:b/>
          <w:spacing w:val="0"/>
          <w:sz w:val="22"/>
          <w:szCs w:val="22"/>
        </w:rPr>
        <w:t>de noviembre de 202</w:t>
      </w:r>
      <w:r w:rsidR="00F0645D">
        <w:rPr>
          <w:rFonts w:ascii="Arial" w:hAnsi="Arial" w:cs="Arial"/>
          <w:b/>
          <w:spacing w:val="0"/>
          <w:sz w:val="22"/>
          <w:szCs w:val="22"/>
        </w:rPr>
        <w:t>2</w:t>
      </w:r>
      <w:r w:rsidRPr="001C6129">
        <w:rPr>
          <w:rFonts w:ascii="Arial" w:hAnsi="Arial" w:cs="Arial"/>
          <w:spacing w:val="0"/>
          <w:sz w:val="22"/>
          <w:szCs w:val="22"/>
        </w:rPr>
        <w:t>, incluido.</w:t>
      </w:r>
      <w:r w:rsidR="005D22AF" w:rsidRPr="001C6129">
        <w:rPr>
          <w:rFonts w:ascii="Arial" w:hAnsi="Arial" w:cs="Arial"/>
          <w:spacing w:val="0"/>
          <w:sz w:val="22"/>
          <w:szCs w:val="22"/>
        </w:rPr>
        <w:t xml:space="preserve"> </w:t>
      </w:r>
    </w:p>
    <w:p w:rsidR="0069773D" w:rsidRDefault="000664E7" w:rsidP="00657AB9">
      <w:pPr>
        <w:spacing w:after="240" w:line="288" w:lineRule="auto"/>
        <w:ind w:firstLine="284"/>
        <w:jc w:val="both"/>
        <w:rPr>
          <w:rFonts w:ascii="Arial" w:hAnsi="Arial" w:cs="Arial"/>
          <w:spacing w:val="0"/>
          <w:sz w:val="22"/>
          <w:szCs w:val="22"/>
        </w:rPr>
      </w:pPr>
      <w:r w:rsidRPr="000664E7">
        <w:rPr>
          <w:rFonts w:ascii="Arial" w:hAnsi="Arial" w:cs="Arial"/>
          <w:spacing w:val="0"/>
          <w:sz w:val="22"/>
          <w:szCs w:val="22"/>
        </w:rPr>
        <w:t xml:space="preserve">El importe definitivo a abonar se calculará sumando al importe de liquidación de las obras, todos aquellos gastos considerados subvencionables hasta el límite máximo de </w:t>
      </w:r>
      <w:r w:rsidR="00DE5212">
        <w:rPr>
          <w:rFonts w:ascii="Arial" w:hAnsi="Arial" w:cs="Arial"/>
          <w:spacing w:val="0"/>
          <w:sz w:val="22"/>
          <w:szCs w:val="22"/>
        </w:rPr>
        <w:t>1</w:t>
      </w:r>
      <w:r w:rsidR="00D246B3">
        <w:rPr>
          <w:rFonts w:ascii="Arial" w:hAnsi="Arial" w:cs="Arial"/>
          <w:spacing w:val="0"/>
          <w:sz w:val="22"/>
          <w:szCs w:val="22"/>
        </w:rPr>
        <w:t>0.</w:t>
      </w:r>
      <w:r w:rsidR="00F30142">
        <w:rPr>
          <w:rFonts w:ascii="Arial" w:hAnsi="Arial" w:cs="Arial"/>
          <w:spacing w:val="0"/>
          <w:sz w:val="22"/>
          <w:szCs w:val="22"/>
        </w:rPr>
        <w:t>000</w:t>
      </w:r>
      <w:r w:rsidRPr="001C6129">
        <w:rPr>
          <w:rFonts w:ascii="Arial" w:hAnsi="Arial" w:cs="Arial"/>
          <w:spacing w:val="0"/>
          <w:sz w:val="22"/>
          <w:szCs w:val="22"/>
        </w:rPr>
        <w:t xml:space="preserve"> euros.</w:t>
      </w:r>
    </w:p>
    <w:p w:rsidR="000664E7" w:rsidRDefault="00657AB9" w:rsidP="00657AB9">
      <w:pPr>
        <w:spacing w:after="240" w:line="288" w:lineRule="auto"/>
        <w:ind w:firstLine="284"/>
        <w:jc w:val="both"/>
        <w:rPr>
          <w:rFonts w:ascii="Arial" w:hAnsi="Arial" w:cs="Arial"/>
          <w:spacing w:val="0"/>
          <w:sz w:val="22"/>
          <w:szCs w:val="22"/>
        </w:rPr>
      </w:pPr>
      <w:r w:rsidRPr="00443B18">
        <w:rPr>
          <w:rFonts w:ascii="Arial" w:hAnsi="Arial" w:cs="Arial"/>
          <w:spacing w:val="0"/>
          <w:sz w:val="22"/>
          <w:szCs w:val="22"/>
        </w:rPr>
        <w:t>En el caso de que a fecha 4 de noviembre de 202</w:t>
      </w:r>
      <w:r w:rsidR="00C666ED">
        <w:rPr>
          <w:rFonts w:ascii="Arial" w:hAnsi="Arial" w:cs="Arial"/>
          <w:spacing w:val="0"/>
          <w:sz w:val="22"/>
          <w:szCs w:val="22"/>
        </w:rPr>
        <w:t>2</w:t>
      </w:r>
      <w:r w:rsidRPr="00443B18">
        <w:rPr>
          <w:rFonts w:ascii="Arial" w:hAnsi="Arial" w:cs="Arial"/>
          <w:spacing w:val="0"/>
          <w:sz w:val="22"/>
          <w:szCs w:val="22"/>
        </w:rPr>
        <w:t xml:space="preserve"> no se hubiera finalizado la ejecución de las obras, se procederá conforme a lo previsto para el cumplimiento parcial </w:t>
      </w:r>
      <w:r w:rsidRPr="00443B18">
        <w:rPr>
          <w:rFonts w:ascii="Arial" w:hAnsi="Arial" w:cs="Arial"/>
          <w:spacing w:val="0"/>
          <w:sz w:val="22"/>
          <w:szCs w:val="22"/>
        </w:rPr>
        <w:lastRenderedPageBreak/>
        <w:t>en la cláusula relativa a incumplimientos y reintegros. En este supuesto se admitirán certificaciones parciales de obra a origen en lugar de la certificación final. El importe final subvencionado se realizará conforme al gasto justificado a fecha 4 de noviembre de 202</w:t>
      </w:r>
      <w:r w:rsidR="00C666ED">
        <w:rPr>
          <w:rFonts w:ascii="Arial" w:hAnsi="Arial" w:cs="Arial"/>
          <w:spacing w:val="0"/>
          <w:sz w:val="22"/>
          <w:szCs w:val="22"/>
        </w:rPr>
        <w:t>2</w:t>
      </w:r>
      <w:r w:rsidRPr="00443B18">
        <w:rPr>
          <w:rFonts w:ascii="Arial" w:hAnsi="Arial" w:cs="Arial"/>
          <w:spacing w:val="0"/>
          <w:sz w:val="22"/>
          <w:szCs w:val="22"/>
        </w:rPr>
        <w:t>. En este caso, la Resolución de abono determinará la fecha límite para la entrega de la documentación correspondiente al final de obra</w:t>
      </w:r>
      <w:r w:rsidR="000664E7" w:rsidRPr="00443B18">
        <w:rPr>
          <w:rFonts w:ascii="Arial" w:hAnsi="Arial" w:cs="Arial"/>
          <w:spacing w:val="0"/>
          <w:sz w:val="22"/>
          <w:szCs w:val="22"/>
        </w:rPr>
        <w:t>.</w:t>
      </w:r>
    </w:p>
    <w:p w:rsidR="000664E7" w:rsidRPr="000664E7" w:rsidRDefault="000664E7" w:rsidP="000664E7">
      <w:pPr>
        <w:spacing w:after="240" w:line="312" w:lineRule="auto"/>
        <w:ind w:left="540" w:right="-981" w:firstLine="284"/>
        <w:jc w:val="both"/>
        <w:rPr>
          <w:rFonts w:ascii="Arial" w:hAnsi="Arial" w:cs="Arial"/>
          <w:b/>
          <w:spacing w:val="0"/>
          <w:sz w:val="22"/>
          <w:szCs w:val="22"/>
        </w:rPr>
      </w:pPr>
      <w:r w:rsidRPr="000664E7">
        <w:rPr>
          <w:rFonts w:ascii="Arial" w:hAnsi="Arial" w:cs="Arial"/>
          <w:b/>
          <w:spacing w:val="0"/>
          <w:sz w:val="22"/>
          <w:szCs w:val="22"/>
        </w:rPr>
        <w:t>Séptima.- Subcontratación de las obras subvencionadas</w:t>
      </w:r>
    </w:p>
    <w:p w:rsidR="000664E7" w:rsidRPr="000664E7" w:rsidRDefault="000664E7" w:rsidP="000664E7">
      <w:pPr>
        <w:spacing w:after="240" w:line="312" w:lineRule="auto"/>
        <w:ind w:firstLine="284"/>
        <w:jc w:val="both"/>
        <w:rPr>
          <w:rFonts w:ascii="Arial" w:hAnsi="Arial" w:cs="Arial"/>
          <w:spacing w:val="0"/>
          <w:sz w:val="22"/>
          <w:szCs w:val="22"/>
        </w:rPr>
      </w:pPr>
      <w:r w:rsidRPr="000664E7">
        <w:rPr>
          <w:rFonts w:ascii="Arial" w:hAnsi="Arial" w:cs="Arial"/>
          <w:spacing w:val="0"/>
          <w:sz w:val="22"/>
          <w:szCs w:val="22"/>
        </w:rPr>
        <w:t xml:space="preserve">A los efectos previstos en este convenio, está permitida la subcontratación, entendiendo por ésta la concertación con terceros de la ejecución total o parcial de la actividad que constituye el objeto de la subvención. Dicha subcontratación se ajustará, en todo caso, a lo dispuesto en el artículo 26 de la Ley Foral 11/2005. </w:t>
      </w:r>
    </w:p>
    <w:p w:rsidR="000664E7" w:rsidRPr="000664E7" w:rsidRDefault="000664E7" w:rsidP="000664E7">
      <w:pPr>
        <w:spacing w:after="240" w:line="312" w:lineRule="auto"/>
        <w:ind w:left="540" w:right="-981" w:firstLine="284"/>
        <w:jc w:val="both"/>
        <w:rPr>
          <w:rFonts w:ascii="Arial" w:hAnsi="Arial" w:cs="Arial"/>
          <w:b/>
          <w:spacing w:val="0"/>
          <w:sz w:val="22"/>
          <w:szCs w:val="22"/>
          <w:lang w:val="es-ES" w:eastAsia="en-US"/>
        </w:rPr>
      </w:pPr>
      <w:r w:rsidRPr="000664E7">
        <w:rPr>
          <w:rFonts w:ascii="Arial" w:hAnsi="Arial" w:cs="Arial"/>
          <w:b/>
          <w:spacing w:val="0"/>
          <w:sz w:val="22"/>
          <w:szCs w:val="22"/>
          <w:lang w:val="es-ES" w:eastAsia="en-US"/>
        </w:rPr>
        <w:t>Octava.- Régimen de compatibilidades</w:t>
      </w:r>
    </w:p>
    <w:p w:rsidR="000664E7" w:rsidRPr="000664E7" w:rsidRDefault="000664E7" w:rsidP="000664E7">
      <w:pPr>
        <w:spacing w:after="240" w:line="312" w:lineRule="auto"/>
        <w:ind w:firstLine="284"/>
        <w:jc w:val="both"/>
        <w:rPr>
          <w:rFonts w:ascii="Arial" w:hAnsi="Arial" w:cs="Arial"/>
          <w:spacing w:val="0"/>
          <w:sz w:val="22"/>
          <w:szCs w:val="22"/>
          <w:lang w:val="es-ES" w:eastAsia="en-US"/>
        </w:rPr>
      </w:pPr>
      <w:r w:rsidRPr="000664E7">
        <w:rPr>
          <w:rFonts w:ascii="Arial" w:hAnsi="Arial" w:cs="Arial"/>
          <w:spacing w:val="0"/>
          <w:sz w:val="22"/>
          <w:szCs w:val="22"/>
          <w:lang w:val="es-ES" w:eastAsia="en-US"/>
        </w:rPr>
        <w:t>Esta subvención es compatible con otras aportaciones concedidas procedentes de otros organismos públicos o privados.</w:t>
      </w:r>
    </w:p>
    <w:p w:rsidR="000664E7" w:rsidRPr="000664E7" w:rsidRDefault="000664E7" w:rsidP="000664E7">
      <w:pPr>
        <w:spacing w:after="240" w:line="312" w:lineRule="auto"/>
        <w:ind w:firstLine="284"/>
        <w:jc w:val="both"/>
        <w:rPr>
          <w:rFonts w:ascii="Arial" w:hAnsi="Arial" w:cs="Arial"/>
          <w:spacing w:val="0"/>
          <w:sz w:val="22"/>
          <w:szCs w:val="22"/>
          <w:lang w:val="es-ES" w:eastAsia="en-US"/>
        </w:rPr>
      </w:pPr>
      <w:r w:rsidRPr="000664E7">
        <w:rPr>
          <w:rFonts w:ascii="Arial" w:hAnsi="Arial" w:cs="Arial"/>
          <w:spacing w:val="0"/>
          <w:sz w:val="22"/>
          <w:szCs w:val="22"/>
          <w:lang w:val="es-ES" w:eastAsia="en-US"/>
        </w:rPr>
        <w:t>Si esta subvención, sumada a las ayudas procedentes de otros organismos públicos o privados, supera el coste total de la inversión, se minorará la primera hasta ajustarla a dicho coste.</w:t>
      </w:r>
    </w:p>
    <w:p w:rsidR="000664E7" w:rsidRPr="000664E7" w:rsidRDefault="000664E7" w:rsidP="000664E7">
      <w:pPr>
        <w:spacing w:after="240" w:line="312" w:lineRule="auto"/>
        <w:ind w:left="540" w:right="-981" w:firstLine="284"/>
        <w:jc w:val="both"/>
        <w:rPr>
          <w:rFonts w:ascii="Arial" w:hAnsi="Arial" w:cs="Arial"/>
          <w:b/>
          <w:spacing w:val="0"/>
          <w:sz w:val="22"/>
          <w:szCs w:val="22"/>
          <w:lang w:val="es-ES" w:eastAsia="en-US"/>
        </w:rPr>
      </w:pPr>
      <w:r w:rsidRPr="000664E7">
        <w:rPr>
          <w:rFonts w:ascii="Arial" w:hAnsi="Arial" w:cs="Arial"/>
          <w:b/>
          <w:spacing w:val="0"/>
          <w:sz w:val="22"/>
          <w:szCs w:val="22"/>
          <w:lang w:val="es-ES" w:eastAsia="en-US"/>
        </w:rPr>
        <w:t>Novena.- Inspección y comprobación.</w:t>
      </w:r>
    </w:p>
    <w:p w:rsidR="000664E7" w:rsidRPr="000664E7" w:rsidRDefault="000664E7" w:rsidP="000664E7">
      <w:pPr>
        <w:spacing w:after="240" w:line="312" w:lineRule="auto"/>
        <w:ind w:firstLine="284"/>
        <w:jc w:val="both"/>
        <w:rPr>
          <w:rFonts w:ascii="Arial" w:hAnsi="Arial" w:cs="Arial"/>
          <w:spacing w:val="0"/>
          <w:sz w:val="22"/>
          <w:szCs w:val="22"/>
        </w:rPr>
      </w:pPr>
      <w:r w:rsidRPr="000664E7">
        <w:rPr>
          <w:rFonts w:ascii="Arial" w:hAnsi="Arial" w:cs="Arial"/>
          <w:spacing w:val="0"/>
          <w:sz w:val="22"/>
          <w:szCs w:val="22"/>
        </w:rPr>
        <w:t xml:space="preserve"> El Servicio de Infraestructuras Locales de la Dirección General de Administración Local y Despoblación velará por el cumplimiento de las obligaciones establecidas, pudiendo realizar las comprobaciones oportunas y recabando la información que considere </w:t>
      </w:r>
      <w:r w:rsidRPr="00F30142">
        <w:rPr>
          <w:rFonts w:ascii="Arial" w:hAnsi="Arial" w:cs="Arial"/>
          <w:spacing w:val="0"/>
          <w:sz w:val="22"/>
          <w:szCs w:val="22"/>
        </w:rPr>
        <w:t xml:space="preserve">necesaria del Ayuntamiento de </w:t>
      </w:r>
      <w:r w:rsidR="0069773D">
        <w:rPr>
          <w:rFonts w:ascii="Arial" w:hAnsi="Arial" w:cs="Arial"/>
          <w:spacing w:val="0"/>
          <w:sz w:val="22"/>
          <w:szCs w:val="22"/>
        </w:rPr>
        <w:t>Berbinzana</w:t>
      </w:r>
      <w:r w:rsidRPr="00F30142">
        <w:rPr>
          <w:rFonts w:ascii="Arial" w:hAnsi="Arial" w:cs="Arial"/>
          <w:spacing w:val="0"/>
          <w:sz w:val="22"/>
          <w:szCs w:val="22"/>
        </w:rPr>
        <w:t>.</w:t>
      </w:r>
    </w:p>
    <w:p w:rsidR="000664E7" w:rsidRPr="000664E7" w:rsidRDefault="000664E7" w:rsidP="000664E7">
      <w:pPr>
        <w:spacing w:after="240" w:line="312" w:lineRule="auto"/>
        <w:ind w:left="540" w:right="-981" w:firstLine="284"/>
        <w:jc w:val="both"/>
        <w:rPr>
          <w:rFonts w:ascii="Arial" w:hAnsi="Arial" w:cs="Arial"/>
          <w:b/>
          <w:spacing w:val="0"/>
          <w:sz w:val="22"/>
          <w:szCs w:val="22"/>
          <w:lang w:val="es-ES" w:eastAsia="en-US"/>
        </w:rPr>
      </w:pPr>
      <w:r w:rsidRPr="000664E7">
        <w:rPr>
          <w:rFonts w:ascii="Arial" w:hAnsi="Arial" w:cs="Arial"/>
          <w:b/>
          <w:spacing w:val="0"/>
          <w:sz w:val="22"/>
          <w:szCs w:val="22"/>
          <w:lang w:val="es-ES" w:eastAsia="en-US"/>
        </w:rPr>
        <w:t>Décima.- Publicidad.</w:t>
      </w:r>
    </w:p>
    <w:p w:rsidR="000664E7" w:rsidRPr="001C6129" w:rsidRDefault="000664E7" w:rsidP="000664E7">
      <w:pPr>
        <w:spacing w:after="240" w:line="312" w:lineRule="auto"/>
        <w:ind w:firstLine="284"/>
        <w:jc w:val="both"/>
        <w:rPr>
          <w:rFonts w:ascii="Arial" w:hAnsi="Arial" w:cs="Arial"/>
          <w:spacing w:val="0"/>
          <w:sz w:val="22"/>
          <w:szCs w:val="22"/>
        </w:rPr>
      </w:pPr>
      <w:r w:rsidRPr="001C6129">
        <w:rPr>
          <w:rFonts w:ascii="Arial" w:hAnsi="Arial" w:cs="Arial"/>
          <w:spacing w:val="0"/>
          <w:sz w:val="22"/>
          <w:szCs w:val="22"/>
        </w:rPr>
        <w:t xml:space="preserve"> El </w:t>
      </w:r>
      <w:r w:rsidRPr="00F30142">
        <w:rPr>
          <w:rFonts w:ascii="Arial" w:hAnsi="Arial" w:cs="Arial"/>
          <w:spacing w:val="0"/>
          <w:sz w:val="22"/>
          <w:szCs w:val="22"/>
        </w:rPr>
        <w:t xml:space="preserve">Ayuntamiento de </w:t>
      </w:r>
      <w:r w:rsidR="00DE5212">
        <w:rPr>
          <w:rFonts w:ascii="Arial" w:hAnsi="Arial" w:cs="Arial"/>
          <w:spacing w:val="0"/>
          <w:sz w:val="22"/>
          <w:szCs w:val="22"/>
        </w:rPr>
        <w:t>Ber</w:t>
      </w:r>
      <w:r w:rsidR="0069773D">
        <w:rPr>
          <w:rFonts w:ascii="Arial" w:hAnsi="Arial" w:cs="Arial"/>
          <w:spacing w:val="0"/>
          <w:sz w:val="22"/>
          <w:szCs w:val="22"/>
        </w:rPr>
        <w:t>binzana</w:t>
      </w:r>
      <w:r w:rsidRPr="001C6129">
        <w:rPr>
          <w:rFonts w:ascii="Arial" w:hAnsi="Arial" w:cs="Arial"/>
          <w:spacing w:val="0"/>
          <w:sz w:val="22"/>
          <w:szCs w:val="22"/>
        </w:rPr>
        <w:t xml:space="preserve"> y la Administración de la Comunidad Foral de Navarra darán la publicidad de la subvención objeto de este convenio, debiendo publicarla en sus respectivos portales de transparencia.</w:t>
      </w:r>
    </w:p>
    <w:p w:rsidR="000664E7" w:rsidRDefault="000664E7" w:rsidP="000664E7">
      <w:pPr>
        <w:spacing w:after="240" w:line="312" w:lineRule="auto"/>
        <w:ind w:firstLine="284"/>
        <w:jc w:val="both"/>
        <w:rPr>
          <w:rFonts w:ascii="Arial" w:hAnsi="Arial" w:cs="Arial"/>
          <w:spacing w:val="0"/>
          <w:sz w:val="22"/>
          <w:szCs w:val="22"/>
        </w:rPr>
      </w:pPr>
      <w:r w:rsidRPr="001C6129">
        <w:rPr>
          <w:rFonts w:ascii="Arial" w:hAnsi="Arial" w:cs="Arial"/>
          <w:spacing w:val="0"/>
          <w:sz w:val="22"/>
          <w:szCs w:val="22"/>
        </w:rPr>
        <w:t xml:space="preserve">El </w:t>
      </w:r>
      <w:r w:rsidRPr="00F30142">
        <w:rPr>
          <w:rFonts w:ascii="Arial" w:hAnsi="Arial" w:cs="Arial"/>
          <w:spacing w:val="0"/>
          <w:sz w:val="22"/>
          <w:szCs w:val="22"/>
        </w:rPr>
        <w:t xml:space="preserve">Ayuntamiento de </w:t>
      </w:r>
      <w:r w:rsidR="00DE5212">
        <w:rPr>
          <w:rFonts w:ascii="Arial" w:hAnsi="Arial" w:cs="Arial"/>
          <w:spacing w:val="0"/>
          <w:sz w:val="22"/>
          <w:szCs w:val="22"/>
        </w:rPr>
        <w:t>Ber</w:t>
      </w:r>
      <w:r w:rsidR="0069773D">
        <w:rPr>
          <w:rFonts w:ascii="Arial" w:hAnsi="Arial" w:cs="Arial"/>
          <w:spacing w:val="0"/>
          <w:sz w:val="22"/>
          <w:szCs w:val="22"/>
        </w:rPr>
        <w:t>binzana</w:t>
      </w:r>
      <w:r w:rsidRPr="00F30142">
        <w:rPr>
          <w:rFonts w:ascii="Arial" w:hAnsi="Arial" w:cs="Arial"/>
          <w:spacing w:val="0"/>
          <w:sz w:val="22"/>
          <w:szCs w:val="22"/>
        </w:rPr>
        <w:t xml:space="preserve"> está obligado a indicar que las obras de</w:t>
      </w:r>
      <w:r w:rsidR="0069773D">
        <w:rPr>
          <w:rFonts w:ascii="Arial" w:hAnsi="Arial" w:cs="Arial"/>
          <w:spacing w:val="0"/>
          <w:sz w:val="22"/>
          <w:szCs w:val="22"/>
        </w:rPr>
        <w:t xml:space="preserve"> la memoria</w:t>
      </w:r>
      <w:r w:rsidRPr="00F30142">
        <w:rPr>
          <w:rFonts w:ascii="Arial" w:hAnsi="Arial" w:cs="Arial"/>
          <w:spacing w:val="0"/>
          <w:sz w:val="22"/>
          <w:szCs w:val="22"/>
        </w:rPr>
        <w:t xml:space="preserve"> de “</w:t>
      </w:r>
      <w:r w:rsidR="0069773D" w:rsidRPr="00D440EF">
        <w:rPr>
          <w:rFonts w:ascii="Arial" w:hAnsi="Arial" w:cs="Arial"/>
          <w:spacing w:val="0"/>
          <w:sz w:val="22"/>
          <w:szCs w:val="22"/>
        </w:rPr>
        <w:t>Habilitación de vía verde junto al río Arga</w:t>
      </w:r>
      <w:r w:rsidR="00DE5212" w:rsidRPr="00DE5212">
        <w:rPr>
          <w:rFonts w:ascii="Arial" w:hAnsi="Arial" w:cs="Arial"/>
          <w:spacing w:val="0"/>
          <w:sz w:val="22"/>
          <w:szCs w:val="22"/>
        </w:rPr>
        <w:t>”</w:t>
      </w:r>
      <w:r w:rsidRPr="001C6129">
        <w:rPr>
          <w:rFonts w:ascii="Arial" w:hAnsi="Arial" w:cs="Arial"/>
          <w:spacing w:val="0"/>
          <w:sz w:val="22"/>
          <w:szCs w:val="22"/>
        </w:rPr>
        <w:t xml:space="preserve"> han sido financiadas por el Gobierno de Navarra. En este sentido, toda publicidad que la referida entidad local haga de las mismas deberá incluir una mención a la citada financiación.</w:t>
      </w:r>
    </w:p>
    <w:p w:rsidR="004D2F6F" w:rsidRDefault="004D2F6F" w:rsidP="004D2F6F">
      <w:pPr>
        <w:spacing w:after="240" w:line="312" w:lineRule="auto"/>
        <w:ind w:left="540" w:right="-981" w:firstLine="284"/>
        <w:jc w:val="both"/>
        <w:rPr>
          <w:rFonts w:ascii="Arial" w:hAnsi="Arial" w:cs="Arial"/>
          <w:b/>
          <w:spacing w:val="0"/>
          <w:sz w:val="22"/>
          <w:szCs w:val="22"/>
          <w:lang w:val="es-ES" w:eastAsia="en-US"/>
        </w:rPr>
      </w:pPr>
      <w:r w:rsidRPr="00443B18">
        <w:rPr>
          <w:rFonts w:ascii="Arial" w:hAnsi="Arial" w:cs="Arial"/>
          <w:b/>
          <w:spacing w:val="0"/>
          <w:sz w:val="22"/>
          <w:szCs w:val="22"/>
          <w:lang w:val="es-ES" w:eastAsia="en-US"/>
        </w:rPr>
        <w:t>Undécima.- Incumplimientos y reintegros.</w:t>
      </w:r>
    </w:p>
    <w:p w:rsidR="000664E7" w:rsidRDefault="000664E7" w:rsidP="000664E7">
      <w:pPr>
        <w:spacing w:after="240" w:line="312" w:lineRule="auto"/>
        <w:ind w:firstLine="284"/>
        <w:jc w:val="both"/>
        <w:rPr>
          <w:rFonts w:ascii="Arial" w:hAnsi="Arial" w:cs="Arial"/>
          <w:spacing w:val="0"/>
          <w:sz w:val="22"/>
          <w:szCs w:val="22"/>
        </w:rPr>
      </w:pPr>
      <w:r w:rsidRPr="000664E7">
        <w:rPr>
          <w:rFonts w:ascii="Arial" w:hAnsi="Arial" w:cs="Arial"/>
          <w:spacing w:val="0"/>
          <w:sz w:val="22"/>
          <w:szCs w:val="22"/>
        </w:rPr>
        <w:t xml:space="preserve"> El incumplimiento de las obligaciones previstas en el presente Convenio y en la Ley Foral 11/2005, de 9 de noviembre, de Subvenciones, dará lugar a la pérdida, total o parcial, del derecho al cobro y/o a la obligación de reintegrar cantidades cobradas, todo </w:t>
      </w:r>
      <w:r w:rsidRPr="000664E7">
        <w:rPr>
          <w:rFonts w:ascii="Arial" w:hAnsi="Arial" w:cs="Arial"/>
          <w:spacing w:val="0"/>
          <w:sz w:val="22"/>
          <w:szCs w:val="22"/>
        </w:rPr>
        <w:lastRenderedPageBreak/>
        <w:t>ello de conformidad con lo dispuesto en el artículo 35 de la misma Ley Foral. Serán de aplicación las infracciones y sanciones previstas en el Título IV de dicha Ley Foral, excepto en lo inherente a la naturaleza directa del otorgamiento de la subvención.</w:t>
      </w:r>
    </w:p>
    <w:p w:rsidR="004D2F6F" w:rsidRPr="004D2F6F" w:rsidRDefault="004D2F6F" w:rsidP="004D2F6F">
      <w:pPr>
        <w:autoSpaceDE w:val="0"/>
        <w:autoSpaceDN w:val="0"/>
        <w:adjustRightInd w:val="0"/>
        <w:spacing w:after="240" w:line="312" w:lineRule="auto"/>
        <w:ind w:firstLine="284"/>
        <w:jc w:val="both"/>
        <w:rPr>
          <w:rFonts w:ascii="Arial" w:hAnsi="Arial" w:cs="Arial"/>
          <w:spacing w:val="0"/>
          <w:sz w:val="22"/>
          <w:szCs w:val="22"/>
        </w:rPr>
      </w:pPr>
      <w:r w:rsidRPr="00443B18">
        <w:rPr>
          <w:rFonts w:ascii="Arial" w:hAnsi="Arial" w:cs="Arial"/>
          <w:spacing w:val="0"/>
          <w:sz w:val="22"/>
          <w:szCs w:val="22"/>
        </w:rPr>
        <w:t>Cuando el cumplimiento por el beneficiario se aproxime de modo significativo al cumplimiento total y se acredite una actuación inequívocamente tendente a la satisfacción de los compromisos adquiridos, la pérdida del derecho al cobro y, en su caso, la cantidad a reintegrar vendrán determinadas, respondiendo al criterio de proporcionalidad, por el volumen y grado de incumplimiento de las condiciones impuestas con motivo de la concesión de la subvención.</w:t>
      </w:r>
      <w:r w:rsidRPr="004D2F6F">
        <w:rPr>
          <w:rFonts w:ascii="Arial" w:hAnsi="Arial" w:cs="Arial"/>
          <w:spacing w:val="0"/>
          <w:sz w:val="22"/>
          <w:szCs w:val="22"/>
        </w:rPr>
        <w:t xml:space="preserve"> </w:t>
      </w:r>
    </w:p>
    <w:p w:rsidR="004D2F6F" w:rsidRDefault="004D2F6F" w:rsidP="004D2F6F">
      <w:pPr>
        <w:spacing w:after="240" w:line="312" w:lineRule="auto"/>
        <w:ind w:firstLine="284"/>
        <w:jc w:val="both"/>
        <w:rPr>
          <w:rFonts w:ascii="Arial" w:hAnsi="Arial" w:cs="Arial"/>
          <w:spacing w:val="0"/>
          <w:sz w:val="22"/>
          <w:szCs w:val="22"/>
        </w:rPr>
      </w:pPr>
      <w:r>
        <w:rPr>
          <w:rFonts w:ascii="Arial" w:hAnsi="Arial" w:cs="Arial"/>
          <w:spacing w:val="0"/>
          <w:sz w:val="22"/>
          <w:szCs w:val="22"/>
        </w:rPr>
        <w:t>Serán de aplicación las infracciones y sanciones previstas en el Título IV de dicha Ley Foral, excepto en lo inherente a la naturaleza directa del otorgamiento de la subvención.</w:t>
      </w:r>
    </w:p>
    <w:p w:rsidR="004D2F6F" w:rsidRDefault="004D2F6F" w:rsidP="004D2F6F">
      <w:pPr>
        <w:spacing w:after="240" w:line="312" w:lineRule="auto"/>
        <w:ind w:firstLine="284"/>
        <w:jc w:val="both"/>
        <w:rPr>
          <w:rFonts w:ascii="Arial" w:hAnsi="Arial" w:cs="Arial"/>
          <w:spacing w:val="0"/>
          <w:sz w:val="22"/>
          <w:szCs w:val="22"/>
          <w:lang w:val="es-ES" w:eastAsia="en-US"/>
        </w:rPr>
      </w:pPr>
      <w:r>
        <w:rPr>
          <w:rFonts w:ascii="Arial" w:hAnsi="Arial" w:cs="Arial"/>
          <w:spacing w:val="0"/>
          <w:sz w:val="22"/>
          <w:szCs w:val="22"/>
          <w:lang w:val="es-ES" w:eastAsia="en-US"/>
        </w:rPr>
        <w:t>Las cantidades a reintegrar podrán ser cargadas en la Cuenta de Repartimientos.</w:t>
      </w:r>
    </w:p>
    <w:p w:rsidR="004D2F6F" w:rsidRPr="00443B18" w:rsidRDefault="004D2F6F" w:rsidP="004D2F6F">
      <w:pPr>
        <w:spacing w:after="240" w:line="312" w:lineRule="auto"/>
        <w:ind w:left="540" w:right="-981" w:firstLine="284"/>
        <w:jc w:val="both"/>
        <w:rPr>
          <w:rFonts w:ascii="Arial" w:hAnsi="Arial" w:cs="Arial"/>
          <w:b/>
          <w:color w:val="FF0000"/>
          <w:spacing w:val="0"/>
          <w:sz w:val="22"/>
          <w:szCs w:val="22"/>
          <w:lang w:val="es-ES" w:eastAsia="en-US"/>
        </w:rPr>
      </w:pPr>
      <w:r w:rsidRPr="00443B18">
        <w:rPr>
          <w:rFonts w:ascii="Arial" w:hAnsi="Arial" w:cs="Arial"/>
          <w:b/>
          <w:spacing w:val="0"/>
          <w:sz w:val="22"/>
          <w:szCs w:val="22"/>
          <w:lang w:val="es-ES" w:eastAsia="en-US"/>
        </w:rPr>
        <w:t>Duodécima. -</w:t>
      </w:r>
      <w:r w:rsidRPr="00443B18">
        <w:rPr>
          <w:rFonts w:ascii="Arial" w:hAnsi="Arial" w:cs="Arial"/>
          <w:b/>
          <w:strike/>
          <w:spacing w:val="0"/>
          <w:sz w:val="22"/>
          <w:szCs w:val="22"/>
          <w:lang w:val="es-ES" w:eastAsia="en-US"/>
        </w:rPr>
        <w:t xml:space="preserve"> </w:t>
      </w:r>
      <w:r w:rsidRPr="00443B18">
        <w:rPr>
          <w:rFonts w:ascii="Arial" w:hAnsi="Arial" w:cs="Arial"/>
          <w:b/>
          <w:spacing w:val="0"/>
          <w:sz w:val="22"/>
          <w:szCs w:val="22"/>
          <w:lang w:val="es-ES" w:eastAsia="en-US"/>
        </w:rPr>
        <w:t xml:space="preserve">Vigencia del convenio. </w:t>
      </w:r>
    </w:p>
    <w:p w:rsidR="004D2F6F" w:rsidRDefault="004D2F6F" w:rsidP="004D2F6F">
      <w:pPr>
        <w:spacing w:after="240" w:line="312" w:lineRule="auto"/>
        <w:ind w:firstLine="284"/>
        <w:jc w:val="both"/>
        <w:rPr>
          <w:rFonts w:ascii="Arial" w:hAnsi="Arial" w:cs="Arial"/>
          <w:spacing w:val="0"/>
          <w:sz w:val="22"/>
          <w:szCs w:val="22"/>
        </w:rPr>
      </w:pPr>
      <w:r w:rsidRPr="00443B18">
        <w:rPr>
          <w:rFonts w:ascii="Arial" w:hAnsi="Arial" w:cs="Arial"/>
          <w:spacing w:val="0"/>
          <w:sz w:val="22"/>
          <w:szCs w:val="22"/>
        </w:rPr>
        <w:t>El presente convenio producirá efectos desde el momento de su firma por las partes otorgantes.</w:t>
      </w:r>
    </w:p>
    <w:p w:rsidR="000664E7" w:rsidRPr="000664E7" w:rsidRDefault="001C6129" w:rsidP="000664E7">
      <w:pPr>
        <w:spacing w:after="240" w:line="312" w:lineRule="auto"/>
        <w:ind w:left="540" w:right="-981" w:firstLine="284"/>
        <w:jc w:val="both"/>
        <w:rPr>
          <w:rFonts w:ascii="Arial" w:hAnsi="Arial" w:cs="Arial"/>
          <w:b/>
          <w:spacing w:val="0"/>
          <w:sz w:val="22"/>
          <w:szCs w:val="22"/>
        </w:rPr>
      </w:pPr>
      <w:r w:rsidRPr="000664E7">
        <w:rPr>
          <w:rFonts w:ascii="Arial" w:hAnsi="Arial" w:cs="Arial"/>
          <w:b/>
          <w:spacing w:val="0"/>
          <w:sz w:val="22"/>
          <w:szCs w:val="22"/>
          <w:lang w:val="es-ES" w:eastAsia="en-US"/>
        </w:rPr>
        <w:t xml:space="preserve">Decimotercera.- </w:t>
      </w:r>
      <w:r w:rsidR="000664E7" w:rsidRPr="000664E7">
        <w:rPr>
          <w:rFonts w:ascii="Arial" w:hAnsi="Arial" w:cs="Arial"/>
          <w:b/>
          <w:spacing w:val="0"/>
          <w:sz w:val="22"/>
          <w:szCs w:val="22"/>
        </w:rPr>
        <w:t>Naturaleza del Convenio.</w:t>
      </w:r>
    </w:p>
    <w:p w:rsidR="000664E7" w:rsidRPr="000664E7" w:rsidRDefault="000664E7" w:rsidP="000664E7">
      <w:pPr>
        <w:spacing w:after="240" w:line="312" w:lineRule="auto"/>
        <w:ind w:firstLine="284"/>
        <w:jc w:val="both"/>
        <w:rPr>
          <w:rFonts w:ascii="Arial" w:hAnsi="Arial" w:cs="Arial"/>
          <w:spacing w:val="0"/>
          <w:sz w:val="22"/>
          <w:szCs w:val="22"/>
        </w:rPr>
      </w:pPr>
      <w:r w:rsidRPr="000664E7">
        <w:rPr>
          <w:rFonts w:ascii="Arial" w:hAnsi="Arial" w:cs="Arial"/>
          <w:spacing w:val="0"/>
          <w:sz w:val="22"/>
          <w:szCs w:val="22"/>
        </w:rPr>
        <w:t>El presente Convenio tiene carácter administrativo. En todo lo no expresamente previsto en dicho Convenio se estará a lo dispuesto para este tipo de subvenciones en la precitada Ley Foral 11/2005, de 9 de noviembre.</w:t>
      </w:r>
    </w:p>
    <w:p w:rsidR="000664E7" w:rsidRPr="000664E7" w:rsidRDefault="000664E7" w:rsidP="000664E7">
      <w:pPr>
        <w:spacing w:after="240" w:line="312" w:lineRule="auto"/>
        <w:ind w:firstLine="284"/>
        <w:jc w:val="both"/>
        <w:rPr>
          <w:rFonts w:ascii="Arial" w:hAnsi="Arial" w:cs="Arial"/>
          <w:spacing w:val="0"/>
          <w:sz w:val="22"/>
          <w:szCs w:val="22"/>
        </w:rPr>
      </w:pPr>
      <w:r w:rsidRPr="000664E7">
        <w:rPr>
          <w:rFonts w:ascii="Arial" w:hAnsi="Arial" w:cs="Arial"/>
          <w:spacing w:val="0"/>
          <w:sz w:val="22"/>
          <w:szCs w:val="22"/>
        </w:rPr>
        <w:t>Las controversias que pudieran surgir, serán de la competencia de la Jurisdicción Contencioso-administrativa.</w:t>
      </w:r>
    </w:p>
    <w:p w:rsidR="000664E7" w:rsidRPr="000664E7" w:rsidRDefault="000664E7" w:rsidP="000664E7">
      <w:pPr>
        <w:spacing w:after="240" w:line="312" w:lineRule="auto"/>
        <w:ind w:firstLine="284"/>
        <w:jc w:val="both"/>
        <w:rPr>
          <w:rFonts w:ascii="Arial" w:hAnsi="Arial" w:cs="Arial"/>
          <w:spacing w:val="0"/>
          <w:sz w:val="22"/>
          <w:szCs w:val="22"/>
        </w:rPr>
      </w:pPr>
      <w:r w:rsidRPr="000664E7">
        <w:rPr>
          <w:rFonts w:ascii="Arial" w:hAnsi="Arial" w:cs="Arial"/>
          <w:spacing w:val="0"/>
          <w:sz w:val="22"/>
          <w:szCs w:val="22"/>
        </w:rPr>
        <w:tab/>
        <w:t>Y, en prueba de conformidad, las partes firman el presente Convenio por duplicado ejemplar, en el lugar y fecha señalados en el encabezamiento.</w:t>
      </w:r>
    </w:p>
    <w:tbl>
      <w:tblPr>
        <w:tblW w:w="0" w:type="auto"/>
        <w:tblInd w:w="250" w:type="dxa"/>
        <w:tblLook w:val="01E0" w:firstRow="1" w:lastRow="1" w:firstColumn="1" w:lastColumn="1" w:noHBand="0" w:noVBand="0"/>
      </w:tblPr>
      <w:tblGrid>
        <w:gridCol w:w="3818"/>
        <w:gridCol w:w="4404"/>
      </w:tblGrid>
      <w:tr w:rsidR="000664E7" w:rsidRPr="000664E7" w:rsidTr="00E91E07">
        <w:tc>
          <w:tcPr>
            <w:tcW w:w="3818" w:type="dxa"/>
            <w:shd w:val="clear" w:color="auto" w:fill="auto"/>
          </w:tcPr>
          <w:p w:rsidR="000664E7" w:rsidRPr="00E91E07" w:rsidRDefault="000664E7" w:rsidP="00E91E07">
            <w:pPr>
              <w:spacing w:line="288" w:lineRule="auto"/>
              <w:jc w:val="center"/>
              <w:rPr>
                <w:rFonts w:ascii="Arial" w:hAnsi="Arial" w:cs="Arial"/>
                <w:spacing w:val="0"/>
                <w:sz w:val="22"/>
                <w:szCs w:val="22"/>
              </w:rPr>
            </w:pPr>
            <w:r w:rsidRPr="00E91E07">
              <w:rPr>
                <w:rFonts w:ascii="Arial" w:hAnsi="Arial" w:cs="Arial"/>
                <w:spacing w:val="0"/>
                <w:sz w:val="22"/>
                <w:szCs w:val="22"/>
              </w:rPr>
              <w:t>EL DIRECTOR GENERAL DE</w:t>
            </w:r>
          </w:p>
          <w:p w:rsidR="000664E7" w:rsidRPr="00E91E07" w:rsidRDefault="000664E7" w:rsidP="00E91E07">
            <w:pPr>
              <w:spacing w:line="288" w:lineRule="auto"/>
              <w:jc w:val="center"/>
              <w:rPr>
                <w:rFonts w:ascii="Arial" w:hAnsi="Arial" w:cs="Arial"/>
                <w:spacing w:val="0"/>
                <w:sz w:val="22"/>
                <w:szCs w:val="22"/>
              </w:rPr>
            </w:pPr>
            <w:r w:rsidRPr="00E91E07">
              <w:rPr>
                <w:rFonts w:ascii="Arial" w:hAnsi="Arial" w:cs="Arial"/>
                <w:spacing w:val="0"/>
                <w:sz w:val="22"/>
                <w:szCs w:val="22"/>
              </w:rPr>
              <w:t>ADMINISTRACIÓN LOCAL</w:t>
            </w:r>
          </w:p>
          <w:p w:rsidR="000664E7" w:rsidRPr="00E91E07" w:rsidRDefault="000664E7" w:rsidP="00E91E07">
            <w:pPr>
              <w:spacing w:line="288" w:lineRule="auto"/>
              <w:jc w:val="center"/>
              <w:rPr>
                <w:rFonts w:ascii="Arial" w:hAnsi="Arial" w:cs="Arial"/>
                <w:spacing w:val="0"/>
                <w:sz w:val="22"/>
                <w:szCs w:val="22"/>
              </w:rPr>
            </w:pPr>
            <w:r w:rsidRPr="00E91E07">
              <w:rPr>
                <w:rFonts w:ascii="Arial" w:hAnsi="Arial" w:cs="Arial"/>
                <w:spacing w:val="0"/>
                <w:sz w:val="22"/>
                <w:szCs w:val="22"/>
              </w:rPr>
              <w:t>Y DESPOBLACIÓN</w:t>
            </w:r>
          </w:p>
        </w:tc>
        <w:tc>
          <w:tcPr>
            <w:tcW w:w="4404" w:type="dxa"/>
            <w:shd w:val="clear" w:color="auto" w:fill="auto"/>
          </w:tcPr>
          <w:p w:rsidR="000664E7" w:rsidRPr="00F30142" w:rsidRDefault="000664E7" w:rsidP="00E91E07">
            <w:pPr>
              <w:spacing w:line="288" w:lineRule="auto"/>
              <w:jc w:val="center"/>
              <w:rPr>
                <w:rFonts w:ascii="Arial" w:hAnsi="Arial" w:cs="Arial"/>
                <w:spacing w:val="0"/>
                <w:sz w:val="22"/>
                <w:szCs w:val="22"/>
              </w:rPr>
            </w:pPr>
            <w:r w:rsidRPr="00F30142">
              <w:rPr>
                <w:rFonts w:ascii="Arial" w:hAnsi="Arial" w:cs="Arial"/>
                <w:spacing w:val="0"/>
                <w:sz w:val="22"/>
                <w:szCs w:val="22"/>
              </w:rPr>
              <w:t>EL ALCA</w:t>
            </w:r>
            <w:r w:rsidR="00DE5212">
              <w:rPr>
                <w:rFonts w:ascii="Arial" w:hAnsi="Arial" w:cs="Arial"/>
                <w:spacing w:val="0"/>
                <w:sz w:val="22"/>
                <w:szCs w:val="22"/>
              </w:rPr>
              <w:t>L</w:t>
            </w:r>
            <w:r w:rsidRPr="00F30142">
              <w:rPr>
                <w:rFonts w:ascii="Arial" w:hAnsi="Arial" w:cs="Arial"/>
                <w:spacing w:val="0"/>
                <w:sz w:val="22"/>
                <w:szCs w:val="22"/>
              </w:rPr>
              <w:t>DE DEL</w:t>
            </w:r>
          </w:p>
          <w:p w:rsidR="000664E7" w:rsidRPr="00A8169A" w:rsidRDefault="000664E7" w:rsidP="0069773D">
            <w:pPr>
              <w:spacing w:line="288" w:lineRule="auto"/>
              <w:jc w:val="center"/>
              <w:rPr>
                <w:rFonts w:ascii="Arial" w:hAnsi="Arial" w:cs="Arial"/>
                <w:spacing w:val="0"/>
                <w:sz w:val="22"/>
                <w:szCs w:val="22"/>
              </w:rPr>
            </w:pPr>
            <w:r w:rsidRPr="00F30142">
              <w:rPr>
                <w:rFonts w:ascii="Arial" w:hAnsi="Arial" w:cs="Arial"/>
                <w:spacing w:val="0"/>
                <w:sz w:val="22"/>
                <w:szCs w:val="22"/>
              </w:rPr>
              <w:t xml:space="preserve">AYUNTAMIENTO DE </w:t>
            </w:r>
            <w:r w:rsidR="00DE5212">
              <w:rPr>
                <w:rFonts w:ascii="Arial" w:hAnsi="Arial" w:cs="Arial"/>
                <w:spacing w:val="0"/>
                <w:sz w:val="22"/>
                <w:szCs w:val="22"/>
              </w:rPr>
              <w:t>BE</w:t>
            </w:r>
            <w:r w:rsidR="0069773D">
              <w:rPr>
                <w:rFonts w:ascii="Arial" w:hAnsi="Arial" w:cs="Arial"/>
                <w:spacing w:val="0"/>
                <w:sz w:val="22"/>
                <w:szCs w:val="22"/>
              </w:rPr>
              <w:t>RBINZANA</w:t>
            </w:r>
          </w:p>
        </w:tc>
      </w:tr>
      <w:tr w:rsidR="000664E7" w:rsidRPr="000664E7" w:rsidTr="00E91E07">
        <w:tc>
          <w:tcPr>
            <w:tcW w:w="3818" w:type="dxa"/>
            <w:shd w:val="clear" w:color="auto" w:fill="auto"/>
          </w:tcPr>
          <w:p w:rsidR="000664E7" w:rsidRPr="00E91E07" w:rsidRDefault="000664E7" w:rsidP="00E91E07">
            <w:pPr>
              <w:spacing w:line="288" w:lineRule="auto"/>
              <w:jc w:val="both"/>
              <w:rPr>
                <w:rFonts w:ascii="Arial" w:hAnsi="Arial" w:cs="Arial"/>
                <w:spacing w:val="0"/>
                <w:sz w:val="22"/>
                <w:szCs w:val="22"/>
              </w:rPr>
            </w:pPr>
          </w:p>
          <w:p w:rsidR="000664E7" w:rsidRDefault="000664E7" w:rsidP="00E91E07">
            <w:pPr>
              <w:spacing w:line="288" w:lineRule="auto"/>
              <w:jc w:val="both"/>
              <w:rPr>
                <w:rFonts w:ascii="Arial" w:hAnsi="Arial" w:cs="Arial"/>
                <w:spacing w:val="0"/>
                <w:sz w:val="22"/>
                <w:szCs w:val="22"/>
              </w:rPr>
            </w:pPr>
          </w:p>
          <w:p w:rsidR="002D6535" w:rsidRPr="00E91E07" w:rsidRDefault="002D6535" w:rsidP="00E91E07">
            <w:pPr>
              <w:spacing w:line="288" w:lineRule="auto"/>
              <w:jc w:val="both"/>
              <w:rPr>
                <w:rFonts w:ascii="Arial" w:hAnsi="Arial" w:cs="Arial"/>
                <w:spacing w:val="0"/>
                <w:sz w:val="22"/>
                <w:szCs w:val="22"/>
              </w:rPr>
            </w:pPr>
          </w:p>
          <w:p w:rsidR="000664E7" w:rsidRPr="00E91E07" w:rsidRDefault="000664E7" w:rsidP="00E91E07">
            <w:pPr>
              <w:spacing w:line="288" w:lineRule="auto"/>
              <w:jc w:val="both"/>
              <w:rPr>
                <w:rFonts w:ascii="Arial" w:hAnsi="Arial" w:cs="Arial"/>
                <w:spacing w:val="0"/>
                <w:sz w:val="22"/>
                <w:szCs w:val="22"/>
              </w:rPr>
            </w:pPr>
          </w:p>
          <w:p w:rsidR="000664E7" w:rsidRPr="00E91E07" w:rsidRDefault="000664E7" w:rsidP="00E91E07">
            <w:pPr>
              <w:spacing w:line="288" w:lineRule="auto"/>
              <w:jc w:val="center"/>
              <w:rPr>
                <w:rFonts w:ascii="Arial" w:hAnsi="Arial" w:cs="Arial"/>
                <w:spacing w:val="0"/>
                <w:sz w:val="22"/>
                <w:szCs w:val="22"/>
              </w:rPr>
            </w:pPr>
            <w:r w:rsidRPr="00E91E07">
              <w:rPr>
                <w:rFonts w:ascii="Arial" w:hAnsi="Arial" w:cs="Arial"/>
                <w:spacing w:val="0"/>
                <w:sz w:val="22"/>
                <w:szCs w:val="22"/>
              </w:rPr>
              <w:t>Jesús María Rodríguez Gómez</w:t>
            </w:r>
          </w:p>
        </w:tc>
        <w:tc>
          <w:tcPr>
            <w:tcW w:w="4404" w:type="dxa"/>
            <w:shd w:val="clear" w:color="auto" w:fill="auto"/>
          </w:tcPr>
          <w:p w:rsidR="000664E7" w:rsidRPr="00A8169A" w:rsidRDefault="000664E7" w:rsidP="00E91E07">
            <w:pPr>
              <w:spacing w:line="288" w:lineRule="auto"/>
              <w:jc w:val="both"/>
              <w:rPr>
                <w:rFonts w:ascii="Arial" w:hAnsi="Arial" w:cs="Arial"/>
                <w:spacing w:val="0"/>
                <w:sz w:val="22"/>
                <w:szCs w:val="22"/>
              </w:rPr>
            </w:pPr>
          </w:p>
          <w:p w:rsidR="000664E7" w:rsidRDefault="000664E7" w:rsidP="00E91E07">
            <w:pPr>
              <w:spacing w:line="288" w:lineRule="auto"/>
              <w:jc w:val="both"/>
              <w:rPr>
                <w:rFonts w:ascii="Arial" w:hAnsi="Arial" w:cs="Arial"/>
                <w:spacing w:val="0"/>
                <w:sz w:val="22"/>
                <w:szCs w:val="22"/>
              </w:rPr>
            </w:pPr>
          </w:p>
          <w:p w:rsidR="002D6535" w:rsidRPr="00A8169A" w:rsidRDefault="002D6535" w:rsidP="00E91E07">
            <w:pPr>
              <w:spacing w:line="288" w:lineRule="auto"/>
              <w:jc w:val="both"/>
              <w:rPr>
                <w:rFonts w:ascii="Arial" w:hAnsi="Arial" w:cs="Arial"/>
                <w:spacing w:val="0"/>
                <w:sz w:val="22"/>
                <w:szCs w:val="22"/>
              </w:rPr>
            </w:pPr>
          </w:p>
          <w:p w:rsidR="000664E7" w:rsidRPr="00A8169A" w:rsidRDefault="000664E7" w:rsidP="00E91E07">
            <w:pPr>
              <w:spacing w:line="288" w:lineRule="auto"/>
              <w:jc w:val="both"/>
              <w:rPr>
                <w:rFonts w:ascii="Arial" w:hAnsi="Arial" w:cs="Arial"/>
                <w:spacing w:val="0"/>
                <w:sz w:val="22"/>
                <w:szCs w:val="22"/>
              </w:rPr>
            </w:pPr>
          </w:p>
          <w:p w:rsidR="000664E7" w:rsidRPr="00A8169A" w:rsidRDefault="0069773D" w:rsidP="0069773D">
            <w:pPr>
              <w:spacing w:line="288" w:lineRule="auto"/>
              <w:jc w:val="center"/>
              <w:rPr>
                <w:rFonts w:ascii="Arial" w:hAnsi="Arial" w:cs="Arial"/>
                <w:spacing w:val="0"/>
                <w:sz w:val="22"/>
                <w:szCs w:val="22"/>
              </w:rPr>
            </w:pPr>
            <w:r>
              <w:rPr>
                <w:rFonts w:ascii="Arial" w:hAnsi="Arial" w:cs="Arial"/>
                <w:spacing w:val="0"/>
                <w:sz w:val="22"/>
                <w:szCs w:val="22"/>
              </w:rPr>
              <w:t>Ángel Díez Asenjo</w:t>
            </w:r>
            <w:r w:rsidR="00DE5212">
              <w:rPr>
                <w:rFonts w:ascii="Arial" w:hAnsi="Arial" w:cs="Arial"/>
                <w:spacing w:val="0"/>
                <w:sz w:val="22"/>
                <w:szCs w:val="22"/>
              </w:rPr>
              <w:t xml:space="preserve"> </w:t>
            </w:r>
          </w:p>
        </w:tc>
      </w:tr>
    </w:tbl>
    <w:p w:rsidR="00467CF9" w:rsidRPr="000664E7" w:rsidRDefault="00467CF9" w:rsidP="00443B00">
      <w:pPr>
        <w:jc w:val="both"/>
      </w:pPr>
    </w:p>
    <w:sectPr w:rsidR="00467CF9" w:rsidRPr="000664E7" w:rsidSect="00240EB6">
      <w:headerReference w:type="default" r:id="rId7"/>
      <w:footerReference w:type="even" r:id="rId8"/>
      <w:footerReference w:type="default" r:id="rId9"/>
      <w:headerReference w:type="first" r:id="rId10"/>
      <w:pgSz w:w="11907" w:h="16840" w:code="9"/>
      <w:pgMar w:top="1702" w:right="1418" w:bottom="1418" w:left="1701" w:header="720" w:footer="720" w:gutter="0"/>
      <w:cols w:space="720"/>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680FB9" w:rsidRDefault="00680FB9">
      <w:r>
        <w:separator/>
      </w:r>
    </w:p>
  </w:endnote>
  <w:endnote w:type="continuationSeparator" w:id="0">
    <w:p w:rsidR="00680FB9" w:rsidRDefault="00680FB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000247B" w:usb2="00000009" w:usb3="00000000" w:csb0="000001F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12311" w:rsidRDefault="00E1795C" w:rsidP="00226655">
    <w:pPr>
      <w:pStyle w:val="Piedepgina"/>
      <w:framePr w:wrap="around" w:vAnchor="text" w:hAnchor="margin" w:xAlign="right" w:y="1"/>
      <w:rPr>
        <w:rStyle w:val="Nmerodepgina"/>
      </w:rPr>
    </w:pPr>
    <w:r>
      <w:rPr>
        <w:rStyle w:val="Nmerodepgina"/>
      </w:rPr>
      <w:fldChar w:fldCharType="begin"/>
    </w:r>
    <w:r w:rsidR="00812311">
      <w:rPr>
        <w:rStyle w:val="Nmerodepgina"/>
      </w:rPr>
      <w:instrText xml:space="preserve">PAGE  </w:instrText>
    </w:r>
    <w:r>
      <w:rPr>
        <w:rStyle w:val="Nmerodepgina"/>
      </w:rPr>
      <w:fldChar w:fldCharType="end"/>
    </w:r>
  </w:p>
  <w:p w:rsidR="00812311" w:rsidRDefault="00812311" w:rsidP="00CD20DF">
    <w:pPr>
      <w:pStyle w:val="Piedepgina"/>
      <w:ind w:right="360"/>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12311" w:rsidRDefault="00812311">
    <w:pPr>
      <w:pStyle w:val="Piedepgina"/>
      <w:jc w:val="right"/>
    </w:pPr>
    <w:r w:rsidRPr="00DB0D93">
      <w:rPr>
        <w:rFonts w:ascii="Arial" w:hAnsi="Arial" w:cs="Arial"/>
        <w:sz w:val="20"/>
        <w:lang w:val="es-ES"/>
      </w:rPr>
      <w:t xml:space="preserve">Página </w:t>
    </w:r>
    <w:r w:rsidR="00E1795C" w:rsidRPr="00DB0D93">
      <w:rPr>
        <w:rFonts w:ascii="Arial" w:hAnsi="Arial" w:cs="Arial"/>
        <w:b/>
        <w:bCs/>
        <w:sz w:val="20"/>
      </w:rPr>
      <w:fldChar w:fldCharType="begin"/>
    </w:r>
    <w:r w:rsidRPr="00DB0D93">
      <w:rPr>
        <w:rFonts w:ascii="Arial" w:hAnsi="Arial" w:cs="Arial"/>
        <w:b/>
        <w:bCs/>
        <w:sz w:val="20"/>
      </w:rPr>
      <w:instrText>PAGE</w:instrText>
    </w:r>
    <w:r w:rsidR="00E1795C" w:rsidRPr="00DB0D93">
      <w:rPr>
        <w:rFonts w:ascii="Arial" w:hAnsi="Arial" w:cs="Arial"/>
        <w:b/>
        <w:bCs/>
        <w:sz w:val="20"/>
      </w:rPr>
      <w:fldChar w:fldCharType="separate"/>
    </w:r>
    <w:r w:rsidR="00056A08">
      <w:rPr>
        <w:rFonts w:ascii="Arial" w:hAnsi="Arial" w:cs="Arial"/>
        <w:b/>
        <w:bCs/>
        <w:noProof/>
        <w:sz w:val="20"/>
      </w:rPr>
      <w:t>6</w:t>
    </w:r>
    <w:r w:rsidR="00E1795C" w:rsidRPr="00DB0D93">
      <w:rPr>
        <w:rFonts w:ascii="Arial" w:hAnsi="Arial" w:cs="Arial"/>
        <w:b/>
        <w:bCs/>
        <w:sz w:val="20"/>
      </w:rPr>
      <w:fldChar w:fldCharType="end"/>
    </w:r>
    <w:r w:rsidRPr="00DB0D93">
      <w:rPr>
        <w:rFonts w:ascii="Arial" w:hAnsi="Arial" w:cs="Arial"/>
        <w:sz w:val="20"/>
        <w:lang w:val="es-ES"/>
      </w:rPr>
      <w:t xml:space="preserve"> de </w:t>
    </w:r>
    <w:r w:rsidR="00E1795C" w:rsidRPr="00DB0D93">
      <w:rPr>
        <w:rFonts w:ascii="Arial" w:hAnsi="Arial" w:cs="Arial"/>
        <w:b/>
        <w:bCs/>
        <w:sz w:val="20"/>
      </w:rPr>
      <w:fldChar w:fldCharType="begin"/>
    </w:r>
    <w:r w:rsidRPr="00DB0D93">
      <w:rPr>
        <w:rFonts w:ascii="Arial" w:hAnsi="Arial" w:cs="Arial"/>
        <w:b/>
        <w:bCs/>
        <w:sz w:val="20"/>
      </w:rPr>
      <w:instrText>NUMPAGES</w:instrText>
    </w:r>
    <w:r w:rsidR="00E1795C" w:rsidRPr="00DB0D93">
      <w:rPr>
        <w:rFonts w:ascii="Arial" w:hAnsi="Arial" w:cs="Arial"/>
        <w:b/>
        <w:bCs/>
        <w:sz w:val="20"/>
      </w:rPr>
      <w:fldChar w:fldCharType="separate"/>
    </w:r>
    <w:r w:rsidR="00056A08">
      <w:rPr>
        <w:rFonts w:ascii="Arial" w:hAnsi="Arial" w:cs="Arial"/>
        <w:b/>
        <w:bCs/>
        <w:noProof/>
        <w:sz w:val="20"/>
      </w:rPr>
      <w:t>6</w:t>
    </w:r>
    <w:r w:rsidR="00E1795C" w:rsidRPr="00DB0D93">
      <w:rPr>
        <w:rFonts w:ascii="Arial" w:hAnsi="Arial" w:cs="Arial"/>
        <w:b/>
        <w:bCs/>
        <w:sz w:val="20"/>
      </w:rPr>
      <w:fldChar w:fldCharType="end"/>
    </w:r>
  </w:p>
  <w:p w:rsidR="00812311" w:rsidRDefault="00812311" w:rsidP="00CD20DF">
    <w:pPr>
      <w:pStyle w:val="Piedepgina"/>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680FB9" w:rsidRDefault="00680FB9">
      <w:r>
        <w:separator/>
      </w:r>
    </w:p>
  </w:footnote>
  <w:footnote w:type="continuationSeparator" w:id="0">
    <w:p w:rsidR="00680FB9" w:rsidRDefault="00680FB9">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12311" w:rsidRDefault="00056A08">
    <w:pPr>
      <w:pStyle w:val="Encabezado"/>
    </w:pPr>
    <w:r w:rsidRPr="00E1795C">
      <w:rPr>
        <w:noProof/>
        <w:lang w:val="es-ES"/>
      </w:rPr>
      <w:drawing>
        <wp:anchor distT="0" distB="0" distL="114300" distR="114300" simplePos="0" relativeHeight="251657728" behindDoc="1" locked="0" layoutInCell="1" allowOverlap="1">
          <wp:simplePos x="0" y="0"/>
          <wp:positionH relativeFrom="page">
            <wp:posOffset>-19685</wp:posOffset>
          </wp:positionH>
          <wp:positionV relativeFrom="page">
            <wp:posOffset>-1270</wp:posOffset>
          </wp:positionV>
          <wp:extent cx="7569200" cy="1092200"/>
          <wp:effectExtent l="0" t="0" r="0" b="0"/>
          <wp:wrapNone/>
          <wp:docPr id="2" name="Imagen 20" descr="2ª hoj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20" descr="2ª hoja"/>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569200" cy="1092200"/>
                  </a:xfrm>
                  <a:prstGeom prst="rect">
                    <a:avLst/>
                  </a:prstGeom>
                  <a:noFill/>
                </pic:spPr>
              </pic:pic>
            </a:graphicData>
          </a:graphic>
          <wp14:sizeRelH relativeFrom="page">
            <wp14:pctWidth>0</wp14:pctWidth>
          </wp14:sizeRelH>
          <wp14:sizeRelV relativeFrom="page">
            <wp14:pctHeight>0</wp14:pctHeight>
          </wp14:sizeRelV>
        </wp:anchor>
      </w:drawing>
    </w:r>
  </w:p>
  <w:p w:rsidR="00812311" w:rsidRDefault="00812311">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12311" w:rsidRDefault="00056A08">
    <w:pPr>
      <w:pStyle w:val="Encabezado"/>
    </w:pPr>
    <w:r w:rsidRPr="00E1795C">
      <w:rPr>
        <w:noProof/>
        <w:lang w:val="es-ES"/>
      </w:rPr>
      <w:drawing>
        <wp:inline distT="0" distB="0" distL="0" distR="0">
          <wp:extent cx="2552065" cy="683895"/>
          <wp:effectExtent l="0" t="0" r="0" b="0"/>
          <wp:docPr id="1" name="Imagen 1" descr="COHESION TERRITORIAL-v2-2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descr="COHESION TERRITORIAL-v2-2c"/>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552065" cy="683895"/>
                  </a:xfrm>
                  <a:prstGeom prst="rect">
                    <a:avLst/>
                  </a:prstGeom>
                  <a:noFill/>
                  <a:ln>
                    <a:noFill/>
                  </a:ln>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FE"/>
    <w:multiLevelType w:val="singleLevel"/>
    <w:tmpl w:val="DBB09B0A"/>
    <w:lvl w:ilvl="0">
      <w:numFmt w:val="bullet"/>
      <w:lvlText w:val="*"/>
      <w:lvlJc w:val="left"/>
    </w:lvl>
  </w:abstractNum>
  <w:abstractNum w:abstractNumId="1" w15:restartNumberingAfterBreak="0">
    <w:nsid w:val="1F36111D"/>
    <w:multiLevelType w:val="hybridMultilevel"/>
    <w:tmpl w:val="4BAA47C0"/>
    <w:lvl w:ilvl="0" w:tplc="0C0A0003">
      <w:start w:val="1"/>
      <w:numFmt w:val="bullet"/>
      <w:lvlText w:val="o"/>
      <w:lvlJc w:val="left"/>
      <w:pPr>
        <w:ind w:left="1776" w:hanging="360"/>
      </w:pPr>
      <w:rPr>
        <w:rFonts w:ascii="Courier New" w:hAnsi="Courier New" w:cs="Courier New" w:hint="default"/>
      </w:rPr>
    </w:lvl>
    <w:lvl w:ilvl="1" w:tplc="0C0A0003" w:tentative="1">
      <w:start w:val="1"/>
      <w:numFmt w:val="bullet"/>
      <w:lvlText w:val="o"/>
      <w:lvlJc w:val="left"/>
      <w:pPr>
        <w:ind w:left="2496" w:hanging="360"/>
      </w:pPr>
      <w:rPr>
        <w:rFonts w:ascii="Courier New" w:hAnsi="Courier New" w:cs="Courier New" w:hint="default"/>
      </w:rPr>
    </w:lvl>
    <w:lvl w:ilvl="2" w:tplc="0C0A0005" w:tentative="1">
      <w:start w:val="1"/>
      <w:numFmt w:val="bullet"/>
      <w:lvlText w:val=""/>
      <w:lvlJc w:val="left"/>
      <w:pPr>
        <w:ind w:left="3216" w:hanging="360"/>
      </w:pPr>
      <w:rPr>
        <w:rFonts w:ascii="Wingdings" w:hAnsi="Wingdings" w:hint="default"/>
      </w:rPr>
    </w:lvl>
    <w:lvl w:ilvl="3" w:tplc="0C0A0001" w:tentative="1">
      <w:start w:val="1"/>
      <w:numFmt w:val="bullet"/>
      <w:lvlText w:val=""/>
      <w:lvlJc w:val="left"/>
      <w:pPr>
        <w:ind w:left="3936" w:hanging="360"/>
      </w:pPr>
      <w:rPr>
        <w:rFonts w:ascii="Symbol" w:hAnsi="Symbol" w:hint="default"/>
      </w:rPr>
    </w:lvl>
    <w:lvl w:ilvl="4" w:tplc="0C0A0003" w:tentative="1">
      <w:start w:val="1"/>
      <w:numFmt w:val="bullet"/>
      <w:lvlText w:val="o"/>
      <w:lvlJc w:val="left"/>
      <w:pPr>
        <w:ind w:left="4656" w:hanging="360"/>
      </w:pPr>
      <w:rPr>
        <w:rFonts w:ascii="Courier New" w:hAnsi="Courier New" w:cs="Courier New" w:hint="default"/>
      </w:rPr>
    </w:lvl>
    <w:lvl w:ilvl="5" w:tplc="0C0A0005" w:tentative="1">
      <w:start w:val="1"/>
      <w:numFmt w:val="bullet"/>
      <w:lvlText w:val=""/>
      <w:lvlJc w:val="left"/>
      <w:pPr>
        <w:ind w:left="5376" w:hanging="360"/>
      </w:pPr>
      <w:rPr>
        <w:rFonts w:ascii="Wingdings" w:hAnsi="Wingdings" w:hint="default"/>
      </w:rPr>
    </w:lvl>
    <w:lvl w:ilvl="6" w:tplc="0C0A0001" w:tentative="1">
      <w:start w:val="1"/>
      <w:numFmt w:val="bullet"/>
      <w:lvlText w:val=""/>
      <w:lvlJc w:val="left"/>
      <w:pPr>
        <w:ind w:left="6096" w:hanging="360"/>
      </w:pPr>
      <w:rPr>
        <w:rFonts w:ascii="Symbol" w:hAnsi="Symbol" w:hint="default"/>
      </w:rPr>
    </w:lvl>
    <w:lvl w:ilvl="7" w:tplc="0C0A0003" w:tentative="1">
      <w:start w:val="1"/>
      <w:numFmt w:val="bullet"/>
      <w:lvlText w:val="o"/>
      <w:lvlJc w:val="left"/>
      <w:pPr>
        <w:ind w:left="6816" w:hanging="360"/>
      </w:pPr>
      <w:rPr>
        <w:rFonts w:ascii="Courier New" w:hAnsi="Courier New" w:cs="Courier New" w:hint="default"/>
      </w:rPr>
    </w:lvl>
    <w:lvl w:ilvl="8" w:tplc="0C0A0005" w:tentative="1">
      <w:start w:val="1"/>
      <w:numFmt w:val="bullet"/>
      <w:lvlText w:val=""/>
      <w:lvlJc w:val="left"/>
      <w:pPr>
        <w:ind w:left="7536" w:hanging="360"/>
      </w:pPr>
      <w:rPr>
        <w:rFonts w:ascii="Wingdings" w:hAnsi="Wingdings" w:hint="default"/>
      </w:rPr>
    </w:lvl>
  </w:abstractNum>
  <w:abstractNum w:abstractNumId="2" w15:restartNumberingAfterBreak="0">
    <w:nsid w:val="21020B37"/>
    <w:multiLevelType w:val="hybridMultilevel"/>
    <w:tmpl w:val="ECC850A2"/>
    <w:lvl w:ilvl="0" w:tplc="0C0A000F">
      <w:start w:val="1"/>
      <w:numFmt w:val="decimal"/>
      <w:lvlText w:val="%1."/>
      <w:lvlJc w:val="left"/>
      <w:pPr>
        <w:ind w:left="284" w:hanging="360"/>
      </w:pPr>
    </w:lvl>
    <w:lvl w:ilvl="1" w:tplc="0C0A0019" w:tentative="1">
      <w:start w:val="1"/>
      <w:numFmt w:val="lowerLetter"/>
      <w:lvlText w:val="%2."/>
      <w:lvlJc w:val="left"/>
      <w:pPr>
        <w:ind w:left="1004" w:hanging="360"/>
      </w:pPr>
    </w:lvl>
    <w:lvl w:ilvl="2" w:tplc="0C0A001B" w:tentative="1">
      <w:start w:val="1"/>
      <w:numFmt w:val="lowerRoman"/>
      <w:lvlText w:val="%3."/>
      <w:lvlJc w:val="right"/>
      <w:pPr>
        <w:ind w:left="1724" w:hanging="180"/>
      </w:pPr>
    </w:lvl>
    <w:lvl w:ilvl="3" w:tplc="0C0A000F" w:tentative="1">
      <w:start w:val="1"/>
      <w:numFmt w:val="decimal"/>
      <w:lvlText w:val="%4."/>
      <w:lvlJc w:val="left"/>
      <w:pPr>
        <w:ind w:left="2444" w:hanging="360"/>
      </w:pPr>
    </w:lvl>
    <w:lvl w:ilvl="4" w:tplc="0C0A0019" w:tentative="1">
      <w:start w:val="1"/>
      <w:numFmt w:val="lowerLetter"/>
      <w:lvlText w:val="%5."/>
      <w:lvlJc w:val="left"/>
      <w:pPr>
        <w:ind w:left="3164" w:hanging="360"/>
      </w:pPr>
    </w:lvl>
    <w:lvl w:ilvl="5" w:tplc="0C0A001B" w:tentative="1">
      <w:start w:val="1"/>
      <w:numFmt w:val="lowerRoman"/>
      <w:lvlText w:val="%6."/>
      <w:lvlJc w:val="right"/>
      <w:pPr>
        <w:ind w:left="3884" w:hanging="180"/>
      </w:pPr>
    </w:lvl>
    <w:lvl w:ilvl="6" w:tplc="0C0A000F" w:tentative="1">
      <w:start w:val="1"/>
      <w:numFmt w:val="decimal"/>
      <w:lvlText w:val="%7."/>
      <w:lvlJc w:val="left"/>
      <w:pPr>
        <w:ind w:left="4604" w:hanging="360"/>
      </w:pPr>
    </w:lvl>
    <w:lvl w:ilvl="7" w:tplc="0C0A0019" w:tentative="1">
      <w:start w:val="1"/>
      <w:numFmt w:val="lowerLetter"/>
      <w:lvlText w:val="%8."/>
      <w:lvlJc w:val="left"/>
      <w:pPr>
        <w:ind w:left="5324" w:hanging="360"/>
      </w:pPr>
    </w:lvl>
    <w:lvl w:ilvl="8" w:tplc="0C0A001B" w:tentative="1">
      <w:start w:val="1"/>
      <w:numFmt w:val="lowerRoman"/>
      <w:lvlText w:val="%9."/>
      <w:lvlJc w:val="right"/>
      <w:pPr>
        <w:ind w:left="6044" w:hanging="180"/>
      </w:pPr>
    </w:lvl>
  </w:abstractNum>
  <w:abstractNum w:abstractNumId="3" w15:restartNumberingAfterBreak="0">
    <w:nsid w:val="28C26758"/>
    <w:multiLevelType w:val="hybridMultilevel"/>
    <w:tmpl w:val="C12C5AAA"/>
    <w:lvl w:ilvl="0" w:tplc="0C0A0005">
      <w:start w:val="1"/>
      <w:numFmt w:val="bullet"/>
      <w:lvlText w:val=""/>
      <w:lvlJc w:val="left"/>
      <w:pPr>
        <w:tabs>
          <w:tab w:val="num" w:pos="720"/>
        </w:tabs>
        <w:ind w:left="720" w:hanging="360"/>
      </w:pPr>
      <w:rPr>
        <w:rFonts w:ascii="Wingdings" w:hAnsi="Wingdings"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29B65607"/>
    <w:multiLevelType w:val="hybridMultilevel"/>
    <w:tmpl w:val="3EE8CAB0"/>
    <w:lvl w:ilvl="0" w:tplc="0C0A0001">
      <w:start w:val="1"/>
      <w:numFmt w:val="bullet"/>
      <w:lvlText w:val=""/>
      <w:lvlJc w:val="left"/>
      <w:pPr>
        <w:ind w:left="1004" w:hanging="360"/>
      </w:pPr>
      <w:rPr>
        <w:rFonts w:ascii="Symbol" w:hAnsi="Symbol" w:hint="default"/>
      </w:rPr>
    </w:lvl>
    <w:lvl w:ilvl="1" w:tplc="0C0A0003">
      <w:start w:val="1"/>
      <w:numFmt w:val="bullet"/>
      <w:lvlText w:val="o"/>
      <w:lvlJc w:val="left"/>
      <w:pPr>
        <w:ind w:left="1724" w:hanging="360"/>
      </w:pPr>
      <w:rPr>
        <w:rFonts w:ascii="Courier New" w:hAnsi="Courier New" w:cs="Courier New" w:hint="default"/>
      </w:rPr>
    </w:lvl>
    <w:lvl w:ilvl="2" w:tplc="0C0A0005" w:tentative="1">
      <w:start w:val="1"/>
      <w:numFmt w:val="bullet"/>
      <w:lvlText w:val=""/>
      <w:lvlJc w:val="left"/>
      <w:pPr>
        <w:ind w:left="2444" w:hanging="360"/>
      </w:pPr>
      <w:rPr>
        <w:rFonts w:ascii="Wingdings" w:hAnsi="Wingdings" w:hint="default"/>
      </w:rPr>
    </w:lvl>
    <w:lvl w:ilvl="3" w:tplc="0C0A0001" w:tentative="1">
      <w:start w:val="1"/>
      <w:numFmt w:val="bullet"/>
      <w:lvlText w:val=""/>
      <w:lvlJc w:val="left"/>
      <w:pPr>
        <w:ind w:left="3164" w:hanging="360"/>
      </w:pPr>
      <w:rPr>
        <w:rFonts w:ascii="Symbol" w:hAnsi="Symbol" w:hint="default"/>
      </w:rPr>
    </w:lvl>
    <w:lvl w:ilvl="4" w:tplc="0C0A0003" w:tentative="1">
      <w:start w:val="1"/>
      <w:numFmt w:val="bullet"/>
      <w:lvlText w:val="o"/>
      <w:lvlJc w:val="left"/>
      <w:pPr>
        <w:ind w:left="3884" w:hanging="360"/>
      </w:pPr>
      <w:rPr>
        <w:rFonts w:ascii="Courier New" w:hAnsi="Courier New" w:cs="Courier New" w:hint="default"/>
      </w:rPr>
    </w:lvl>
    <w:lvl w:ilvl="5" w:tplc="0C0A0005" w:tentative="1">
      <w:start w:val="1"/>
      <w:numFmt w:val="bullet"/>
      <w:lvlText w:val=""/>
      <w:lvlJc w:val="left"/>
      <w:pPr>
        <w:ind w:left="4604" w:hanging="360"/>
      </w:pPr>
      <w:rPr>
        <w:rFonts w:ascii="Wingdings" w:hAnsi="Wingdings" w:hint="default"/>
      </w:rPr>
    </w:lvl>
    <w:lvl w:ilvl="6" w:tplc="0C0A0001" w:tentative="1">
      <w:start w:val="1"/>
      <w:numFmt w:val="bullet"/>
      <w:lvlText w:val=""/>
      <w:lvlJc w:val="left"/>
      <w:pPr>
        <w:ind w:left="5324" w:hanging="360"/>
      </w:pPr>
      <w:rPr>
        <w:rFonts w:ascii="Symbol" w:hAnsi="Symbol" w:hint="default"/>
      </w:rPr>
    </w:lvl>
    <w:lvl w:ilvl="7" w:tplc="0C0A0003" w:tentative="1">
      <w:start w:val="1"/>
      <w:numFmt w:val="bullet"/>
      <w:lvlText w:val="o"/>
      <w:lvlJc w:val="left"/>
      <w:pPr>
        <w:ind w:left="6044" w:hanging="360"/>
      </w:pPr>
      <w:rPr>
        <w:rFonts w:ascii="Courier New" w:hAnsi="Courier New" w:cs="Courier New" w:hint="default"/>
      </w:rPr>
    </w:lvl>
    <w:lvl w:ilvl="8" w:tplc="0C0A0005" w:tentative="1">
      <w:start w:val="1"/>
      <w:numFmt w:val="bullet"/>
      <w:lvlText w:val=""/>
      <w:lvlJc w:val="left"/>
      <w:pPr>
        <w:ind w:left="6764" w:hanging="360"/>
      </w:pPr>
      <w:rPr>
        <w:rFonts w:ascii="Wingdings" w:hAnsi="Wingdings" w:hint="default"/>
      </w:rPr>
    </w:lvl>
  </w:abstractNum>
  <w:abstractNum w:abstractNumId="5" w15:restartNumberingAfterBreak="0">
    <w:nsid w:val="2A1E6B0D"/>
    <w:multiLevelType w:val="hybridMultilevel"/>
    <w:tmpl w:val="3A984776"/>
    <w:lvl w:ilvl="0" w:tplc="0C0A0005">
      <w:start w:val="1"/>
      <w:numFmt w:val="bullet"/>
      <w:lvlText w:val=""/>
      <w:lvlJc w:val="left"/>
      <w:pPr>
        <w:ind w:left="360" w:hanging="360"/>
      </w:pPr>
      <w:rPr>
        <w:rFonts w:ascii="Wingdings" w:hAnsi="Wingdings" w:hint="default"/>
      </w:rPr>
    </w:lvl>
    <w:lvl w:ilvl="1" w:tplc="0C0A0003" w:tentative="1">
      <w:start w:val="1"/>
      <w:numFmt w:val="bullet"/>
      <w:lvlText w:val="o"/>
      <w:lvlJc w:val="left"/>
      <w:pPr>
        <w:ind w:left="2004" w:hanging="360"/>
      </w:pPr>
      <w:rPr>
        <w:rFonts w:ascii="Courier New" w:hAnsi="Courier New" w:hint="default"/>
      </w:rPr>
    </w:lvl>
    <w:lvl w:ilvl="2" w:tplc="0C0A0005" w:tentative="1">
      <w:start w:val="1"/>
      <w:numFmt w:val="bullet"/>
      <w:lvlText w:val=""/>
      <w:lvlJc w:val="left"/>
      <w:pPr>
        <w:ind w:left="2724" w:hanging="360"/>
      </w:pPr>
      <w:rPr>
        <w:rFonts w:ascii="Wingdings" w:hAnsi="Wingdings" w:hint="default"/>
      </w:rPr>
    </w:lvl>
    <w:lvl w:ilvl="3" w:tplc="0C0A0001" w:tentative="1">
      <w:start w:val="1"/>
      <w:numFmt w:val="bullet"/>
      <w:lvlText w:val=""/>
      <w:lvlJc w:val="left"/>
      <w:pPr>
        <w:ind w:left="3444" w:hanging="360"/>
      </w:pPr>
      <w:rPr>
        <w:rFonts w:ascii="Symbol" w:hAnsi="Symbol" w:hint="default"/>
      </w:rPr>
    </w:lvl>
    <w:lvl w:ilvl="4" w:tplc="0C0A0003" w:tentative="1">
      <w:start w:val="1"/>
      <w:numFmt w:val="bullet"/>
      <w:lvlText w:val="o"/>
      <w:lvlJc w:val="left"/>
      <w:pPr>
        <w:ind w:left="4164" w:hanging="360"/>
      </w:pPr>
      <w:rPr>
        <w:rFonts w:ascii="Courier New" w:hAnsi="Courier New" w:hint="default"/>
      </w:rPr>
    </w:lvl>
    <w:lvl w:ilvl="5" w:tplc="0C0A0005" w:tentative="1">
      <w:start w:val="1"/>
      <w:numFmt w:val="bullet"/>
      <w:lvlText w:val=""/>
      <w:lvlJc w:val="left"/>
      <w:pPr>
        <w:ind w:left="4884" w:hanging="360"/>
      </w:pPr>
      <w:rPr>
        <w:rFonts w:ascii="Wingdings" w:hAnsi="Wingdings" w:hint="default"/>
      </w:rPr>
    </w:lvl>
    <w:lvl w:ilvl="6" w:tplc="0C0A0001" w:tentative="1">
      <w:start w:val="1"/>
      <w:numFmt w:val="bullet"/>
      <w:lvlText w:val=""/>
      <w:lvlJc w:val="left"/>
      <w:pPr>
        <w:ind w:left="5604" w:hanging="360"/>
      </w:pPr>
      <w:rPr>
        <w:rFonts w:ascii="Symbol" w:hAnsi="Symbol" w:hint="default"/>
      </w:rPr>
    </w:lvl>
    <w:lvl w:ilvl="7" w:tplc="0C0A0003" w:tentative="1">
      <w:start w:val="1"/>
      <w:numFmt w:val="bullet"/>
      <w:lvlText w:val="o"/>
      <w:lvlJc w:val="left"/>
      <w:pPr>
        <w:ind w:left="6324" w:hanging="360"/>
      </w:pPr>
      <w:rPr>
        <w:rFonts w:ascii="Courier New" w:hAnsi="Courier New" w:hint="default"/>
      </w:rPr>
    </w:lvl>
    <w:lvl w:ilvl="8" w:tplc="0C0A0005" w:tentative="1">
      <w:start w:val="1"/>
      <w:numFmt w:val="bullet"/>
      <w:lvlText w:val=""/>
      <w:lvlJc w:val="left"/>
      <w:pPr>
        <w:ind w:left="7044" w:hanging="360"/>
      </w:pPr>
      <w:rPr>
        <w:rFonts w:ascii="Wingdings" w:hAnsi="Wingdings" w:hint="default"/>
      </w:rPr>
    </w:lvl>
  </w:abstractNum>
  <w:abstractNum w:abstractNumId="6" w15:restartNumberingAfterBreak="0">
    <w:nsid w:val="33F90EE9"/>
    <w:multiLevelType w:val="hybridMultilevel"/>
    <w:tmpl w:val="00BA184E"/>
    <w:lvl w:ilvl="0" w:tplc="D8CECE78">
      <w:start w:val="1"/>
      <w:numFmt w:val="lowerLetter"/>
      <w:lvlText w:val="%1)"/>
      <w:lvlJc w:val="left"/>
      <w:pPr>
        <w:ind w:left="1004" w:hanging="360"/>
      </w:pPr>
      <w:rPr>
        <w:color w:val="auto"/>
      </w:rPr>
    </w:lvl>
    <w:lvl w:ilvl="1" w:tplc="0C0A0019" w:tentative="1">
      <w:start w:val="1"/>
      <w:numFmt w:val="lowerLetter"/>
      <w:lvlText w:val="%2."/>
      <w:lvlJc w:val="left"/>
      <w:pPr>
        <w:ind w:left="1724" w:hanging="360"/>
      </w:pPr>
    </w:lvl>
    <w:lvl w:ilvl="2" w:tplc="0C0A001B" w:tentative="1">
      <w:start w:val="1"/>
      <w:numFmt w:val="lowerRoman"/>
      <w:lvlText w:val="%3."/>
      <w:lvlJc w:val="right"/>
      <w:pPr>
        <w:ind w:left="2444" w:hanging="180"/>
      </w:pPr>
    </w:lvl>
    <w:lvl w:ilvl="3" w:tplc="0C0A000F" w:tentative="1">
      <w:start w:val="1"/>
      <w:numFmt w:val="decimal"/>
      <w:lvlText w:val="%4."/>
      <w:lvlJc w:val="left"/>
      <w:pPr>
        <w:ind w:left="3164" w:hanging="360"/>
      </w:pPr>
    </w:lvl>
    <w:lvl w:ilvl="4" w:tplc="0C0A0019" w:tentative="1">
      <w:start w:val="1"/>
      <w:numFmt w:val="lowerLetter"/>
      <w:lvlText w:val="%5."/>
      <w:lvlJc w:val="left"/>
      <w:pPr>
        <w:ind w:left="3884" w:hanging="360"/>
      </w:pPr>
    </w:lvl>
    <w:lvl w:ilvl="5" w:tplc="0C0A001B" w:tentative="1">
      <w:start w:val="1"/>
      <w:numFmt w:val="lowerRoman"/>
      <w:lvlText w:val="%6."/>
      <w:lvlJc w:val="right"/>
      <w:pPr>
        <w:ind w:left="4604" w:hanging="180"/>
      </w:pPr>
    </w:lvl>
    <w:lvl w:ilvl="6" w:tplc="0C0A000F" w:tentative="1">
      <w:start w:val="1"/>
      <w:numFmt w:val="decimal"/>
      <w:lvlText w:val="%7."/>
      <w:lvlJc w:val="left"/>
      <w:pPr>
        <w:ind w:left="5324" w:hanging="360"/>
      </w:pPr>
    </w:lvl>
    <w:lvl w:ilvl="7" w:tplc="0C0A0019" w:tentative="1">
      <w:start w:val="1"/>
      <w:numFmt w:val="lowerLetter"/>
      <w:lvlText w:val="%8."/>
      <w:lvlJc w:val="left"/>
      <w:pPr>
        <w:ind w:left="6044" w:hanging="360"/>
      </w:pPr>
    </w:lvl>
    <w:lvl w:ilvl="8" w:tplc="0C0A001B" w:tentative="1">
      <w:start w:val="1"/>
      <w:numFmt w:val="lowerRoman"/>
      <w:lvlText w:val="%9."/>
      <w:lvlJc w:val="right"/>
      <w:pPr>
        <w:ind w:left="6764" w:hanging="180"/>
      </w:pPr>
    </w:lvl>
  </w:abstractNum>
  <w:abstractNum w:abstractNumId="7" w15:restartNumberingAfterBreak="0">
    <w:nsid w:val="38E9726D"/>
    <w:multiLevelType w:val="hybridMultilevel"/>
    <w:tmpl w:val="3AECF286"/>
    <w:lvl w:ilvl="0" w:tplc="0C0A0001">
      <w:start w:val="1"/>
      <w:numFmt w:val="bullet"/>
      <w:lvlText w:val=""/>
      <w:lvlJc w:val="left"/>
      <w:pPr>
        <w:ind w:left="1004" w:hanging="360"/>
      </w:pPr>
      <w:rPr>
        <w:rFonts w:ascii="Symbol" w:hAnsi="Symbol" w:hint="default"/>
      </w:rPr>
    </w:lvl>
    <w:lvl w:ilvl="1" w:tplc="0C0A0003" w:tentative="1">
      <w:start w:val="1"/>
      <w:numFmt w:val="bullet"/>
      <w:lvlText w:val="o"/>
      <w:lvlJc w:val="left"/>
      <w:pPr>
        <w:ind w:left="1724" w:hanging="360"/>
      </w:pPr>
      <w:rPr>
        <w:rFonts w:ascii="Courier New" w:hAnsi="Courier New" w:cs="Courier New" w:hint="default"/>
      </w:rPr>
    </w:lvl>
    <w:lvl w:ilvl="2" w:tplc="0C0A0005" w:tentative="1">
      <w:start w:val="1"/>
      <w:numFmt w:val="bullet"/>
      <w:lvlText w:val=""/>
      <w:lvlJc w:val="left"/>
      <w:pPr>
        <w:ind w:left="2444" w:hanging="360"/>
      </w:pPr>
      <w:rPr>
        <w:rFonts w:ascii="Wingdings" w:hAnsi="Wingdings" w:hint="default"/>
      </w:rPr>
    </w:lvl>
    <w:lvl w:ilvl="3" w:tplc="0C0A0001" w:tentative="1">
      <w:start w:val="1"/>
      <w:numFmt w:val="bullet"/>
      <w:lvlText w:val=""/>
      <w:lvlJc w:val="left"/>
      <w:pPr>
        <w:ind w:left="3164" w:hanging="360"/>
      </w:pPr>
      <w:rPr>
        <w:rFonts w:ascii="Symbol" w:hAnsi="Symbol" w:hint="default"/>
      </w:rPr>
    </w:lvl>
    <w:lvl w:ilvl="4" w:tplc="0C0A0003" w:tentative="1">
      <w:start w:val="1"/>
      <w:numFmt w:val="bullet"/>
      <w:lvlText w:val="o"/>
      <w:lvlJc w:val="left"/>
      <w:pPr>
        <w:ind w:left="3884" w:hanging="360"/>
      </w:pPr>
      <w:rPr>
        <w:rFonts w:ascii="Courier New" w:hAnsi="Courier New" w:cs="Courier New" w:hint="default"/>
      </w:rPr>
    </w:lvl>
    <w:lvl w:ilvl="5" w:tplc="0C0A0005" w:tentative="1">
      <w:start w:val="1"/>
      <w:numFmt w:val="bullet"/>
      <w:lvlText w:val=""/>
      <w:lvlJc w:val="left"/>
      <w:pPr>
        <w:ind w:left="4604" w:hanging="360"/>
      </w:pPr>
      <w:rPr>
        <w:rFonts w:ascii="Wingdings" w:hAnsi="Wingdings" w:hint="default"/>
      </w:rPr>
    </w:lvl>
    <w:lvl w:ilvl="6" w:tplc="0C0A0001" w:tentative="1">
      <w:start w:val="1"/>
      <w:numFmt w:val="bullet"/>
      <w:lvlText w:val=""/>
      <w:lvlJc w:val="left"/>
      <w:pPr>
        <w:ind w:left="5324" w:hanging="360"/>
      </w:pPr>
      <w:rPr>
        <w:rFonts w:ascii="Symbol" w:hAnsi="Symbol" w:hint="default"/>
      </w:rPr>
    </w:lvl>
    <w:lvl w:ilvl="7" w:tplc="0C0A0003" w:tentative="1">
      <w:start w:val="1"/>
      <w:numFmt w:val="bullet"/>
      <w:lvlText w:val="o"/>
      <w:lvlJc w:val="left"/>
      <w:pPr>
        <w:ind w:left="6044" w:hanging="360"/>
      </w:pPr>
      <w:rPr>
        <w:rFonts w:ascii="Courier New" w:hAnsi="Courier New" w:cs="Courier New" w:hint="default"/>
      </w:rPr>
    </w:lvl>
    <w:lvl w:ilvl="8" w:tplc="0C0A0005" w:tentative="1">
      <w:start w:val="1"/>
      <w:numFmt w:val="bullet"/>
      <w:lvlText w:val=""/>
      <w:lvlJc w:val="left"/>
      <w:pPr>
        <w:ind w:left="6764" w:hanging="360"/>
      </w:pPr>
      <w:rPr>
        <w:rFonts w:ascii="Wingdings" w:hAnsi="Wingdings" w:hint="default"/>
      </w:rPr>
    </w:lvl>
  </w:abstractNum>
  <w:abstractNum w:abstractNumId="8" w15:restartNumberingAfterBreak="0">
    <w:nsid w:val="3D953427"/>
    <w:multiLevelType w:val="hybridMultilevel"/>
    <w:tmpl w:val="EBD03DB0"/>
    <w:lvl w:ilvl="0" w:tplc="0C0A0005">
      <w:start w:val="1"/>
      <w:numFmt w:val="bullet"/>
      <w:lvlText w:val=""/>
      <w:lvlJc w:val="left"/>
      <w:pPr>
        <w:ind w:left="1724" w:hanging="360"/>
      </w:pPr>
      <w:rPr>
        <w:rFonts w:ascii="Wingdings" w:hAnsi="Wingdings" w:hint="default"/>
      </w:rPr>
    </w:lvl>
    <w:lvl w:ilvl="1" w:tplc="0C0A0003" w:tentative="1">
      <w:start w:val="1"/>
      <w:numFmt w:val="bullet"/>
      <w:lvlText w:val="o"/>
      <w:lvlJc w:val="left"/>
      <w:pPr>
        <w:ind w:left="2444" w:hanging="360"/>
      </w:pPr>
      <w:rPr>
        <w:rFonts w:ascii="Courier New" w:hAnsi="Courier New" w:cs="Courier New" w:hint="default"/>
      </w:rPr>
    </w:lvl>
    <w:lvl w:ilvl="2" w:tplc="0C0A0005" w:tentative="1">
      <w:start w:val="1"/>
      <w:numFmt w:val="bullet"/>
      <w:lvlText w:val=""/>
      <w:lvlJc w:val="left"/>
      <w:pPr>
        <w:ind w:left="3164" w:hanging="360"/>
      </w:pPr>
      <w:rPr>
        <w:rFonts w:ascii="Wingdings" w:hAnsi="Wingdings" w:hint="default"/>
      </w:rPr>
    </w:lvl>
    <w:lvl w:ilvl="3" w:tplc="0C0A0001" w:tentative="1">
      <w:start w:val="1"/>
      <w:numFmt w:val="bullet"/>
      <w:lvlText w:val=""/>
      <w:lvlJc w:val="left"/>
      <w:pPr>
        <w:ind w:left="3884" w:hanging="360"/>
      </w:pPr>
      <w:rPr>
        <w:rFonts w:ascii="Symbol" w:hAnsi="Symbol" w:hint="default"/>
      </w:rPr>
    </w:lvl>
    <w:lvl w:ilvl="4" w:tplc="0C0A0003" w:tentative="1">
      <w:start w:val="1"/>
      <w:numFmt w:val="bullet"/>
      <w:lvlText w:val="o"/>
      <w:lvlJc w:val="left"/>
      <w:pPr>
        <w:ind w:left="4604" w:hanging="360"/>
      </w:pPr>
      <w:rPr>
        <w:rFonts w:ascii="Courier New" w:hAnsi="Courier New" w:cs="Courier New" w:hint="default"/>
      </w:rPr>
    </w:lvl>
    <w:lvl w:ilvl="5" w:tplc="0C0A0005" w:tentative="1">
      <w:start w:val="1"/>
      <w:numFmt w:val="bullet"/>
      <w:lvlText w:val=""/>
      <w:lvlJc w:val="left"/>
      <w:pPr>
        <w:ind w:left="5324" w:hanging="360"/>
      </w:pPr>
      <w:rPr>
        <w:rFonts w:ascii="Wingdings" w:hAnsi="Wingdings" w:hint="default"/>
      </w:rPr>
    </w:lvl>
    <w:lvl w:ilvl="6" w:tplc="0C0A0001" w:tentative="1">
      <w:start w:val="1"/>
      <w:numFmt w:val="bullet"/>
      <w:lvlText w:val=""/>
      <w:lvlJc w:val="left"/>
      <w:pPr>
        <w:ind w:left="6044" w:hanging="360"/>
      </w:pPr>
      <w:rPr>
        <w:rFonts w:ascii="Symbol" w:hAnsi="Symbol" w:hint="default"/>
      </w:rPr>
    </w:lvl>
    <w:lvl w:ilvl="7" w:tplc="0C0A0003" w:tentative="1">
      <w:start w:val="1"/>
      <w:numFmt w:val="bullet"/>
      <w:lvlText w:val="o"/>
      <w:lvlJc w:val="left"/>
      <w:pPr>
        <w:ind w:left="6764" w:hanging="360"/>
      </w:pPr>
      <w:rPr>
        <w:rFonts w:ascii="Courier New" w:hAnsi="Courier New" w:cs="Courier New" w:hint="default"/>
      </w:rPr>
    </w:lvl>
    <w:lvl w:ilvl="8" w:tplc="0C0A0005" w:tentative="1">
      <w:start w:val="1"/>
      <w:numFmt w:val="bullet"/>
      <w:lvlText w:val=""/>
      <w:lvlJc w:val="left"/>
      <w:pPr>
        <w:ind w:left="7484" w:hanging="360"/>
      </w:pPr>
      <w:rPr>
        <w:rFonts w:ascii="Wingdings" w:hAnsi="Wingdings" w:hint="default"/>
      </w:rPr>
    </w:lvl>
  </w:abstractNum>
  <w:abstractNum w:abstractNumId="9" w15:restartNumberingAfterBreak="0">
    <w:nsid w:val="47A41FDA"/>
    <w:multiLevelType w:val="hybridMultilevel"/>
    <w:tmpl w:val="B99E9AA8"/>
    <w:lvl w:ilvl="0" w:tplc="0C0A0005">
      <w:start w:val="1"/>
      <w:numFmt w:val="bullet"/>
      <w:lvlText w:val=""/>
      <w:lvlJc w:val="left"/>
      <w:pPr>
        <w:ind w:left="1428" w:hanging="360"/>
      </w:pPr>
      <w:rPr>
        <w:rFonts w:ascii="Wingdings" w:hAnsi="Wingdings" w:hint="default"/>
      </w:rPr>
    </w:lvl>
    <w:lvl w:ilvl="1" w:tplc="0C0A0003" w:tentative="1">
      <w:start w:val="1"/>
      <w:numFmt w:val="bullet"/>
      <w:lvlText w:val="o"/>
      <w:lvlJc w:val="left"/>
      <w:pPr>
        <w:ind w:left="2148" w:hanging="360"/>
      </w:pPr>
      <w:rPr>
        <w:rFonts w:ascii="Courier New" w:hAnsi="Courier New" w:cs="Courier New" w:hint="default"/>
      </w:rPr>
    </w:lvl>
    <w:lvl w:ilvl="2" w:tplc="0C0A0005" w:tentative="1">
      <w:start w:val="1"/>
      <w:numFmt w:val="bullet"/>
      <w:lvlText w:val=""/>
      <w:lvlJc w:val="left"/>
      <w:pPr>
        <w:ind w:left="2868" w:hanging="360"/>
      </w:pPr>
      <w:rPr>
        <w:rFonts w:ascii="Wingdings" w:hAnsi="Wingdings" w:hint="default"/>
      </w:rPr>
    </w:lvl>
    <w:lvl w:ilvl="3" w:tplc="0C0A0001" w:tentative="1">
      <w:start w:val="1"/>
      <w:numFmt w:val="bullet"/>
      <w:lvlText w:val=""/>
      <w:lvlJc w:val="left"/>
      <w:pPr>
        <w:ind w:left="3588" w:hanging="360"/>
      </w:pPr>
      <w:rPr>
        <w:rFonts w:ascii="Symbol" w:hAnsi="Symbol" w:hint="default"/>
      </w:rPr>
    </w:lvl>
    <w:lvl w:ilvl="4" w:tplc="0C0A0003" w:tentative="1">
      <w:start w:val="1"/>
      <w:numFmt w:val="bullet"/>
      <w:lvlText w:val="o"/>
      <w:lvlJc w:val="left"/>
      <w:pPr>
        <w:ind w:left="4308" w:hanging="360"/>
      </w:pPr>
      <w:rPr>
        <w:rFonts w:ascii="Courier New" w:hAnsi="Courier New" w:cs="Courier New" w:hint="default"/>
      </w:rPr>
    </w:lvl>
    <w:lvl w:ilvl="5" w:tplc="0C0A0005" w:tentative="1">
      <w:start w:val="1"/>
      <w:numFmt w:val="bullet"/>
      <w:lvlText w:val=""/>
      <w:lvlJc w:val="left"/>
      <w:pPr>
        <w:ind w:left="5028" w:hanging="360"/>
      </w:pPr>
      <w:rPr>
        <w:rFonts w:ascii="Wingdings" w:hAnsi="Wingdings" w:hint="default"/>
      </w:rPr>
    </w:lvl>
    <w:lvl w:ilvl="6" w:tplc="0C0A0001" w:tentative="1">
      <w:start w:val="1"/>
      <w:numFmt w:val="bullet"/>
      <w:lvlText w:val=""/>
      <w:lvlJc w:val="left"/>
      <w:pPr>
        <w:ind w:left="5748" w:hanging="360"/>
      </w:pPr>
      <w:rPr>
        <w:rFonts w:ascii="Symbol" w:hAnsi="Symbol" w:hint="default"/>
      </w:rPr>
    </w:lvl>
    <w:lvl w:ilvl="7" w:tplc="0C0A0003" w:tentative="1">
      <w:start w:val="1"/>
      <w:numFmt w:val="bullet"/>
      <w:lvlText w:val="o"/>
      <w:lvlJc w:val="left"/>
      <w:pPr>
        <w:ind w:left="6468" w:hanging="360"/>
      </w:pPr>
      <w:rPr>
        <w:rFonts w:ascii="Courier New" w:hAnsi="Courier New" w:cs="Courier New" w:hint="default"/>
      </w:rPr>
    </w:lvl>
    <w:lvl w:ilvl="8" w:tplc="0C0A0005" w:tentative="1">
      <w:start w:val="1"/>
      <w:numFmt w:val="bullet"/>
      <w:lvlText w:val=""/>
      <w:lvlJc w:val="left"/>
      <w:pPr>
        <w:ind w:left="7188" w:hanging="360"/>
      </w:pPr>
      <w:rPr>
        <w:rFonts w:ascii="Wingdings" w:hAnsi="Wingdings" w:hint="default"/>
      </w:rPr>
    </w:lvl>
  </w:abstractNum>
  <w:abstractNum w:abstractNumId="10" w15:restartNumberingAfterBreak="0">
    <w:nsid w:val="533C7788"/>
    <w:multiLevelType w:val="hybridMultilevel"/>
    <w:tmpl w:val="DE945978"/>
    <w:lvl w:ilvl="0" w:tplc="0C0A0005">
      <w:start w:val="1"/>
      <w:numFmt w:val="bullet"/>
      <w:lvlText w:val=""/>
      <w:lvlJc w:val="left"/>
      <w:pPr>
        <w:ind w:left="1004" w:hanging="360"/>
      </w:pPr>
      <w:rPr>
        <w:rFonts w:ascii="Wingdings" w:hAnsi="Wingdings" w:hint="default"/>
      </w:rPr>
    </w:lvl>
    <w:lvl w:ilvl="1" w:tplc="0C0A0003" w:tentative="1">
      <w:start w:val="1"/>
      <w:numFmt w:val="bullet"/>
      <w:lvlText w:val="o"/>
      <w:lvlJc w:val="left"/>
      <w:pPr>
        <w:ind w:left="1724" w:hanging="360"/>
      </w:pPr>
      <w:rPr>
        <w:rFonts w:ascii="Courier New" w:hAnsi="Courier New" w:cs="Courier New" w:hint="default"/>
      </w:rPr>
    </w:lvl>
    <w:lvl w:ilvl="2" w:tplc="0C0A0005" w:tentative="1">
      <w:start w:val="1"/>
      <w:numFmt w:val="bullet"/>
      <w:lvlText w:val=""/>
      <w:lvlJc w:val="left"/>
      <w:pPr>
        <w:ind w:left="2444" w:hanging="360"/>
      </w:pPr>
      <w:rPr>
        <w:rFonts w:ascii="Wingdings" w:hAnsi="Wingdings" w:hint="default"/>
      </w:rPr>
    </w:lvl>
    <w:lvl w:ilvl="3" w:tplc="0C0A0001" w:tentative="1">
      <w:start w:val="1"/>
      <w:numFmt w:val="bullet"/>
      <w:lvlText w:val=""/>
      <w:lvlJc w:val="left"/>
      <w:pPr>
        <w:ind w:left="3164" w:hanging="360"/>
      </w:pPr>
      <w:rPr>
        <w:rFonts w:ascii="Symbol" w:hAnsi="Symbol" w:hint="default"/>
      </w:rPr>
    </w:lvl>
    <w:lvl w:ilvl="4" w:tplc="0C0A0003" w:tentative="1">
      <w:start w:val="1"/>
      <w:numFmt w:val="bullet"/>
      <w:lvlText w:val="o"/>
      <w:lvlJc w:val="left"/>
      <w:pPr>
        <w:ind w:left="3884" w:hanging="360"/>
      </w:pPr>
      <w:rPr>
        <w:rFonts w:ascii="Courier New" w:hAnsi="Courier New" w:cs="Courier New" w:hint="default"/>
      </w:rPr>
    </w:lvl>
    <w:lvl w:ilvl="5" w:tplc="0C0A0005" w:tentative="1">
      <w:start w:val="1"/>
      <w:numFmt w:val="bullet"/>
      <w:lvlText w:val=""/>
      <w:lvlJc w:val="left"/>
      <w:pPr>
        <w:ind w:left="4604" w:hanging="360"/>
      </w:pPr>
      <w:rPr>
        <w:rFonts w:ascii="Wingdings" w:hAnsi="Wingdings" w:hint="default"/>
      </w:rPr>
    </w:lvl>
    <w:lvl w:ilvl="6" w:tplc="0C0A0001" w:tentative="1">
      <w:start w:val="1"/>
      <w:numFmt w:val="bullet"/>
      <w:lvlText w:val=""/>
      <w:lvlJc w:val="left"/>
      <w:pPr>
        <w:ind w:left="5324" w:hanging="360"/>
      </w:pPr>
      <w:rPr>
        <w:rFonts w:ascii="Symbol" w:hAnsi="Symbol" w:hint="default"/>
      </w:rPr>
    </w:lvl>
    <w:lvl w:ilvl="7" w:tplc="0C0A0003" w:tentative="1">
      <w:start w:val="1"/>
      <w:numFmt w:val="bullet"/>
      <w:lvlText w:val="o"/>
      <w:lvlJc w:val="left"/>
      <w:pPr>
        <w:ind w:left="6044" w:hanging="360"/>
      </w:pPr>
      <w:rPr>
        <w:rFonts w:ascii="Courier New" w:hAnsi="Courier New" w:cs="Courier New" w:hint="default"/>
      </w:rPr>
    </w:lvl>
    <w:lvl w:ilvl="8" w:tplc="0C0A0005" w:tentative="1">
      <w:start w:val="1"/>
      <w:numFmt w:val="bullet"/>
      <w:lvlText w:val=""/>
      <w:lvlJc w:val="left"/>
      <w:pPr>
        <w:ind w:left="6764" w:hanging="360"/>
      </w:pPr>
      <w:rPr>
        <w:rFonts w:ascii="Wingdings" w:hAnsi="Wingdings" w:hint="default"/>
      </w:rPr>
    </w:lvl>
  </w:abstractNum>
  <w:abstractNum w:abstractNumId="11" w15:restartNumberingAfterBreak="0">
    <w:nsid w:val="568335C9"/>
    <w:multiLevelType w:val="hybridMultilevel"/>
    <w:tmpl w:val="17EE7816"/>
    <w:lvl w:ilvl="0" w:tplc="0C0A0017">
      <w:start w:val="1"/>
      <w:numFmt w:val="lowerLetter"/>
      <w:lvlText w:val="%1)"/>
      <w:lvlJc w:val="left"/>
      <w:pPr>
        <w:ind w:left="1004" w:hanging="360"/>
      </w:pPr>
    </w:lvl>
    <w:lvl w:ilvl="1" w:tplc="0C0A0019" w:tentative="1">
      <w:start w:val="1"/>
      <w:numFmt w:val="lowerLetter"/>
      <w:lvlText w:val="%2."/>
      <w:lvlJc w:val="left"/>
      <w:pPr>
        <w:ind w:left="1724" w:hanging="360"/>
      </w:pPr>
    </w:lvl>
    <w:lvl w:ilvl="2" w:tplc="0C0A001B" w:tentative="1">
      <w:start w:val="1"/>
      <w:numFmt w:val="lowerRoman"/>
      <w:lvlText w:val="%3."/>
      <w:lvlJc w:val="right"/>
      <w:pPr>
        <w:ind w:left="2444" w:hanging="180"/>
      </w:pPr>
    </w:lvl>
    <w:lvl w:ilvl="3" w:tplc="0C0A000F" w:tentative="1">
      <w:start w:val="1"/>
      <w:numFmt w:val="decimal"/>
      <w:lvlText w:val="%4."/>
      <w:lvlJc w:val="left"/>
      <w:pPr>
        <w:ind w:left="3164" w:hanging="360"/>
      </w:pPr>
    </w:lvl>
    <w:lvl w:ilvl="4" w:tplc="0C0A0019" w:tentative="1">
      <w:start w:val="1"/>
      <w:numFmt w:val="lowerLetter"/>
      <w:lvlText w:val="%5."/>
      <w:lvlJc w:val="left"/>
      <w:pPr>
        <w:ind w:left="3884" w:hanging="360"/>
      </w:pPr>
    </w:lvl>
    <w:lvl w:ilvl="5" w:tplc="0C0A001B" w:tentative="1">
      <w:start w:val="1"/>
      <w:numFmt w:val="lowerRoman"/>
      <w:lvlText w:val="%6."/>
      <w:lvlJc w:val="right"/>
      <w:pPr>
        <w:ind w:left="4604" w:hanging="180"/>
      </w:pPr>
    </w:lvl>
    <w:lvl w:ilvl="6" w:tplc="0C0A000F" w:tentative="1">
      <w:start w:val="1"/>
      <w:numFmt w:val="decimal"/>
      <w:lvlText w:val="%7."/>
      <w:lvlJc w:val="left"/>
      <w:pPr>
        <w:ind w:left="5324" w:hanging="360"/>
      </w:pPr>
    </w:lvl>
    <w:lvl w:ilvl="7" w:tplc="0C0A0019" w:tentative="1">
      <w:start w:val="1"/>
      <w:numFmt w:val="lowerLetter"/>
      <w:lvlText w:val="%8."/>
      <w:lvlJc w:val="left"/>
      <w:pPr>
        <w:ind w:left="6044" w:hanging="360"/>
      </w:pPr>
    </w:lvl>
    <w:lvl w:ilvl="8" w:tplc="0C0A001B" w:tentative="1">
      <w:start w:val="1"/>
      <w:numFmt w:val="lowerRoman"/>
      <w:lvlText w:val="%9."/>
      <w:lvlJc w:val="right"/>
      <w:pPr>
        <w:ind w:left="6764" w:hanging="180"/>
      </w:pPr>
    </w:lvl>
  </w:abstractNum>
  <w:abstractNum w:abstractNumId="12" w15:restartNumberingAfterBreak="0">
    <w:nsid w:val="58417596"/>
    <w:multiLevelType w:val="hybridMultilevel"/>
    <w:tmpl w:val="94620456"/>
    <w:lvl w:ilvl="0" w:tplc="0C0A000F">
      <w:start w:val="1"/>
      <w:numFmt w:val="decimal"/>
      <w:lvlText w:val="%1."/>
      <w:lvlJc w:val="left"/>
      <w:pPr>
        <w:ind w:left="1004" w:hanging="360"/>
      </w:pPr>
    </w:lvl>
    <w:lvl w:ilvl="1" w:tplc="0C0A0019" w:tentative="1">
      <w:start w:val="1"/>
      <w:numFmt w:val="lowerLetter"/>
      <w:lvlText w:val="%2."/>
      <w:lvlJc w:val="left"/>
      <w:pPr>
        <w:ind w:left="1724" w:hanging="360"/>
      </w:pPr>
    </w:lvl>
    <w:lvl w:ilvl="2" w:tplc="0C0A001B" w:tentative="1">
      <w:start w:val="1"/>
      <w:numFmt w:val="lowerRoman"/>
      <w:lvlText w:val="%3."/>
      <w:lvlJc w:val="right"/>
      <w:pPr>
        <w:ind w:left="2444" w:hanging="180"/>
      </w:pPr>
    </w:lvl>
    <w:lvl w:ilvl="3" w:tplc="0C0A000F" w:tentative="1">
      <w:start w:val="1"/>
      <w:numFmt w:val="decimal"/>
      <w:lvlText w:val="%4."/>
      <w:lvlJc w:val="left"/>
      <w:pPr>
        <w:ind w:left="3164" w:hanging="360"/>
      </w:pPr>
    </w:lvl>
    <w:lvl w:ilvl="4" w:tplc="0C0A0019" w:tentative="1">
      <w:start w:val="1"/>
      <w:numFmt w:val="lowerLetter"/>
      <w:lvlText w:val="%5."/>
      <w:lvlJc w:val="left"/>
      <w:pPr>
        <w:ind w:left="3884" w:hanging="360"/>
      </w:pPr>
    </w:lvl>
    <w:lvl w:ilvl="5" w:tplc="0C0A001B" w:tentative="1">
      <w:start w:val="1"/>
      <w:numFmt w:val="lowerRoman"/>
      <w:lvlText w:val="%6."/>
      <w:lvlJc w:val="right"/>
      <w:pPr>
        <w:ind w:left="4604" w:hanging="180"/>
      </w:pPr>
    </w:lvl>
    <w:lvl w:ilvl="6" w:tplc="0C0A000F" w:tentative="1">
      <w:start w:val="1"/>
      <w:numFmt w:val="decimal"/>
      <w:lvlText w:val="%7."/>
      <w:lvlJc w:val="left"/>
      <w:pPr>
        <w:ind w:left="5324" w:hanging="360"/>
      </w:pPr>
    </w:lvl>
    <w:lvl w:ilvl="7" w:tplc="0C0A0019" w:tentative="1">
      <w:start w:val="1"/>
      <w:numFmt w:val="lowerLetter"/>
      <w:lvlText w:val="%8."/>
      <w:lvlJc w:val="left"/>
      <w:pPr>
        <w:ind w:left="6044" w:hanging="360"/>
      </w:pPr>
    </w:lvl>
    <w:lvl w:ilvl="8" w:tplc="0C0A001B" w:tentative="1">
      <w:start w:val="1"/>
      <w:numFmt w:val="lowerRoman"/>
      <w:lvlText w:val="%9."/>
      <w:lvlJc w:val="right"/>
      <w:pPr>
        <w:ind w:left="6764" w:hanging="180"/>
      </w:pPr>
    </w:lvl>
  </w:abstractNum>
  <w:abstractNum w:abstractNumId="13" w15:restartNumberingAfterBreak="0">
    <w:nsid w:val="639B0BEE"/>
    <w:multiLevelType w:val="hybridMultilevel"/>
    <w:tmpl w:val="9A40329E"/>
    <w:lvl w:ilvl="0" w:tplc="0C0A000F">
      <w:start w:val="1"/>
      <w:numFmt w:val="decimal"/>
      <w:lvlText w:val="%1."/>
      <w:lvlJc w:val="left"/>
      <w:pPr>
        <w:ind w:left="1004" w:hanging="360"/>
      </w:pPr>
    </w:lvl>
    <w:lvl w:ilvl="1" w:tplc="0C0A0019">
      <w:start w:val="1"/>
      <w:numFmt w:val="lowerLetter"/>
      <w:lvlText w:val="%2."/>
      <w:lvlJc w:val="left"/>
      <w:pPr>
        <w:ind w:left="1724" w:hanging="360"/>
      </w:pPr>
    </w:lvl>
    <w:lvl w:ilvl="2" w:tplc="0C0A001B">
      <w:start w:val="1"/>
      <w:numFmt w:val="lowerRoman"/>
      <w:lvlText w:val="%3."/>
      <w:lvlJc w:val="right"/>
      <w:pPr>
        <w:ind w:left="2444" w:hanging="180"/>
      </w:pPr>
    </w:lvl>
    <w:lvl w:ilvl="3" w:tplc="0C0A000F" w:tentative="1">
      <w:start w:val="1"/>
      <w:numFmt w:val="decimal"/>
      <w:lvlText w:val="%4."/>
      <w:lvlJc w:val="left"/>
      <w:pPr>
        <w:ind w:left="3164" w:hanging="360"/>
      </w:pPr>
    </w:lvl>
    <w:lvl w:ilvl="4" w:tplc="0C0A0019" w:tentative="1">
      <w:start w:val="1"/>
      <w:numFmt w:val="lowerLetter"/>
      <w:lvlText w:val="%5."/>
      <w:lvlJc w:val="left"/>
      <w:pPr>
        <w:ind w:left="3884" w:hanging="360"/>
      </w:pPr>
    </w:lvl>
    <w:lvl w:ilvl="5" w:tplc="0C0A001B" w:tentative="1">
      <w:start w:val="1"/>
      <w:numFmt w:val="lowerRoman"/>
      <w:lvlText w:val="%6."/>
      <w:lvlJc w:val="right"/>
      <w:pPr>
        <w:ind w:left="4604" w:hanging="180"/>
      </w:pPr>
    </w:lvl>
    <w:lvl w:ilvl="6" w:tplc="0C0A000F" w:tentative="1">
      <w:start w:val="1"/>
      <w:numFmt w:val="decimal"/>
      <w:lvlText w:val="%7."/>
      <w:lvlJc w:val="left"/>
      <w:pPr>
        <w:ind w:left="5324" w:hanging="360"/>
      </w:pPr>
    </w:lvl>
    <w:lvl w:ilvl="7" w:tplc="0C0A0019" w:tentative="1">
      <w:start w:val="1"/>
      <w:numFmt w:val="lowerLetter"/>
      <w:lvlText w:val="%8."/>
      <w:lvlJc w:val="left"/>
      <w:pPr>
        <w:ind w:left="6044" w:hanging="360"/>
      </w:pPr>
    </w:lvl>
    <w:lvl w:ilvl="8" w:tplc="0C0A001B" w:tentative="1">
      <w:start w:val="1"/>
      <w:numFmt w:val="lowerRoman"/>
      <w:lvlText w:val="%9."/>
      <w:lvlJc w:val="right"/>
      <w:pPr>
        <w:ind w:left="6764" w:hanging="180"/>
      </w:pPr>
    </w:lvl>
  </w:abstractNum>
  <w:abstractNum w:abstractNumId="14" w15:restartNumberingAfterBreak="0">
    <w:nsid w:val="6B4F16F0"/>
    <w:multiLevelType w:val="hybridMultilevel"/>
    <w:tmpl w:val="FBA0D34E"/>
    <w:lvl w:ilvl="0" w:tplc="D74883DC">
      <w:start w:val="1"/>
      <w:numFmt w:val="bullet"/>
      <w:lvlText w:val=""/>
      <w:lvlJc w:val="left"/>
      <w:pPr>
        <w:ind w:left="2959" w:hanging="360"/>
      </w:pPr>
      <w:rPr>
        <w:rFonts w:ascii="Symbol" w:hAnsi="Symbol" w:hint="default"/>
        <w:color w:val="auto"/>
      </w:rPr>
    </w:lvl>
    <w:lvl w:ilvl="1" w:tplc="0C0A0003" w:tentative="1">
      <w:start w:val="1"/>
      <w:numFmt w:val="bullet"/>
      <w:lvlText w:val="o"/>
      <w:lvlJc w:val="left"/>
      <w:pPr>
        <w:ind w:left="3679" w:hanging="360"/>
      </w:pPr>
      <w:rPr>
        <w:rFonts w:ascii="Courier New" w:hAnsi="Courier New" w:cs="Courier New" w:hint="default"/>
      </w:rPr>
    </w:lvl>
    <w:lvl w:ilvl="2" w:tplc="0C0A0005" w:tentative="1">
      <w:start w:val="1"/>
      <w:numFmt w:val="bullet"/>
      <w:lvlText w:val=""/>
      <w:lvlJc w:val="left"/>
      <w:pPr>
        <w:ind w:left="4399" w:hanging="360"/>
      </w:pPr>
      <w:rPr>
        <w:rFonts w:ascii="Wingdings" w:hAnsi="Wingdings" w:hint="default"/>
      </w:rPr>
    </w:lvl>
    <w:lvl w:ilvl="3" w:tplc="0C0A0001" w:tentative="1">
      <w:start w:val="1"/>
      <w:numFmt w:val="bullet"/>
      <w:lvlText w:val=""/>
      <w:lvlJc w:val="left"/>
      <w:pPr>
        <w:ind w:left="5119" w:hanging="360"/>
      </w:pPr>
      <w:rPr>
        <w:rFonts w:ascii="Symbol" w:hAnsi="Symbol" w:hint="default"/>
      </w:rPr>
    </w:lvl>
    <w:lvl w:ilvl="4" w:tplc="0C0A0003" w:tentative="1">
      <w:start w:val="1"/>
      <w:numFmt w:val="bullet"/>
      <w:lvlText w:val="o"/>
      <w:lvlJc w:val="left"/>
      <w:pPr>
        <w:ind w:left="5839" w:hanging="360"/>
      </w:pPr>
      <w:rPr>
        <w:rFonts w:ascii="Courier New" w:hAnsi="Courier New" w:cs="Courier New" w:hint="default"/>
      </w:rPr>
    </w:lvl>
    <w:lvl w:ilvl="5" w:tplc="0C0A0005" w:tentative="1">
      <w:start w:val="1"/>
      <w:numFmt w:val="bullet"/>
      <w:lvlText w:val=""/>
      <w:lvlJc w:val="left"/>
      <w:pPr>
        <w:ind w:left="6559" w:hanging="360"/>
      </w:pPr>
      <w:rPr>
        <w:rFonts w:ascii="Wingdings" w:hAnsi="Wingdings" w:hint="default"/>
      </w:rPr>
    </w:lvl>
    <w:lvl w:ilvl="6" w:tplc="0C0A0001" w:tentative="1">
      <w:start w:val="1"/>
      <w:numFmt w:val="bullet"/>
      <w:lvlText w:val=""/>
      <w:lvlJc w:val="left"/>
      <w:pPr>
        <w:ind w:left="7279" w:hanging="360"/>
      </w:pPr>
      <w:rPr>
        <w:rFonts w:ascii="Symbol" w:hAnsi="Symbol" w:hint="default"/>
      </w:rPr>
    </w:lvl>
    <w:lvl w:ilvl="7" w:tplc="0C0A0003" w:tentative="1">
      <w:start w:val="1"/>
      <w:numFmt w:val="bullet"/>
      <w:lvlText w:val="o"/>
      <w:lvlJc w:val="left"/>
      <w:pPr>
        <w:ind w:left="7999" w:hanging="360"/>
      </w:pPr>
      <w:rPr>
        <w:rFonts w:ascii="Courier New" w:hAnsi="Courier New" w:cs="Courier New" w:hint="default"/>
      </w:rPr>
    </w:lvl>
    <w:lvl w:ilvl="8" w:tplc="0C0A0005" w:tentative="1">
      <w:start w:val="1"/>
      <w:numFmt w:val="bullet"/>
      <w:lvlText w:val=""/>
      <w:lvlJc w:val="left"/>
      <w:pPr>
        <w:ind w:left="8719" w:hanging="360"/>
      </w:pPr>
      <w:rPr>
        <w:rFonts w:ascii="Wingdings" w:hAnsi="Wingdings" w:hint="default"/>
      </w:rPr>
    </w:lvl>
  </w:abstractNum>
  <w:abstractNum w:abstractNumId="15" w15:restartNumberingAfterBreak="0">
    <w:nsid w:val="6D1A4851"/>
    <w:multiLevelType w:val="hybridMultilevel"/>
    <w:tmpl w:val="1C78744A"/>
    <w:lvl w:ilvl="0" w:tplc="0C0A0005">
      <w:start w:val="1"/>
      <w:numFmt w:val="bullet"/>
      <w:lvlText w:val=""/>
      <w:lvlJc w:val="left"/>
      <w:pPr>
        <w:ind w:left="1004" w:hanging="360"/>
      </w:pPr>
      <w:rPr>
        <w:rFonts w:ascii="Wingdings" w:hAnsi="Wingdings" w:hint="default"/>
      </w:rPr>
    </w:lvl>
    <w:lvl w:ilvl="1" w:tplc="0C0A0003" w:tentative="1">
      <w:start w:val="1"/>
      <w:numFmt w:val="bullet"/>
      <w:lvlText w:val="o"/>
      <w:lvlJc w:val="left"/>
      <w:pPr>
        <w:ind w:left="1724" w:hanging="360"/>
      </w:pPr>
      <w:rPr>
        <w:rFonts w:ascii="Courier New" w:hAnsi="Courier New" w:cs="Courier New" w:hint="default"/>
      </w:rPr>
    </w:lvl>
    <w:lvl w:ilvl="2" w:tplc="0C0A0005" w:tentative="1">
      <w:start w:val="1"/>
      <w:numFmt w:val="bullet"/>
      <w:lvlText w:val=""/>
      <w:lvlJc w:val="left"/>
      <w:pPr>
        <w:ind w:left="2444" w:hanging="360"/>
      </w:pPr>
      <w:rPr>
        <w:rFonts w:ascii="Wingdings" w:hAnsi="Wingdings" w:hint="default"/>
      </w:rPr>
    </w:lvl>
    <w:lvl w:ilvl="3" w:tplc="0C0A0001" w:tentative="1">
      <w:start w:val="1"/>
      <w:numFmt w:val="bullet"/>
      <w:lvlText w:val=""/>
      <w:lvlJc w:val="left"/>
      <w:pPr>
        <w:ind w:left="3164" w:hanging="360"/>
      </w:pPr>
      <w:rPr>
        <w:rFonts w:ascii="Symbol" w:hAnsi="Symbol" w:hint="default"/>
      </w:rPr>
    </w:lvl>
    <w:lvl w:ilvl="4" w:tplc="0C0A0003" w:tentative="1">
      <w:start w:val="1"/>
      <w:numFmt w:val="bullet"/>
      <w:lvlText w:val="o"/>
      <w:lvlJc w:val="left"/>
      <w:pPr>
        <w:ind w:left="3884" w:hanging="360"/>
      </w:pPr>
      <w:rPr>
        <w:rFonts w:ascii="Courier New" w:hAnsi="Courier New" w:cs="Courier New" w:hint="default"/>
      </w:rPr>
    </w:lvl>
    <w:lvl w:ilvl="5" w:tplc="0C0A0005" w:tentative="1">
      <w:start w:val="1"/>
      <w:numFmt w:val="bullet"/>
      <w:lvlText w:val=""/>
      <w:lvlJc w:val="left"/>
      <w:pPr>
        <w:ind w:left="4604" w:hanging="360"/>
      </w:pPr>
      <w:rPr>
        <w:rFonts w:ascii="Wingdings" w:hAnsi="Wingdings" w:hint="default"/>
      </w:rPr>
    </w:lvl>
    <w:lvl w:ilvl="6" w:tplc="0C0A0001" w:tentative="1">
      <w:start w:val="1"/>
      <w:numFmt w:val="bullet"/>
      <w:lvlText w:val=""/>
      <w:lvlJc w:val="left"/>
      <w:pPr>
        <w:ind w:left="5324" w:hanging="360"/>
      </w:pPr>
      <w:rPr>
        <w:rFonts w:ascii="Symbol" w:hAnsi="Symbol" w:hint="default"/>
      </w:rPr>
    </w:lvl>
    <w:lvl w:ilvl="7" w:tplc="0C0A0003" w:tentative="1">
      <w:start w:val="1"/>
      <w:numFmt w:val="bullet"/>
      <w:lvlText w:val="o"/>
      <w:lvlJc w:val="left"/>
      <w:pPr>
        <w:ind w:left="6044" w:hanging="360"/>
      </w:pPr>
      <w:rPr>
        <w:rFonts w:ascii="Courier New" w:hAnsi="Courier New" w:cs="Courier New" w:hint="default"/>
      </w:rPr>
    </w:lvl>
    <w:lvl w:ilvl="8" w:tplc="0C0A0005" w:tentative="1">
      <w:start w:val="1"/>
      <w:numFmt w:val="bullet"/>
      <w:lvlText w:val=""/>
      <w:lvlJc w:val="left"/>
      <w:pPr>
        <w:ind w:left="6764" w:hanging="360"/>
      </w:pPr>
      <w:rPr>
        <w:rFonts w:ascii="Wingdings" w:hAnsi="Wingdings" w:hint="default"/>
      </w:rPr>
    </w:lvl>
  </w:abstractNum>
  <w:abstractNum w:abstractNumId="16" w15:restartNumberingAfterBreak="0">
    <w:nsid w:val="76422511"/>
    <w:multiLevelType w:val="hybridMultilevel"/>
    <w:tmpl w:val="52969A60"/>
    <w:lvl w:ilvl="0" w:tplc="0C0A0005">
      <w:start w:val="1"/>
      <w:numFmt w:val="bullet"/>
      <w:lvlText w:val=""/>
      <w:lvlJc w:val="left"/>
      <w:pPr>
        <w:tabs>
          <w:tab w:val="num" w:pos="720"/>
        </w:tabs>
        <w:ind w:left="720" w:hanging="360"/>
      </w:pPr>
      <w:rPr>
        <w:rFonts w:ascii="Wingdings" w:hAnsi="Wingdings" w:hint="default"/>
      </w:rPr>
    </w:lvl>
    <w:lvl w:ilvl="1" w:tplc="C0EA64A2">
      <w:start w:val="4"/>
      <w:numFmt w:val="bullet"/>
      <w:lvlText w:val="-"/>
      <w:lvlJc w:val="left"/>
      <w:pPr>
        <w:tabs>
          <w:tab w:val="num" w:pos="1440"/>
        </w:tabs>
        <w:ind w:left="1440" w:hanging="360"/>
      </w:pPr>
      <w:rPr>
        <w:rFonts w:ascii="Arial" w:eastAsia="Times New Roman" w:hAnsi="Arial" w:cs="Arial" w:hint="default"/>
      </w:rPr>
    </w:lvl>
    <w:lvl w:ilvl="2" w:tplc="0C0A0005">
      <w:start w:val="1"/>
      <w:numFmt w:val="decimal"/>
      <w:lvlText w:val="%3."/>
      <w:lvlJc w:val="left"/>
      <w:pPr>
        <w:tabs>
          <w:tab w:val="num" w:pos="2160"/>
        </w:tabs>
        <w:ind w:left="2160" w:hanging="360"/>
      </w:pPr>
    </w:lvl>
    <w:lvl w:ilvl="3" w:tplc="0C0A0001">
      <w:start w:val="1"/>
      <w:numFmt w:val="decimal"/>
      <w:lvlText w:val="%4."/>
      <w:lvlJc w:val="left"/>
      <w:pPr>
        <w:tabs>
          <w:tab w:val="num" w:pos="2880"/>
        </w:tabs>
        <w:ind w:left="2880" w:hanging="360"/>
      </w:pPr>
    </w:lvl>
    <w:lvl w:ilvl="4" w:tplc="0C0A0003">
      <w:start w:val="1"/>
      <w:numFmt w:val="decimal"/>
      <w:lvlText w:val="%5."/>
      <w:lvlJc w:val="left"/>
      <w:pPr>
        <w:tabs>
          <w:tab w:val="num" w:pos="3600"/>
        </w:tabs>
        <w:ind w:left="3600" w:hanging="360"/>
      </w:pPr>
    </w:lvl>
    <w:lvl w:ilvl="5" w:tplc="0C0A0005">
      <w:start w:val="1"/>
      <w:numFmt w:val="decimal"/>
      <w:lvlText w:val="%6."/>
      <w:lvlJc w:val="left"/>
      <w:pPr>
        <w:tabs>
          <w:tab w:val="num" w:pos="4320"/>
        </w:tabs>
        <w:ind w:left="4320" w:hanging="360"/>
      </w:pPr>
    </w:lvl>
    <w:lvl w:ilvl="6" w:tplc="0C0A0001">
      <w:start w:val="1"/>
      <w:numFmt w:val="decimal"/>
      <w:lvlText w:val="%7."/>
      <w:lvlJc w:val="left"/>
      <w:pPr>
        <w:tabs>
          <w:tab w:val="num" w:pos="5040"/>
        </w:tabs>
        <w:ind w:left="5040" w:hanging="360"/>
      </w:pPr>
    </w:lvl>
    <w:lvl w:ilvl="7" w:tplc="0C0A0003">
      <w:start w:val="1"/>
      <w:numFmt w:val="decimal"/>
      <w:lvlText w:val="%8."/>
      <w:lvlJc w:val="left"/>
      <w:pPr>
        <w:tabs>
          <w:tab w:val="num" w:pos="5760"/>
        </w:tabs>
        <w:ind w:left="5760" w:hanging="360"/>
      </w:pPr>
    </w:lvl>
    <w:lvl w:ilvl="8" w:tplc="0C0A0005">
      <w:start w:val="1"/>
      <w:numFmt w:val="decimal"/>
      <w:lvlText w:val="%9."/>
      <w:lvlJc w:val="left"/>
      <w:pPr>
        <w:tabs>
          <w:tab w:val="num" w:pos="6480"/>
        </w:tabs>
        <w:ind w:left="6480" w:hanging="360"/>
      </w:pPr>
    </w:lvl>
  </w:abstractNum>
  <w:abstractNum w:abstractNumId="17" w15:restartNumberingAfterBreak="0">
    <w:nsid w:val="76BD7C0F"/>
    <w:multiLevelType w:val="hybridMultilevel"/>
    <w:tmpl w:val="618214EC"/>
    <w:lvl w:ilvl="0" w:tplc="0C0A0001">
      <w:start w:val="1"/>
      <w:numFmt w:val="bullet"/>
      <w:lvlText w:val=""/>
      <w:lvlJc w:val="left"/>
      <w:pPr>
        <w:ind w:left="2959" w:hanging="360"/>
      </w:pPr>
      <w:rPr>
        <w:rFonts w:ascii="Symbol" w:hAnsi="Symbol" w:hint="default"/>
      </w:rPr>
    </w:lvl>
    <w:lvl w:ilvl="1" w:tplc="0C0A0003" w:tentative="1">
      <w:start w:val="1"/>
      <w:numFmt w:val="bullet"/>
      <w:lvlText w:val="o"/>
      <w:lvlJc w:val="left"/>
      <w:pPr>
        <w:ind w:left="3679" w:hanging="360"/>
      </w:pPr>
      <w:rPr>
        <w:rFonts w:ascii="Courier New" w:hAnsi="Courier New" w:cs="Courier New" w:hint="default"/>
      </w:rPr>
    </w:lvl>
    <w:lvl w:ilvl="2" w:tplc="0C0A0005" w:tentative="1">
      <w:start w:val="1"/>
      <w:numFmt w:val="bullet"/>
      <w:lvlText w:val=""/>
      <w:lvlJc w:val="left"/>
      <w:pPr>
        <w:ind w:left="4399" w:hanging="360"/>
      </w:pPr>
      <w:rPr>
        <w:rFonts w:ascii="Wingdings" w:hAnsi="Wingdings" w:hint="default"/>
      </w:rPr>
    </w:lvl>
    <w:lvl w:ilvl="3" w:tplc="0C0A0001" w:tentative="1">
      <w:start w:val="1"/>
      <w:numFmt w:val="bullet"/>
      <w:lvlText w:val=""/>
      <w:lvlJc w:val="left"/>
      <w:pPr>
        <w:ind w:left="5119" w:hanging="360"/>
      </w:pPr>
      <w:rPr>
        <w:rFonts w:ascii="Symbol" w:hAnsi="Symbol" w:hint="default"/>
      </w:rPr>
    </w:lvl>
    <w:lvl w:ilvl="4" w:tplc="0C0A0003" w:tentative="1">
      <w:start w:val="1"/>
      <w:numFmt w:val="bullet"/>
      <w:lvlText w:val="o"/>
      <w:lvlJc w:val="left"/>
      <w:pPr>
        <w:ind w:left="5839" w:hanging="360"/>
      </w:pPr>
      <w:rPr>
        <w:rFonts w:ascii="Courier New" w:hAnsi="Courier New" w:cs="Courier New" w:hint="default"/>
      </w:rPr>
    </w:lvl>
    <w:lvl w:ilvl="5" w:tplc="0C0A0005" w:tentative="1">
      <w:start w:val="1"/>
      <w:numFmt w:val="bullet"/>
      <w:lvlText w:val=""/>
      <w:lvlJc w:val="left"/>
      <w:pPr>
        <w:ind w:left="6559" w:hanging="360"/>
      </w:pPr>
      <w:rPr>
        <w:rFonts w:ascii="Wingdings" w:hAnsi="Wingdings" w:hint="default"/>
      </w:rPr>
    </w:lvl>
    <w:lvl w:ilvl="6" w:tplc="0C0A0001" w:tentative="1">
      <w:start w:val="1"/>
      <w:numFmt w:val="bullet"/>
      <w:lvlText w:val=""/>
      <w:lvlJc w:val="left"/>
      <w:pPr>
        <w:ind w:left="7279" w:hanging="360"/>
      </w:pPr>
      <w:rPr>
        <w:rFonts w:ascii="Symbol" w:hAnsi="Symbol" w:hint="default"/>
      </w:rPr>
    </w:lvl>
    <w:lvl w:ilvl="7" w:tplc="0C0A0003" w:tentative="1">
      <w:start w:val="1"/>
      <w:numFmt w:val="bullet"/>
      <w:lvlText w:val="o"/>
      <w:lvlJc w:val="left"/>
      <w:pPr>
        <w:ind w:left="7999" w:hanging="360"/>
      </w:pPr>
      <w:rPr>
        <w:rFonts w:ascii="Courier New" w:hAnsi="Courier New" w:cs="Courier New" w:hint="default"/>
      </w:rPr>
    </w:lvl>
    <w:lvl w:ilvl="8" w:tplc="0C0A0005" w:tentative="1">
      <w:start w:val="1"/>
      <w:numFmt w:val="bullet"/>
      <w:lvlText w:val=""/>
      <w:lvlJc w:val="left"/>
      <w:pPr>
        <w:ind w:left="8719" w:hanging="360"/>
      </w:pPr>
      <w:rPr>
        <w:rFonts w:ascii="Wingdings" w:hAnsi="Wingdings" w:hint="default"/>
      </w:rPr>
    </w:lvl>
  </w:abstractNum>
  <w:abstractNum w:abstractNumId="18" w15:restartNumberingAfterBreak="0">
    <w:nsid w:val="7EB67006"/>
    <w:multiLevelType w:val="hybridMultilevel"/>
    <w:tmpl w:val="9A40329E"/>
    <w:lvl w:ilvl="0" w:tplc="0C0A000F">
      <w:start w:val="1"/>
      <w:numFmt w:val="decimal"/>
      <w:lvlText w:val="%1."/>
      <w:lvlJc w:val="left"/>
      <w:pPr>
        <w:ind w:left="1004" w:hanging="360"/>
      </w:pPr>
    </w:lvl>
    <w:lvl w:ilvl="1" w:tplc="0C0A0019">
      <w:start w:val="1"/>
      <w:numFmt w:val="lowerLetter"/>
      <w:lvlText w:val="%2."/>
      <w:lvlJc w:val="left"/>
      <w:pPr>
        <w:ind w:left="1724" w:hanging="360"/>
      </w:pPr>
    </w:lvl>
    <w:lvl w:ilvl="2" w:tplc="0C0A001B">
      <w:start w:val="1"/>
      <w:numFmt w:val="lowerRoman"/>
      <w:lvlText w:val="%3."/>
      <w:lvlJc w:val="right"/>
      <w:pPr>
        <w:ind w:left="2444" w:hanging="180"/>
      </w:pPr>
    </w:lvl>
    <w:lvl w:ilvl="3" w:tplc="0C0A000F" w:tentative="1">
      <w:start w:val="1"/>
      <w:numFmt w:val="decimal"/>
      <w:lvlText w:val="%4."/>
      <w:lvlJc w:val="left"/>
      <w:pPr>
        <w:ind w:left="3164" w:hanging="360"/>
      </w:pPr>
    </w:lvl>
    <w:lvl w:ilvl="4" w:tplc="0C0A0019" w:tentative="1">
      <w:start w:val="1"/>
      <w:numFmt w:val="lowerLetter"/>
      <w:lvlText w:val="%5."/>
      <w:lvlJc w:val="left"/>
      <w:pPr>
        <w:ind w:left="3884" w:hanging="360"/>
      </w:pPr>
    </w:lvl>
    <w:lvl w:ilvl="5" w:tplc="0C0A001B" w:tentative="1">
      <w:start w:val="1"/>
      <w:numFmt w:val="lowerRoman"/>
      <w:lvlText w:val="%6."/>
      <w:lvlJc w:val="right"/>
      <w:pPr>
        <w:ind w:left="4604" w:hanging="180"/>
      </w:pPr>
    </w:lvl>
    <w:lvl w:ilvl="6" w:tplc="0C0A000F" w:tentative="1">
      <w:start w:val="1"/>
      <w:numFmt w:val="decimal"/>
      <w:lvlText w:val="%7."/>
      <w:lvlJc w:val="left"/>
      <w:pPr>
        <w:ind w:left="5324" w:hanging="360"/>
      </w:pPr>
    </w:lvl>
    <w:lvl w:ilvl="7" w:tplc="0C0A0019" w:tentative="1">
      <w:start w:val="1"/>
      <w:numFmt w:val="lowerLetter"/>
      <w:lvlText w:val="%8."/>
      <w:lvlJc w:val="left"/>
      <w:pPr>
        <w:ind w:left="6044" w:hanging="360"/>
      </w:pPr>
    </w:lvl>
    <w:lvl w:ilvl="8" w:tplc="0C0A001B" w:tentative="1">
      <w:start w:val="1"/>
      <w:numFmt w:val="lowerRoman"/>
      <w:lvlText w:val="%9."/>
      <w:lvlJc w:val="right"/>
      <w:pPr>
        <w:ind w:left="6764" w:hanging="180"/>
      </w:pPr>
    </w:lvl>
  </w:abstractNum>
  <w:num w:numId="1">
    <w:abstractNumId w:val="3"/>
  </w:num>
  <w:num w:numId="2">
    <w:abstractNumId w:val="3"/>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6"/>
  </w:num>
  <w:num w:numId="4">
    <w:abstractNumId w:val="9"/>
  </w:num>
  <w:num w:numId="5">
    <w:abstractNumId w:val="2"/>
  </w:num>
  <w:num w:numId="6">
    <w:abstractNumId w:val="12"/>
  </w:num>
  <w:num w:numId="7">
    <w:abstractNumId w:val="6"/>
  </w:num>
  <w:num w:numId="8">
    <w:abstractNumId w:val="13"/>
  </w:num>
  <w:num w:numId="9">
    <w:abstractNumId w:val="8"/>
  </w:num>
  <w:num w:numId="10">
    <w:abstractNumId w:val="18"/>
  </w:num>
  <w:num w:numId="11">
    <w:abstractNumId w:val="15"/>
  </w:num>
  <w:num w:numId="12">
    <w:abstractNumId w:val="11"/>
  </w:num>
  <w:num w:numId="13">
    <w:abstractNumId w:val="10"/>
  </w:num>
  <w:num w:numId="14">
    <w:abstractNumId w:val="1"/>
  </w:num>
  <w:num w:numId="15">
    <w:abstractNumId w:val="7"/>
  </w:num>
  <w:num w:numId="16">
    <w:abstractNumId w:val="14"/>
  </w:num>
  <w:num w:numId="17">
    <w:abstractNumId w:val="0"/>
    <w:lvlOverride w:ilvl="0">
      <w:lvl w:ilvl="0">
        <w:numFmt w:val="bullet"/>
        <w:lvlText w:val=""/>
        <w:legacy w:legacy="1" w:legacySpace="0" w:legacyIndent="0"/>
        <w:lvlJc w:val="left"/>
        <w:rPr>
          <w:rFonts w:ascii="Symbol" w:hAnsi="Symbol" w:hint="default"/>
        </w:rPr>
      </w:lvl>
    </w:lvlOverride>
  </w:num>
  <w:num w:numId="18">
    <w:abstractNumId w:val="4"/>
  </w:num>
  <w:num w:numId="19">
    <w:abstractNumId w:val="17"/>
  </w:num>
  <w:num w:numId="20">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drawingGridHorizontalSpacing w:val="110"/>
  <w:displayHorizontalDrawingGridEvery w:val="2"/>
  <w:displayVerticalDrawingGridEvery w:val="2"/>
  <w:characterSpacingControl w:val="doNotCompress"/>
  <w:hdrShapeDefaults>
    <o:shapedefaults v:ext="edit" spidmax="2051"/>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7684A"/>
    <w:rsid w:val="00000B88"/>
    <w:rsid w:val="00001AB5"/>
    <w:rsid w:val="00003D0C"/>
    <w:rsid w:val="00010976"/>
    <w:rsid w:val="00040573"/>
    <w:rsid w:val="00041F87"/>
    <w:rsid w:val="000436D1"/>
    <w:rsid w:val="00047D96"/>
    <w:rsid w:val="00055174"/>
    <w:rsid w:val="0005588E"/>
    <w:rsid w:val="00056A08"/>
    <w:rsid w:val="00062F41"/>
    <w:rsid w:val="0006531C"/>
    <w:rsid w:val="000664E7"/>
    <w:rsid w:val="00070316"/>
    <w:rsid w:val="0007040D"/>
    <w:rsid w:val="000708AA"/>
    <w:rsid w:val="00085F29"/>
    <w:rsid w:val="00087E63"/>
    <w:rsid w:val="00096231"/>
    <w:rsid w:val="000A2064"/>
    <w:rsid w:val="000A2120"/>
    <w:rsid w:val="000A3A21"/>
    <w:rsid w:val="000A6F7A"/>
    <w:rsid w:val="000B1D27"/>
    <w:rsid w:val="000B2A0A"/>
    <w:rsid w:val="000C4A75"/>
    <w:rsid w:val="000C5803"/>
    <w:rsid w:val="000C6D1D"/>
    <w:rsid w:val="000C70E0"/>
    <w:rsid w:val="000D1440"/>
    <w:rsid w:val="000E1546"/>
    <w:rsid w:val="000E4B98"/>
    <w:rsid w:val="00117C1F"/>
    <w:rsid w:val="0013221C"/>
    <w:rsid w:val="00133E05"/>
    <w:rsid w:val="0013530C"/>
    <w:rsid w:val="0014355B"/>
    <w:rsid w:val="00150ECA"/>
    <w:rsid w:val="00154118"/>
    <w:rsid w:val="00157E08"/>
    <w:rsid w:val="001632B3"/>
    <w:rsid w:val="001641F4"/>
    <w:rsid w:val="0016661F"/>
    <w:rsid w:val="001703DD"/>
    <w:rsid w:val="0017363D"/>
    <w:rsid w:val="00186280"/>
    <w:rsid w:val="00191D03"/>
    <w:rsid w:val="001A2A09"/>
    <w:rsid w:val="001A780D"/>
    <w:rsid w:val="001B551B"/>
    <w:rsid w:val="001C0EEB"/>
    <w:rsid w:val="001C23F1"/>
    <w:rsid w:val="001C2996"/>
    <w:rsid w:val="001C6129"/>
    <w:rsid w:val="001D6E71"/>
    <w:rsid w:val="001D70F6"/>
    <w:rsid w:val="001F3DF7"/>
    <w:rsid w:val="001F73C7"/>
    <w:rsid w:val="002009D0"/>
    <w:rsid w:val="00201666"/>
    <w:rsid w:val="00203983"/>
    <w:rsid w:val="002048BF"/>
    <w:rsid w:val="00205E61"/>
    <w:rsid w:val="00205EB6"/>
    <w:rsid w:val="00210C48"/>
    <w:rsid w:val="00217376"/>
    <w:rsid w:val="002204AE"/>
    <w:rsid w:val="00221689"/>
    <w:rsid w:val="002219E7"/>
    <w:rsid w:val="00221E94"/>
    <w:rsid w:val="00222160"/>
    <w:rsid w:val="0022427C"/>
    <w:rsid w:val="00224C5C"/>
    <w:rsid w:val="00226655"/>
    <w:rsid w:val="00240EB6"/>
    <w:rsid w:val="002467AA"/>
    <w:rsid w:val="00251CF9"/>
    <w:rsid w:val="002622A1"/>
    <w:rsid w:val="00262BF0"/>
    <w:rsid w:val="00263EE5"/>
    <w:rsid w:val="00267298"/>
    <w:rsid w:val="002768FA"/>
    <w:rsid w:val="002908A2"/>
    <w:rsid w:val="00292649"/>
    <w:rsid w:val="002944FF"/>
    <w:rsid w:val="00294F13"/>
    <w:rsid w:val="002A4D5E"/>
    <w:rsid w:val="002B0F8F"/>
    <w:rsid w:val="002B38AB"/>
    <w:rsid w:val="002C1954"/>
    <w:rsid w:val="002C28EB"/>
    <w:rsid w:val="002D5FF8"/>
    <w:rsid w:val="002D6535"/>
    <w:rsid w:val="002D6928"/>
    <w:rsid w:val="002D6954"/>
    <w:rsid w:val="002E013B"/>
    <w:rsid w:val="002E1CD7"/>
    <w:rsid w:val="002E292C"/>
    <w:rsid w:val="002F059B"/>
    <w:rsid w:val="002F7D19"/>
    <w:rsid w:val="003040E4"/>
    <w:rsid w:val="003218D0"/>
    <w:rsid w:val="00327250"/>
    <w:rsid w:val="003303FA"/>
    <w:rsid w:val="00333853"/>
    <w:rsid w:val="00337730"/>
    <w:rsid w:val="003429A8"/>
    <w:rsid w:val="00345DC2"/>
    <w:rsid w:val="00346E2F"/>
    <w:rsid w:val="00351288"/>
    <w:rsid w:val="00351BB6"/>
    <w:rsid w:val="00353248"/>
    <w:rsid w:val="003753B9"/>
    <w:rsid w:val="0037684A"/>
    <w:rsid w:val="00381BA1"/>
    <w:rsid w:val="00385307"/>
    <w:rsid w:val="003934DE"/>
    <w:rsid w:val="003951C9"/>
    <w:rsid w:val="003977B0"/>
    <w:rsid w:val="003A00F6"/>
    <w:rsid w:val="003A41D1"/>
    <w:rsid w:val="003A515D"/>
    <w:rsid w:val="003A7102"/>
    <w:rsid w:val="003C0579"/>
    <w:rsid w:val="003C05C7"/>
    <w:rsid w:val="003C1888"/>
    <w:rsid w:val="003E6100"/>
    <w:rsid w:val="003E7978"/>
    <w:rsid w:val="003F3832"/>
    <w:rsid w:val="003F5573"/>
    <w:rsid w:val="003F5680"/>
    <w:rsid w:val="003F74F4"/>
    <w:rsid w:val="004058AB"/>
    <w:rsid w:val="0040734E"/>
    <w:rsid w:val="00410631"/>
    <w:rsid w:val="004107D7"/>
    <w:rsid w:val="0042766D"/>
    <w:rsid w:val="00436659"/>
    <w:rsid w:val="004366FC"/>
    <w:rsid w:val="00443B00"/>
    <w:rsid w:val="00443B18"/>
    <w:rsid w:val="00447EB9"/>
    <w:rsid w:val="00460416"/>
    <w:rsid w:val="00467933"/>
    <w:rsid w:val="00467CF9"/>
    <w:rsid w:val="0047345D"/>
    <w:rsid w:val="00484200"/>
    <w:rsid w:val="004851DE"/>
    <w:rsid w:val="0049769A"/>
    <w:rsid w:val="004B441C"/>
    <w:rsid w:val="004C0053"/>
    <w:rsid w:val="004C1237"/>
    <w:rsid w:val="004C2E11"/>
    <w:rsid w:val="004D2F6F"/>
    <w:rsid w:val="004D59EA"/>
    <w:rsid w:val="004D6069"/>
    <w:rsid w:val="004E331B"/>
    <w:rsid w:val="004F4B6C"/>
    <w:rsid w:val="00503017"/>
    <w:rsid w:val="0050501E"/>
    <w:rsid w:val="005050BA"/>
    <w:rsid w:val="00507A14"/>
    <w:rsid w:val="005144F8"/>
    <w:rsid w:val="00515EE3"/>
    <w:rsid w:val="0052631A"/>
    <w:rsid w:val="00540E45"/>
    <w:rsid w:val="005442D9"/>
    <w:rsid w:val="00546D95"/>
    <w:rsid w:val="0055019A"/>
    <w:rsid w:val="00556B9C"/>
    <w:rsid w:val="00562E18"/>
    <w:rsid w:val="0056519F"/>
    <w:rsid w:val="00570DFA"/>
    <w:rsid w:val="005802A9"/>
    <w:rsid w:val="0058206A"/>
    <w:rsid w:val="005870BD"/>
    <w:rsid w:val="005A0F8A"/>
    <w:rsid w:val="005A4C6D"/>
    <w:rsid w:val="005B4ED9"/>
    <w:rsid w:val="005B79C1"/>
    <w:rsid w:val="005B7E0A"/>
    <w:rsid w:val="005C6F30"/>
    <w:rsid w:val="005C7431"/>
    <w:rsid w:val="005C7B33"/>
    <w:rsid w:val="005D04D1"/>
    <w:rsid w:val="005D22AF"/>
    <w:rsid w:val="005D4CCD"/>
    <w:rsid w:val="005E2539"/>
    <w:rsid w:val="005E5F06"/>
    <w:rsid w:val="005F300E"/>
    <w:rsid w:val="006015A0"/>
    <w:rsid w:val="00603667"/>
    <w:rsid w:val="00605284"/>
    <w:rsid w:val="0064595E"/>
    <w:rsid w:val="00651C1B"/>
    <w:rsid w:val="00657786"/>
    <w:rsid w:val="00657AB9"/>
    <w:rsid w:val="00657E71"/>
    <w:rsid w:val="006668E3"/>
    <w:rsid w:val="006672E7"/>
    <w:rsid w:val="006741CB"/>
    <w:rsid w:val="00676432"/>
    <w:rsid w:val="00680FB9"/>
    <w:rsid w:val="0068163C"/>
    <w:rsid w:val="0068209C"/>
    <w:rsid w:val="00693566"/>
    <w:rsid w:val="0069773D"/>
    <w:rsid w:val="006A491F"/>
    <w:rsid w:val="006A673A"/>
    <w:rsid w:val="006B04C3"/>
    <w:rsid w:val="006B4901"/>
    <w:rsid w:val="006C0A57"/>
    <w:rsid w:val="006C4848"/>
    <w:rsid w:val="006C4ED6"/>
    <w:rsid w:val="006C5193"/>
    <w:rsid w:val="006C73BB"/>
    <w:rsid w:val="006D23D7"/>
    <w:rsid w:val="006D240D"/>
    <w:rsid w:val="006E1577"/>
    <w:rsid w:val="006F2186"/>
    <w:rsid w:val="006F23FC"/>
    <w:rsid w:val="00701051"/>
    <w:rsid w:val="00712442"/>
    <w:rsid w:val="00713797"/>
    <w:rsid w:val="00716E1C"/>
    <w:rsid w:val="0072030B"/>
    <w:rsid w:val="0072306D"/>
    <w:rsid w:val="00724699"/>
    <w:rsid w:val="007249C8"/>
    <w:rsid w:val="00727A1A"/>
    <w:rsid w:val="0073520D"/>
    <w:rsid w:val="00737E0D"/>
    <w:rsid w:val="00740297"/>
    <w:rsid w:val="007406C0"/>
    <w:rsid w:val="00753D60"/>
    <w:rsid w:val="00757578"/>
    <w:rsid w:val="00757764"/>
    <w:rsid w:val="00760D5F"/>
    <w:rsid w:val="0076378A"/>
    <w:rsid w:val="00764A32"/>
    <w:rsid w:val="00764F83"/>
    <w:rsid w:val="00772F4A"/>
    <w:rsid w:val="00774091"/>
    <w:rsid w:val="00775622"/>
    <w:rsid w:val="0077614E"/>
    <w:rsid w:val="00777B48"/>
    <w:rsid w:val="00780F32"/>
    <w:rsid w:val="00780FD5"/>
    <w:rsid w:val="00786ED8"/>
    <w:rsid w:val="007A24CF"/>
    <w:rsid w:val="007A4214"/>
    <w:rsid w:val="007A50CE"/>
    <w:rsid w:val="007B4AD2"/>
    <w:rsid w:val="007B768E"/>
    <w:rsid w:val="007B7CEE"/>
    <w:rsid w:val="007C0B10"/>
    <w:rsid w:val="007C42A9"/>
    <w:rsid w:val="007D0CF6"/>
    <w:rsid w:val="007D7E43"/>
    <w:rsid w:val="007E2056"/>
    <w:rsid w:val="007E5042"/>
    <w:rsid w:val="007F3F4C"/>
    <w:rsid w:val="007F4D48"/>
    <w:rsid w:val="00800F8A"/>
    <w:rsid w:val="00803024"/>
    <w:rsid w:val="008032EF"/>
    <w:rsid w:val="00806327"/>
    <w:rsid w:val="00812311"/>
    <w:rsid w:val="0081503F"/>
    <w:rsid w:val="00821D1C"/>
    <w:rsid w:val="00830047"/>
    <w:rsid w:val="008321AE"/>
    <w:rsid w:val="00832C79"/>
    <w:rsid w:val="0083636B"/>
    <w:rsid w:val="008477AD"/>
    <w:rsid w:val="00847990"/>
    <w:rsid w:val="00861356"/>
    <w:rsid w:val="008655DD"/>
    <w:rsid w:val="0087059F"/>
    <w:rsid w:val="008715A0"/>
    <w:rsid w:val="0087297F"/>
    <w:rsid w:val="008736C4"/>
    <w:rsid w:val="00874033"/>
    <w:rsid w:val="00874B9A"/>
    <w:rsid w:val="00877948"/>
    <w:rsid w:val="008819EF"/>
    <w:rsid w:val="0088322F"/>
    <w:rsid w:val="00885CB1"/>
    <w:rsid w:val="008968EB"/>
    <w:rsid w:val="008B077A"/>
    <w:rsid w:val="008B326A"/>
    <w:rsid w:val="008C11BC"/>
    <w:rsid w:val="008C3A41"/>
    <w:rsid w:val="008D0C12"/>
    <w:rsid w:val="008D1A10"/>
    <w:rsid w:val="008E2B2E"/>
    <w:rsid w:val="009017FE"/>
    <w:rsid w:val="00905E2F"/>
    <w:rsid w:val="00907095"/>
    <w:rsid w:val="0091504D"/>
    <w:rsid w:val="00926B19"/>
    <w:rsid w:val="00942DF7"/>
    <w:rsid w:val="009452FD"/>
    <w:rsid w:val="009473E5"/>
    <w:rsid w:val="00950D85"/>
    <w:rsid w:val="00950E1D"/>
    <w:rsid w:val="0095387E"/>
    <w:rsid w:val="009606E2"/>
    <w:rsid w:val="00960A49"/>
    <w:rsid w:val="0096337D"/>
    <w:rsid w:val="00963717"/>
    <w:rsid w:val="009747F7"/>
    <w:rsid w:val="00980136"/>
    <w:rsid w:val="009822D8"/>
    <w:rsid w:val="009850BF"/>
    <w:rsid w:val="00986CEE"/>
    <w:rsid w:val="00990825"/>
    <w:rsid w:val="00990B45"/>
    <w:rsid w:val="009941ED"/>
    <w:rsid w:val="0099562F"/>
    <w:rsid w:val="00996838"/>
    <w:rsid w:val="009A435D"/>
    <w:rsid w:val="009B5348"/>
    <w:rsid w:val="009C7639"/>
    <w:rsid w:val="009D393C"/>
    <w:rsid w:val="009D48CC"/>
    <w:rsid w:val="009E67D5"/>
    <w:rsid w:val="009E6DF2"/>
    <w:rsid w:val="009F3AB8"/>
    <w:rsid w:val="009F4ABB"/>
    <w:rsid w:val="009F552B"/>
    <w:rsid w:val="009F77BB"/>
    <w:rsid w:val="00A02D92"/>
    <w:rsid w:val="00A073E8"/>
    <w:rsid w:val="00A20348"/>
    <w:rsid w:val="00A22252"/>
    <w:rsid w:val="00A25A0E"/>
    <w:rsid w:val="00A25F11"/>
    <w:rsid w:val="00A32216"/>
    <w:rsid w:val="00A32334"/>
    <w:rsid w:val="00A33704"/>
    <w:rsid w:val="00A337EE"/>
    <w:rsid w:val="00A3615E"/>
    <w:rsid w:val="00A41DA8"/>
    <w:rsid w:val="00A42C5B"/>
    <w:rsid w:val="00A47E6B"/>
    <w:rsid w:val="00A60BF5"/>
    <w:rsid w:val="00A67E91"/>
    <w:rsid w:val="00A72E2B"/>
    <w:rsid w:val="00A7455D"/>
    <w:rsid w:val="00A7543E"/>
    <w:rsid w:val="00A7572F"/>
    <w:rsid w:val="00A75747"/>
    <w:rsid w:val="00A76EC5"/>
    <w:rsid w:val="00A8169A"/>
    <w:rsid w:val="00A850F2"/>
    <w:rsid w:val="00AA544B"/>
    <w:rsid w:val="00AB1798"/>
    <w:rsid w:val="00AC5428"/>
    <w:rsid w:val="00AD0303"/>
    <w:rsid w:val="00AD0361"/>
    <w:rsid w:val="00AD3842"/>
    <w:rsid w:val="00AD5F2C"/>
    <w:rsid w:val="00AE1517"/>
    <w:rsid w:val="00AE4036"/>
    <w:rsid w:val="00AE5E2C"/>
    <w:rsid w:val="00AE5F1F"/>
    <w:rsid w:val="00AE6AEE"/>
    <w:rsid w:val="00AF4950"/>
    <w:rsid w:val="00AF7872"/>
    <w:rsid w:val="00B017AF"/>
    <w:rsid w:val="00B10E46"/>
    <w:rsid w:val="00B12822"/>
    <w:rsid w:val="00B153FB"/>
    <w:rsid w:val="00B17069"/>
    <w:rsid w:val="00B309D7"/>
    <w:rsid w:val="00B42F9C"/>
    <w:rsid w:val="00B54928"/>
    <w:rsid w:val="00B55DB0"/>
    <w:rsid w:val="00B71711"/>
    <w:rsid w:val="00B7227F"/>
    <w:rsid w:val="00B7578D"/>
    <w:rsid w:val="00B85612"/>
    <w:rsid w:val="00B86BA7"/>
    <w:rsid w:val="00B92936"/>
    <w:rsid w:val="00BA0004"/>
    <w:rsid w:val="00BA1007"/>
    <w:rsid w:val="00BA4864"/>
    <w:rsid w:val="00BA6223"/>
    <w:rsid w:val="00BB164C"/>
    <w:rsid w:val="00BB674D"/>
    <w:rsid w:val="00BB6C9B"/>
    <w:rsid w:val="00BC0B68"/>
    <w:rsid w:val="00BD30DE"/>
    <w:rsid w:val="00BD6B27"/>
    <w:rsid w:val="00BD6E0E"/>
    <w:rsid w:val="00BE03F9"/>
    <w:rsid w:val="00BE35CE"/>
    <w:rsid w:val="00BE58CC"/>
    <w:rsid w:val="00BE71AF"/>
    <w:rsid w:val="00C06D8C"/>
    <w:rsid w:val="00C078E2"/>
    <w:rsid w:val="00C1657A"/>
    <w:rsid w:val="00C1682B"/>
    <w:rsid w:val="00C24496"/>
    <w:rsid w:val="00C31A21"/>
    <w:rsid w:val="00C36E2F"/>
    <w:rsid w:val="00C37BD4"/>
    <w:rsid w:val="00C4382C"/>
    <w:rsid w:val="00C633F6"/>
    <w:rsid w:val="00C638F5"/>
    <w:rsid w:val="00C666ED"/>
    <w:rsid w:val="00C711B8"/>
    <w:rsid w:val="00C90578"/>
    <w:rsid w:val="00C90D9E"/>
    <w:rsid w:val="00C942DB"/>
    <w:rsid w:val="00C96567"/>
    <w:rsid w:val="00CA680B"/>
    <w:rsid w:val="00CD01DD"/>
    <w:rsid w:val="00CD20DF"/>
    <w:rsid w:val="00CD2487"/>
    <w:rsid w:val="00CD2C92"/>
    <w:rsid w:val="00CE10F0"/>
    <w:rsid w:val="00D0267D"/>
    <w:rsid w:val="00D0750A"/>
    <w:rsid w:val="00D0757E"/>
    <w:rsid w:val="00D12B3E"/>
    <w:rsid w:val="00D170E9"/>
    <w:rsid w:val="00D246B3"/>
    <w:rsid w:val="00D24A0F"/>
    <w:rsid w:val="00D24BFF"/>
    <w:rsid w:val="00D2667B"/>
    <w:rsid w:val="00D27E96"/>
    <w:rsid w:val="00D32382"/>
    <w:rsid w:val="00D33C31"/>
    <w:rsid w:val="00D363DC"/>
    <w:rsid w:val="00D440EF"/>
    <w:rsid w:val="00D556BA"/>
    <w:rsid w:val="00D6553A"/>
    <w:rsid w:val="00D70305"/>
    <w:rsid w:val="00D7778A"/>
    <w:rsid w:val="00D86976"/>
    <w:rsid w:val="00D92A38"/>
    <w:rsid w:val="00D9337A"/>
    <w:rsid w:val="00DA5347"/>
    <w:rsid w:val="00DB0D93"/>
    <w:rsid w:val="00DB2F07"/>
    <w:rsid w:val="00DB4A07"/>
    <w:rsid w:val="00DB6457"/>
    <w:rsid w:val="00DC2742"/>
    <w:rsid w:val="00DC6A5C"/>
    <w:rsid w:val="00DE419C"/>
    <w:rsid w:val="00DE5212"/>
    <w:rsid w:val="00DE5BBE"/>
    <w:rsid w:val="00DE67A7"/>
    <w:rsid w:val="00DE771B"/>
    <w:rsid w:val="00DF28A9"/>
    <w:rsid w:val="00DF4500"/>
    <w:rsid w:val="00DF7237"/>
    <w:rsid w:val="00E03D3C"/>
    <w:rsid w:val="00E07D15"/>
    <w:rsid w:val="00E10360"/>
    <w:rsid w:val="00E1278B"/>
    <w:rsid w:val="00E145BB"/>
    <w:rsid w:val="00E1795C"/>
    <w:rsid w:val="00E23446"/>
    <w:rsid w:val="00E33899"/>
    <w:rsid w:val="00E41C52"/>
    <w:rsid w:val="00E4372B"/>
    <w:rsid w:val="00E46A88"/>
    <w:rsid w:val="00E5319E"/>
    <w:rsid w:val="00E545D1"/>
    <w:rsid w:val="00E54C34"/>
    <w:rsid w:val="00E63B23"/>
    <w:rsid w:val="00E82234"/>
    <w:rsid w:val="00E91E07"/>
    <w:rsid w:val="00E91E3E"/>
    <w:rsid w:val="00EA7E07"/>
    <w:rsid w:val="00EB0500"/>
    <w:rsid w:val="00EB7767"/>
    <w:rsid w:val="00EC551A"/>
    <w:rsid w:val="00ED4BB6"/>
    <w:rsid w:val="00ED5C5E"/>
    <w:rsid w:val="00EE4345"/>
    <w:rsid w:val="00EE6E71"/>
    <w:rsid w:val="00EF33C3"/>
    <w:rsid w:val="00EF3822"/>
    <w:rsid w:val="00EF4664"/>
    <w:rsid w:val="00EF47DA"/>
    <w:rsid w:val="00EF4DC5"/>
    <w:rsid w:val="00F0633F"/>
    <w:rsid w:val="00F0645D"/>
    <w:rsid w:val="00F0696F"/>
    <w:rsid w:val="00F20D2F"/>
    <w:rsid w:val="00F21D2F"/>
    <w:rsid w:val="00F239E9"/>
    <w:rsid w:val="00F30142"/>
    <w:rsid w:val="00F3196D"/>
    <w:rsid w:val="00F36674"/>
    <w:rsid w:val="00F37DDE"/>
    <w:rsid w:val="00F4072F"/>
    <w:rsid w:val="00F449B3"/>
    <w:rsid w:val="00F47301"/>
    <w:rsid w:val="00F502A0"/>
    <w:rsid w:val="00F53DC9"/>
    <w:rsid w:val="00F55343"/>
    <w:rsid w:val="00F57C06"/>
    <w:rsid w:val="00F62261"/>
    <w:rsid w:val="00F650B4"/>
    <w:rsid w:val="00F70241"/>
    <w:rsid w:val="00F72E8F"/>
    <w:rsid w:val="00F73172"/>
    <w:rsid w:val="00F7428F"/>
    <w:rsid w:val="00F7610E"/>
    <w:rsid w:val="00F767F6"/>
    <w:rsid w:val="00F77C31"/>
    <w:rsid w:val="00F83CE4"/>
    <w:rsid w:val="00F865A5"/>
    <w:rsid w:val="00F93880"/>
    <w:rsid w:val="00F95929"/>
    <w:rsid w:val="00FA16E7"/>
    <w:rsid w:val="00FA233F"/>
    <w:rsid w:val="00FB1AD0"/>
    <w:rsid w:val="00FB36E7"/>
    <w:rsid w:val="00FB6AF7"/>
    <w:rsid w:val="00FC0752"/>
    <w:rsid w:val="00FC3614"/>
    <w:rsid w:val="00FC5D73"/>
    <w:rsid w:val="00FD7E83"/>
    <w:rsid w:val="00FE3A1E"/>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2051"/>
    <o:shapelayout v:ext="edit">
      <o:idmap v:ext="edit" data="1"/>
    </o:shapelayout>
  </w:shapeDefaults>
  <w:decimalSymbol w:val=","/>
  <w:listSeparator w:val=";"/>
  <w14:docId w14:val="7B8594DA"/>
  <w15:docId w15:val="{8C0FAE8C-8F6C-438F-B86E-5B059B170EF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s-ES" w:eastAsia="es-E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No Spacing"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List Paragraph" w:qFormat="1"/>
    <w:lsdException w:name="Quote" w:qFormat="1"/>
    <w:lsdException w:name="Intense Quote" w:qFormat="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Subtle Emphasis" w:qFormat="1"/>
    <w:lsdException w:name="Intense Emphasis" w:qFormat="1"/>
    <w:lsdException w:name="Subtle Reference" w:qFormat="1"/>
    <w:lsdException w:name="Intense Reference" w:qFormat="1"/>
    <w:lsdException w:name="Book Title" w:qFormat="1"/>
    <w:lsdException w:name="TOC Heading" w:semiHidden="1" w:unhideWhenUsed="1" w:qFormat="1"/>
  </w:latentStyles>
  <w:style w:type="paragraph" w:default="1" w:styleId="Normal">
    <w:name w:val="Normal"/>
    <w:qFormat/>
    <w:rsid w:val="0037684A"/>
    <w:rPr>
      <w:spacing w:val="6"/>
      <w:sz w:val="24"/>
      <w:lang w:val="es-ES_tradnl"/>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styleId="Tablaconcuadrcula">
    <w:name w:val="Table Grid"/>
    <w:basedOn w:val="Tablanormal"/>
    <w:rsid w:val="0037684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ipervnculo">
    <w:name w:val="Hyperlink"/>
    <w:rsid w:val="0037684A"/>
    <w:rPr>
      <w:color w:val="0000FF"/>
      <w:u w:val="single"/>
    </w:rPr>
  </w:style>
  <w:style w:type="paragraph" w:customStyle="1" w:styleId="xl2">
    <w:name w:val="xl2"/>
    <w:basedOn w:val="Normal"/>
    <w:rsid w:val="00191D03"/>
    <w:pPr>
      <w:spacing w:before="100" w:beforeAutospacing="1" w:after="100" w:afterAutospacing="1"/>
    </w:pPr>
    <w:rPr>
      <w:spacing w:val="0"/>
      <w:szCs w:val="24"/>
      <w:lang w:val="es-ES"/>
    </w:rPr>
  </w:style>
  <w:style w:type="paragraph" w:styleId="Piedepgina">
    <w:name w:val="footer"/>
    <w:basedOn w:val="Normal"/>
    <w:link w:val="PiedepginaCar"/>
    <w:rsid w:val="00CD20DF"/>
    <w:pPr>
      <w:tabs>
        <w:tab w:val="center" w:pos="4252"/>
        <w:tab w:val="right" w:pos="8504"/>
      </w:tabs>
    </w:pPr>
  </w:style>
  <w:style w:type="character" w:styleId="Nmerodepgina">
    <w:name w:val="page number"/>
    <w:basedOn w:val="Fuentedeprrafopredeter"/>
    <w:rsid w:val="00CD20DF"/>
  </w:style>
  <w:style w:type="paragraph" w:styleId="Encabezado">
    <w:name w:val="header"/>
    <w:basedOn w:val="Normal"/>
    <w:link w:val="EncabezadoCar"/>
    <w:rsid w:val="00240EB6"/>
    <w:pPr>
      <w:tabs>
        <w:tab w:val="center" w:pos="4252"/>
        <w:tab w:val="right" w:pos="8504"/>
      </w:tabs>
    </w:pPr>
  </w:style>
  <w:style w:type="character" w:customStyle="1" w:styleId="EncabezadoCar">
    <w:name w:val="Encabezado Car"/>
    <w:link w:val="Encabezado"/>
    <w:rsid w:val="00240EB6"/>
    <w:rPr>
      <w:spacing w:val="6"/>
      <w:sz w:val="24"/>
      <w:lang w:val="es-ES_tradnl"/>
    </w:rPr>
  </w:style>
  <w:style w:type="paragraph" w:styleId="Textodeglobo">
    <w:name w:val="Balloon Text"/>
    <w:basedOn w:val="Normal"/>
    <w:link w:val="TextodegloboCar"/>
    <w:rsid w:val="00FA233F"/>
    <w:rPr>
      <w:rFonts w:ascii="Tahoma" w:hAnsi="Tahoma" w:cs="Tahoma"/>
      <w:sz w:val="16"/>
      <w:szCs w:val="16"/>
    </w:rPr>
  </w:style>
  <w:style w:type="character" w:customStyle="1" w:styleId="TextodegloboCar">
    <w:name w:val="Texto de globo Car"/>
    <w:link w:val="Textodeglobo"/>
    <w:rsid w:val="00FA233F"/>
    <w:rPr>
      <w:rFonts w:ascii="Tahoma" w:hAnsi="Tahoma" w:cs="Tahoma"/>
      <w:spacing w:val="6"/>
      <w:sz w:val="16"/>
      <w:szCs w:val="16"/>
      <w:lang w:val="es-ES_tradnl"/>
    </w:rPr>
  </w:style>
  <w:style w:type="paragraph" w:styleId="Prrafodelista">
    <w:name w:val="List Paragraph"/>
    <w:basedOn w:val="Normal"/>
    <w:qFormat/>
    <w:rsid w:val="00353248"/>
    <w:pPr>
      <w:ind w:left="720"/>
      <w:contextualSpacing/>
    </w:pPr>
  </w:style>
  <w:style w:type="character" w:customStyle="1" w:styleId="PiedepginaCar">
    <w:name w:val="Pie de página Car"/>
    <w:link w:val="Piedepgina"/>
    <w:rsid w:val="00DB0D93"/>
    <w:rPr>
      <w:spacing w:val="6"/>
      <w:sz w:val="24"/>
      <w:lang w:val="es-ES_tradnl"/>
    </w:rPr>
  </w:style>
  <w:style w:type="paragraph" w:customStyle="1" w:styleId="foral-f-parrafo-c">
    <w:name w:val="foral-f-parrafo-c"/>
    <w:basedOn w:val="Normal"/>
    <w:rsid w:val="00DE67A7"/>
    <w:pPr>
      <w:spacing w:before="100" w:beforeAutospacing="1" w:after="100" w:afterAutospacing="1"/>
    </w:pPr>
    <w:rPr>
      <w:spacing w:val="0"/>
      <w:szCs w:val="24"/>
      <w:lang w:val="es-ES"/>
    </w:rPr>
  </w:style>
  <w:style w:type="character" w:customStyle="1" w:styleId="segundo1">
    <w:name w:val="segundo1"/>
    <w:basedOn w:val="Fuentedeprrafopredeter"/>
    <w:rsid w:val="006672E7"/>
  </w:style>
  <w:style w:type="character" w:styleId="Refdecomentario">
    <w:name w:val="annotation reference"/>
    <w:rsid w:val="00BC0B68"/>
    <w:rPr>
      <w:sz w:val="16"/>
      <w:szCs w:val="16"/>
    </w:rPr>
  </w:style>
  <w:style w:type="paragraph" w:styleId="Textocomentario">
    <w:name w:val="annotation text"/>
    <w:basedOn w:val="Normal"/>
    <w:link w:val="TextocomentarioCar"/>
    <w:rsid w:val="00BC0B68"/>
    <w:rPr>
      <w:sz w:val="20"/>
    </w:rPr>
  </w:style>
  <w:style w:type="character" w:customStyle="1" w:styleId="TextocomentarioCar">
    <w:name w:val="Texto comentario Car"/>
    <w:link w:val="Textocomentario"/>
    <w:rsid w:val="00BC0B68"/>
    <w:rPr>
      <w:spacing w:val="6"/>
      <w:lang w:val="es-ES_tradnl"/>
    </w:rPr>
  </w:style>
  <w:style w:type="paragraph" w:styleId="Asuntodelcomentario">
    <w:name w:val="annotation subject"/>
    <w:basedOn w:val="Textocomentario"/>
    <w:next w:val="Textocomentario"/>
    <w:link w:val="AsuntodelcomentarioCar"/>
    <w:rsid w:val="00BC0B68"/>
    <w:rPr>
      <w:b/>
      <w:bCs/>
    </w:rPr>
  </w:style>
  <w:style w:type="character" w:customStyle="1" w:styleId="AsuntodelcomentarioCar">
    <w:name w:val="Asunto del comentario Car"/>
    <w:link w:val="Asuntodelcomentario"/>
    <w:rsid w:val="00BC0B68"/>
    <w:rPr>
      <w:b/>
      <w:bCs/>
      <w:spacing w:val="6"/>
      <w:lang w:val="es-ES_tradn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73163846">
      <w:bodyDiv w:val="1"/>
      <w:marLeft w:val="0"/>
      <w:marRight w:val="0"/>
      <w:marTop w:val="0"/>
      <w:marBottom w:val="0"/>
      <w:divBdr>
        <w:top w:val="none" w:sz="0" w:space="0" w:color="auto"/>
        <w:left w:val="none" w:sz="0" w:space="0" w:color="auto"/>
        <w:bottom w:val="none" w:sz="0" w:space="0" w:color="auto"/>
        <w:right w:val="none" w:sz="0" w:space="0" w:color="auto"/>
      </w:divBdr>
    </w:div>
    <w:div w:id="277294936">
      <w:bodyDiv w:val="1"/>
      <w:marLeft w:val="0"/>
      <w:marRight w:val="0"/>
      <w:marTop w:val="0"/>
      <w:marBottom w:val="0"/>
      <w:divBdr>
        <w:top w:val="none" w:sz="0" w:space="0" w:color="auto"/>
        <w:left w:val="none" w:sz="0" w:space="0" w:color="auto"/>
        <w:bottom w:val="none" w:sz="0" w:space="0" w:color="auto"/>
        <w:right w:val="none" w:sz="0" w:space="0" w:color="auto"/>
      </w:divBdr>
    </w:div>
    <w:div w:id="763378718">
      <w:bodyDiv w:val="1"/>
      <w:marLeft w:val="0"/>
      <w:marRight w:val="0"/>
      <w:marTop w:val="0"/>
      <w:marBottom w:val="0"/>
      <w:divBdr>
        <w:top w:val="none" w:sz="0" w:space="0" w:color="auto"/>
        <w:left w:val="none" w:sz="0" w:space="0" w:color="auto"/>
        <w:bottom w:val="none" w:sz="0" w:space="0" w:color="auto"/>
        <w:right w:val="none" w:sz="0" w:space="0" w:color="auto"/>
      </w:divBdr>
    </w:div>
    <w:div w:id="893079579">
      <w:bodyDiv w:val="1"/>
      <w:marLeft w:val="0"/>
      <w:marRight w:val="0"/>
      <w:marTop w:val="0"/>
      <w:marBottom w:val="0"/>
      <w:divBdr>
        <w:top w:val="none" w:sz="0" w:space="0" w:color="auto"/>
        <w:left w:val="none" w:sz="0" w:space="0" w:color="auto"/>
        <w:bottom w:val="none" w:sz="0" w:space="0" w:color="auto"/>
        <w:right w:val="none" w:sz="0" w:space="0" w:color="auto"/>
      </w:divBdr>
    </w:div>
    <w:div w:id="1396854635">
      <w:bodyDiv w:val="1"/>
      <w:marLeft w:val="0"/>
      <w:marRight w:val="0"/>
      <w:marTop w:val="0"/>
      <w:marBottom w:val="0"/>
      <w:divBdr>
        <w:top w:val="none" w:sz="0" w:space="0" w:color="auto"/>
        <w:left w:val="none" w:sz="0" w:space="0" w:color="auto"/>
        <w:bottom w:val="none" w:sz="0" w:space="0" w:color="auto"/>
        <w:right w:val="none" w:sz="0" w:space="0" w:color="auto"/>
      </w:divBdr>
    </w:div>
    <w:div w:id="1678120020">
      <w:bodyDiv w:val="1"/>
      <w:marLeft w:val="0"/>
      <w:marRight w:val="0"/>
      <w:marTop w:val="0"/>
      <w:marBottom w:val="0"/>
      <w:divBdr>
        <w:top w:val="none" w:sz="0" w:space="0" w:color="auto"/>
        <w:left w:val="none" w:sz="0" w:space="0" w:color="auto"/>
        <w:bottom w:val="none" w:sz="0" w:space="0" w:color="auto"/>
        <w:right w:val="none" w:sz="0" w:space="0" w:color="auto"/>
      </w:divBdr>
    </w:div>
    <w:div w:id="1934626173">
      <w:bodyDiv w:val="1"/>
      <w:marLeft w:val="0"/>
      <w:marRight w:val="0"/>
      <w:marTop w:val="0"/>
      <w:marBottom w:val="0"/>
      <w:divBdr>
        <w:top w:val="none" w:sz="0" w:space="0" w:color="auto"/>
        <w:left w:val="none" w:sz="0" w:space="0" w:color="auto"/>
        <w:bottom w:val="none" w:sz="0" w:space="0" w:color="auto"/>
        <w:right w:val="none" w:sz="0" w:space="0" w:color="auto"/>
      </w:divBdr>
      <w:divsChild>
        <w:div w:id="674378608">
          <w:marLeft w:val="0"/>
          <w:marRight w:val="0"/>
          <w:marTop w:val="0"/>
          <w:marBottom w:val="0"/>
          <w:divBdr>
            <w:top w:val="none" w:sz="0" w:space="0" w:color="auto"/>
            <w:left w:val="none" w:sz="0" w:space="0" w:color="auto"/>
            <w:bottom w:val="none" w:sz="0" w:space="0" w:color="auto"/>
            <w:right w:val="none" w:sz="0" w:space="0" w:color="auto"/>
          </w:divBdr>
          <w:divsChild>
            <w:div w:id="1519202108">
              <w:marLeft w:val="0"/>
              <w:marRight w:val="0"/>
              <w:marTop w:val="0"/>
              <w:marBottom w:val="0"/>
              <w:divBdr>
                <w:top w:val="none" w:sz="0" w:space="0" w:color="auto"/>
                <w:left w:val="none" w:sz="0" w:space="0" w:color="auto"/>
                <w:bottom w:val="none" w:sz="0" w:space="0" w:color="auto"/>
                <w:right w:val="none" w:sz="0" w:space="0" w:color="auto"/>
              </w:divBdr>
              <w:divsChild>
                <w:div w:id="546337489">
                  <w:marLeft w:val="0"/>
                  <w:marRight w:val="0"/>
                  <w:marTop w:val="0"/>
                  <w:marBottom w:val="0"/>
                  <w:divBdr>
                    <w:top w:val="none" w:sz="0" w:space="0" w:color="auto"/>
                    <w:left w:val="none" w:sz="0" w:space="0" w:color="auto"/>
                    <w:bottom w:val="none" w:sz="0" w:space="0" w:color="auto"/>
                    <w:right w:val="none" w:sz="0" w:space="0" w:color="auto"/>
                  </w:divBdr>
                  <w:divsChild>
                    <w:div w:id="2903272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68971564">
      <w:bodyDiv w:val="1"/>
      <w:marLeft w:val="0"/>
      <w:marRight w:val="0"/>
      <w:marTop w:val="0"/>
      <w:marBottom w:val="0"/>
      <w:divBdr>
        <w:top w:val="none" w:sz="0" w:space="0" w:color="auto"/>
        <w:left w:val="none" w:sz="0" w:space="0" w:color="auto"/>
        <w:bottom w:val="none" w:sz="0" w:space="0" w:color="auto"/>
        <w:right w:val="none" w:sz="0" w:space="0" w:color="auto"/>
      </w:divBdr>
    </w:div>
    <w:div w:id="1975062128">
      <w:bodyDiv w:val="1"/>
      <w:marLeft w:val="0"/>
      <w:marRight w:val="0"/>
      <w:marTop w:val="0"/>
      <w:marBottom w:val="0"/>
      <w:divBdr>
        <w:top w:val="none" w:sz="0" w:space="0" w:color="auto"/>
        <w:left w:val="none" w:sz="0" w:space="0" w:color="auto"/>
        <w:bottom w:val="none" w:sz="0" w:space="0" w:color="auto"/>
        <w:right w:val="none" w:sz="0" w:space="0" w:color="auto"/>
      </w:divBdr>
    </w:div>
    <w:div w:id="1986859024">
      <w:bodyDiv w:val="1"/>
      <w:marLeft w:val="0"/>
      <w:marRight w:val="0"/>
      <w:marTop w:val="0"/>
      <w:marBottom w:val="0"/>
      <w:divBdr>
        <w:top w:val="none" w:sz="0" w:space="0" w:color="auto"/>
        <w:left w:val="none" w:sz="0" w:space="0" w:color="auto"/>
        <w:bottom w:val="none" w:sz="0" w:space="0" w:color="auto"/>
        <w:right w:val="none" w:sz="0" w:space="0" w:color="auto"/>
      </w:divBdr>
      <w:divsChild>
        <w:div w:id="1306861216">
          <w:marLeft w:val="0"/>
          <w:marRight w:val="0"/>
          <w:marTop w:val="0"/>
          <w:marBottom w:val="0"/>
          <w:divBdr>
            <w:top w:val="none" w:sz="0" w:space="0" w:color="auto"/>
            <w:left w:val="none" w:sz="0" w:space="0" w:color="auto"/>
            <w:bottom w:val="none" w:sz="0" w:space="0" w:color="auto"/>
            <w:right w:val="none" w:sz="0" w:space="0" w:color="auto"/>
          </w:divBdr>
          <w:divsChild>
            <w:div w:id="1366448953">
              <w:marLeft w:val="0"/>
              <w:marRight w:val="0"/>
              <w:marTop w:val="0"/>
              <w:marBottom w:val="0"/>
              <w:divBdr>
                <w:top w:val="none" w:sz="0" w:space="0" w:color="auto"/>
                <w:left w:val="none" w:sz="0" w:space="0" w:color="auto"/>
                <w:bottom w:val="none" w:sz="0" w:space="0" w:color="auto"/>
                <w:right w:val="none" w:sz="0" w:space="0" w:color="auto"/>
              </w:divBdr>
              <w:divsChild>
                <w:div w:id="1627351249">
                  <w:marLeft w:val="0"/>
                  <w:marRight w:val="0"/>
                  <w:marTop w:val="0"/>
                  <w:marBottom w:val="0"/>
                  <w:divBdr>
                    <w:top w:val="none" w:sz="0" w:space="0" w:color="auto"/>
                    <w:left w:val="none" w:sz="0" w:space="0" w:color="auto"/>
                    <w:bottom w:val="none" w:sz="0" w:space="0" w:color="auto"/>
                    <w:right w:val="none" w:sz="0" w:space="0" w:color="auto"/>
                  </w:divBdr>
                  <w:divsChild>
                    <w:div w:id="147093441">
                      <w:marLeft w:val="0"/>
                      <w:marRight w:val="0"/>
                      <w:marTop w:val="0"/>
                      <w:marBottom w:val="0"/>
                      <w:divBdr>
                        <w:top w:val="none" w:sz="0" w:space="0" w:color="auto"/>
                        <w:left w:val="none" w:sz="0" w:space="0" w:color="auto"/>
                        <w:bottom w:val="none" w:sz="0" w:space="0" w:color="auto"/>
                        <w:right w:val="none" w:sz="0" w:space="0" w:color="auto"/>
                      </w:divBdr>
                      <w:divsChild>
                        <w:div w:id="1225603618">
                          <w:marLeft w:val="0"/>
                          <w:marRight w:val="0"/>
                          <w:marTop w:val="0"/>
                          <w:marBottom w:val="0"/>
                          <w:divBdr>
                            <w:top w:val="none" w:sz="0" w:space="0" w:color="auto"/>
                            <w:left w:val="none" w:sz="0" w:space="0" w:color="auto"/>
                            <w:bottom w:val="none" w:sz="0" w:space="0" w:color="auto"/>
                            <w:right w:val="none" w:sz="0" w:space="0" w:color="auto"/>
                          </w:divBdr>
                        </w:div>
                        <w:div w:id="13748148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footer" Target="footer2.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_rels/header2.xml.rels><?xml version="1.0" encoding="UTF-8" standalone="yes"?>
<Relationships xmlns="http://schemas.openxmlformats.org/package/2006/relationships"><Relationship Id="rId1" Type="http://schemas.openxmlformats.org/officeDocument/2006/relationships/image" Target="media/image2.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6</Pages>
  <Words>2033</Words>
  <Characters>11184</Characters>
  <Application>Microsoft Office Word</Application>
  <DocSecurity>0</DocSecurity>
  <Lines>93</Lines>
  <Paragraphs>26</Paragraphs>
  <ScaleCrop>false</ScaleCrop>
  <HeadingPairs>
    <vt:vector size="2" baseType="variant">
      <vt:variant>
        <vt:lpstr>Título</vt:lpstr>
      </vt:variant>
      <vt:variant>
        <vt:i4>1</vt:i4>
      </vt:variant>
    </vt:vector>
  </HeadingPairs>
  <TitlesOfParts>
    <vt:vector size="1" baseType="lpstr">
      <vt:lpstr>CONVENIO POR EL QUE SE REGULA LA CONCESIÓN DE UNA SUBVENCIÓN AL AYUNTAMIENTO DE TUDELA PARA LA EJECUCIÓN DE LA OBRA DE ACONDICIONAMIENTO DEL CAMINO DEL RAPE PARA USO VIARIO, CONECTANDO LA ZONA DE HUERTAS MAYORES CON LA CARRETERA DE TARAZONA</vt:lpstr>
    </vt:vector>
  </TitlesOfParts>
  <Company>Gobierno de Navarra</Company>
  <LinksUpToDate>false</LinksUpToDate>
  <CharactersWithSpaces>13191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CONVENIO POR EL QUE SE REGULA LA CONCESIÓN DE UNA SUBVENCIÓN AL AYUNTAMIENTO DE TUDELA PARA LA EJECUCIÓN DE LA OBRA DE ACONDICIONAMIENTO DEL CAMINO DEL RAPE PARA USO VIARIO, CONECTANDO LA ZONA DE HUERTAS MAYORES CON LA CARRETERA DE TARAZONA</dc:title>
  <dc:subject/>
  <dc:creator>N076935</dc:creator>
  <cp:keywords/>
  <dc:description/>
  <cp:lastModifiedBy>N222081</cp:lastModifiedBy>
  <cp:revision>2</cp:revision>
  <cp:lastPrinted>2022-03-31T09:11:00Z</cp:lastPrinted>
  <dcterms:created xsi:type="dcterms:W3CDTF">2022-06-15T10:24:00Z</dcterms:created>
  <dcterms:modified xsi:type="dcterms:W3CDTF">2022-06-15T10:24:00Z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Owner">
    <vt:lpwstr/>
  </property>
  <property fmtid="{D5CDD505-2E9C-101B-9397-08002B2CF9AE}" pid="3" name="SPSDescription">
    <vt:lpwstr/>
  </property>
  <property fmtid="{D5CDD505-2E9C-101B-9397-08002B2CF9AE}" pid="4" name="Status">
    <vt:lpwstr/>
  </property>
</Properties>
</file>