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es-ES"/>
        </w:rPr>
        <w:drawing>
          <wp:inline distT="0" distB="0" distL="0" distR="0">
            <wp:extent cx="923925" cy="1266825"/>
            <wp:effectExtent l="19050" t="0" r="9525" b="0"/>
            <wp:docPr id="1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ANEXO VII:</w:t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CERTIFICADO SOBRE LA PROCEDENCIA DE LOS FONDOS </w:t>
      </w:r>
    </w:p>
    <w:p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5"/>
        <w:gridCol w:w="2280"/>
        <w:gridCol w:w="1185"/>
        <w:gridCol w:w="1305"/>
        <w:gridCol w:w="705"/>
        <w:gridCol w:w="1804"/>
      </w:tblGrid>
      <w:tr>
        <w:tc>
          <w:tcPr>
            <w:tcW w:w="8644" w:type="dxa"/>
            <w:gridSpan w:val="6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APORTACIÓN PROPIA: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6135" w:type="dxa"/>
            <w:gridSpan w:val="4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Concepto: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2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Importe:</w:t>
            </w:r>
          </w:p>
        </w:tc>
      </w:tr>
      <w:tr>
        <w:tc>
          <w:tcPr>
            <w:tcW w:w="6135" w:type="dxa"/>
            <w:gridSpan w:val="4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6135" w:type="dxa"/>
            <w:gridSpan w:val="4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6135" w:type="dxa"/>
            <w:gridSpan w:val="4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8644" w:type="dxa"/>
            <w:gridSpan w:val="6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OTRAS FUENTES DE INGRESOS:</w:t>
            </w:r>
          </w:p>
        </w:tc>
      </w:tr>
      <w:tr>
        <w:trPr>
          <w:trHeight w:val="555"/>
        </w:trPr>
        <w:tc>
          <w:tcPr>
            <w:tcW w:w="1365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Entidad</w:t>
            </w:r>
          </w:p>
        </w:tc>
        <w:tc>
          <w:tcPr>
            <w:tcW w:w="2280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Concepto (1)</w:t>
            </w:r>
          </w:p>
        </w:tc>
        <w:tc>
          <w:tcPr>
            <w:tcW w:w="1185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Importe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Fecha de otorgamiento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Fecha de pago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Ayuntamiento de La Victoria de Acentejo</w:t>
            </w: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287"/>
        </w:trPr>
        <w:tc>
          <w:tcPr>
            <w:tcW w:w="6840" w:type="dxa"/>
            <w:gridSpan w:val="5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TOTAL INGRESOS (aportación propia y otras fuentes de ingresos)</w:t>
            </w: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€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(1) Patrocinios, subvenciones, otros (concretar concepto)</w:t>
      </w:r>
    </w:p>
    <w:p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De conformidad con lo dispuesto en el artículo 19.3 de la LGS “</w:t>
      </w:r>
      <w:r>
        <w:rPr>
          <w:rFonts w:ascii="Times New Roman" w:hAnsi="Times New Roman"/>
          <w:i/>
        </w:rPr>
        <w:t>El importe de las subvenciones en ningún caso podrá ser de tal cuantía que, aisladamente o en concurrencia con otras subvenciones, ayudas, ingresos o recursos, supere el coste de la actividad subvencionada”.</w:t>
      </w:r>
    </w:p>
    <w:p>
      <w:pPr>
        <w:spacing w:after="0" w:line="240" w:lineRule="auto"/>
        <w:jc w:val="both"/>
        <w:rPr>
          <w:rFonts w:ascii="Times New Roman" w:hAnsi="Times New Roman"/>
          <w:i/>
        </w:rPr>
      </w:pPr>
    </w:p>
    <w:p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DECLARO </w:t>
      </w:r>
      <w:r>
        <w:rPr>
          <w:rFonts w:ascii="Times New Roman" w:hAnsi="Times New Roman"/>
        </w:rPr>
        <w:t>bajo mi responsabilidad que los datos incluidos en esta relación son ciertos y, para que conste a los efectos oportunos, se firma la presente declaración, con el VºBº de la Presidencia, en la Victoria de Acentejo, a ___ de ____________ de 20</w:t>
      </w: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VºBº Firma del/ de la Presidente/a,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Firma del/ de la Tesorero/a de la Entidad</w:t>
      </w: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Fdo.: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Fdo.:  </w:t>
      </w:r>
    </w:p>
    <w:p/>
    <w:sectPr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cgutgon</dc:creator>
  <cp:lastModifiedBy>cgutgon</cp:lastModifiedBy>
  <cp:revision>1</cp:revision>
  <dcterms:created xsi:type="dcterms:W3CDTF">2022-06-14T11:53:00Z</dcterms:created>
  <dcterms:modified xsi:type="dcterms:W3CDTF">2022-06-14T11:53:00Z</dcterms:modified>
</cp:coreProperties>
</file>