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63792236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F01628">
        <w:rPr>
          <w:rFonts w:ascii="Calibri" w:hAnsi="Calibri" w:cs="Calibri"/>
          <w:b/>
          <w:bCs w:val="0"/>
          <w:sz w:val="24"/>
          <w:szCs w:val="24"/>
        </w:rPr>
        <w:t>MISION COMERCIAL TASTY WINES A SINGAPUR, del 1 al 6 de noviembre de 2022</w:t>
      </w:r>
      <w:r w:rsidR="008F7F97">
        <w:rPr>
          <w:rFonts w:ascii="Calibri" w:hAnsi="Calibri"/>
          <w:sz w:val="22"/>
          <w:szCs w:val="22"/>
        </w:rPr>
        <w:t xml:space="preserve"> 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F01628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F01628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0.8pt;height:37.2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F01628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5904682">
    <w:abstractNumId w:val="8"/>
  </w:num>
  <w:num w:numId="2" w16cid:durableId="1175464259">
    <w:abstractNumId w:val="6"/>
  </w:num>
  <w:num w:numId="3" w16cid:durableId="623194818">
    <w:abstractNumId w:val="4"/>
  </w:num>
  <w:num w:numId="4" w16cid:durableId="1798983478">
    <w:abstractNumId w:val="7"/>
  </w:num>
  <w:num w:numId="5" w16cid:durableId="1374771209">
    <w:abstractNumId w:val="9"/>
  </w:num>
  <w:num w:numId="6" w16cid:durableId="1374692632">
    <w:abstractNumId w:val="1"/>
  </w:num>
  <w:num w:numId="7" w16cid:durableId="1712731373">
    <w:abstractNumId w:val="2"/>
  </w:num>
  <w:num w:numId="8" w16cid:durableId="1960869320">
    <w:abstractNumId w:val="5"/>
  </w:num>
  <w:num w:numId="9" w16cid:durableId="32847991">
    <w:abstractNumId w:val="11"/>
  </w:num>
  <w:num w:numId="10" w16cid:durableId="230238246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92155574">
    <w:abstractNumId w:val="10"/>
  </w:num>
  <w:num w:numId="12" w16cid:durableId="582035044">
    <w:abstractNumId w:val="3"/>
  </w:num>
  <w:num w:numId="13" w16cid:durableId="565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73561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1628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Alberto De Paz Urueña</cp:lastModifiedBy>
  <cp:revision>11</cp:revision>
  <cp:lastPrinted>2008-07-29T09:01:00Z</cp:lastPrinted>
  <dcterms:created xsi:type="dcterms:W3CDTF">2020-04-06T21:20:00Z</dcterms:created>
  <dcterms:modified xsi:type="dcterms:W3CDTF">2022-06-14T12:04:00Z</dcterms:modified>
</cp:coreProperties>
</file>