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5ED2" w:rsidRDefault="00D85ED2">
      <w:bookmarkStart w:id="0" w:name="_GoBack"/>
      <w:bookmarkEnd w:id="0"/>
    </w:p>
    <w:p w:rsidR="00D85ED2" w:rsidRDefault="00D85ED2"/>
    <w:p w:rsidR="00D85ED2" w:rsidRDefault="00D85ED2"/>
    <w:tbl>
      <w:tblPr>
        <w:tblStyle w:val="Saretaduntaula"/>
        <w:tblW w:w="8500" w:type="dxa"/>
        <w:tblLook w:val="04A0" w:firstRow="1" w:lastRow="0" w:firstColumn="1" w:lastColumn="0" w:noHBand="0" w:noVBand="1"/>
      </w:tblPr>
      <w:tblGrid>
        <w:gridCol w:w="8500"/>
      </w:tblGrid>
      <w:tr w:rsidR="00D85ED2" w:rsidRPr="001A2A78" w:rsidTr="00D85ED2">
        <w:tc>
          <w:tcPr>
            <w:tcW w:w="8500" w:type="dxa"/>
            <w:shd w:val="clear" w:color="auto" w:fill="FFE599" w:themeFill="accent4" w:themeFillTint="66"/>
          </w:tcPr>
          <w:p w:rsidR="00D85ED2" w:rsidRPr="001A2A78" w:rsidRDefault="00D85ED2" w:rsidP="00D85ED2">
            <w:pPr>
              <w:jc w:val="both"/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val="es-ES" w:eastAsia="eu-ES"/>
              </w:rPr>
            </w:pPr>
            <w:r w:rsidRPr="001A2A78"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val="es-ES" w:eastAsia="eu-ES"/>
              </w:rPr>
              <w:t xml:space="preserve">EXTRACTOS DE </w:t>
            </w:r>
            <w:r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val="es-ES" w:eastAsia="eu-ES"/>
              </w:rPr>
              <w:t xml:space="preserve">LA CONVOCATORIA DE SUBVENCIONES </w:t>
            </w:r>
          </w:p>
        </w:tc>
      </w:tr>
      <w:tr w:rsidR="00D85ED2" w:rsidRPr="001A2A78" w:rsidTr="00D85ED2">
        <w:tc>
          <w:tcPr>
            <w:tcW w:w="8500" w:type="dxa"/>
          </w:tcPr>
          <w:p w:rsidR="00D85ED2" w:rsidRDefault="00D85ED2" w:rsidP="00F5272E">
            <w:pPr>
              <w:tabs>
                <w:tab w:val="left" w:pos="597"/>
              </w:tabs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  <w:p w:rsidR="00607899" w:rsidRPr="00607899" w:rsidRDefault="00FC0405" w:rsidP="00F5272E">
            <w:pPr>
              <w:tabs>
                <w:tab w:val="left" w:pos="597"/>
              </w:tabs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  <w:r w:rsidRPr="00607899">
              <w:rPr>
                <w:rFonts w:ascii="Verdana" w:hAnsi="Verdana"/>
                <w:sz w:val="20"/>
                <w:szCs w:val="20"/>
                <w:lang w:val="es-ES"/>
              </w:rPr>
              <w:t>A</w:t>
            </w:r>
            <w:r w:rsidR="00607899" w:rsidRPr="00607899">
              <w:rPr>
                <w:rFonts w:ascii="Verdana" w:hAnsi="Verdana"/>
                <w:sz w:val="20"/>
                <w:szCs w:val="20"/>
                <w:lang w:val="es-ES"/>
              </w:rPr>
              <w:t xml:space="preserve"> asociaciones que desarrollan su actividad en el ámbito de los Servicios Sociales</w:t>
            </w:r>
          </w:p>
          <w:p w:rsidR="00607899" w:rsidRPr="00FC0405" w:rsidRDefault="00607899" w:rsidP="00F5272E">
            <w:pPr>
              <w:tabs>
                <w:tab w:val="left" w:pos="597"/>
              </w:tabs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  <w:p w:rsidR="00D85ED2" w:rsidRPr="00FC0405" w:rsidRDefault="00D85ED2" w:rsidP="00FC0405">
            <w:pPr>
              <w:jc w:val="both"/>
              <w:rPr>
                <w:rFonts w:ascii="Verdana" w:hAnsi="Verdana" w:cs="Book Antiqua"/>
                <w:sz w:val="20"/>
                <w:szCs w:val="20"/>
                <w:lang w:val="es-ES"/>
              </w:rPr>
            </w:pPr>
            <w:r w:rsidRPr="00FC0405">
              <w:rPr>
                <w:rFonts w:ascii="Verdana" w:hAnsi="Verdana"/>
                <w:color w:val="000000" w:themeColor="text1"/>
                <w:sz w:val="20"/>
                <w:szCs w:val="20"/>
                <w:lang w:val="es-ES"/>
              </w:rPr>
              <w:t xml:space="preserve">Extracto de la Resolución de </w:t>
            </w:r>
            <w:r w:rsidR="007A344B">
              <w:rPr>
                <w:rFonts w:ascii="Verdana" w:hAnsi="Verdana"/>
                <w:color w:val="000000" w:themeColor="text1"/>
                <w:sz w:val="20"/>
                <w:szCs w:val="20"/>
                <w:lang w:val="es-ES"/>
              </w:rPr>
              <w:t>30</w:t>
            </w:r>
            <w:r w:rsidR="00B449B3" w:rsidRPr="00FC0405">
              <w:rPr>
                <w:rFonts w:ascii="Verdana" w:hAnsi="Verdana"/>
                <w:color w:val="000000" w:themeColor="text1"/>
                <w:sz w:val="20"/>
                <w:szCs w:val="20"/>
                <w:lang w:val="es-ES"/>
              </w:rPr>
              <w:t xml:space="preserve"> </w:t>
            </w:r>
            <w:r w:rsidRPr="00FC0405">
              <w:rPr>
                <w:rFonts w:ascii="Verdana" w:hAnsi="Verdana"/>
                <w:color w:val="000000" w:themeColor="text1"/>
                <w:sz w:val="20"/>
                <w:szCs w:val="20"/>
                <w:lang w:val="es-ES"/>
              </w:rPr>
              <w:t xml:space="preserve">de </w:t>
            </w:r>
            <w:r w:rsidR="007A344B">
              <w:rPr>
                <w:rFonts w:ascii="Verdana" w:hAnsi="Verdana"/>
                <w:color w:val="000000" w:themeColor="text1"/>
                <w:sz w:val="20"/>
                <w:szCs w:val="20"/>
                <w:lang w:val="es-ES"/>
              </w:rPr>
              <w:t>mayo de 2022</w:t>
            </w:r>
            <w:r w:rsidRPr="00FC0405">
              <w:rPr>
                <w:rFonts w:ascii="Verdana" w:hAnsi="Verdana"/>
                <w:color w:val="000000" w:themeColor="text1"/>
                <w:sz w:val="20"/>
                <w:szCs w:val="20"/>
                <w:lang w:val="es-ES"/>
              </w:rPr>
              <w:t xml:space="preserve"> de la Junta de Gobierno Local del Ayuntamiento de Zarautz por la que se convocan las SUBVENCIONES EN RÉGIMEN DE CONCURRENCIA COMPETITIVA</w:t>
            </w:r>
            <w:r w:rsidR="00FC0405" w:rsidRPr="00FC0405">
              <w:rPr>
                <w:rFonts w:ascii="Verdana" w:hAnsi="Verdana" w:cs="Book Antiqua"/>
                <w:sz w:val="20"/>
                <w:szCs w:val="20"/>
                <w:lang w:val="es-ES"/>
              </w:rPr>
              <w:t xml:space="preserve"> A </w:t>
            </w:r>
            <w:r w:rsidR="00607899">
              <w:rPr>
                <w:rFonts w:ascii="Verdana" w:hAnsi="Verdana" w:cs="Book Antiqua"/>
                <w:sz w:val="20"/>
                <w:szCs w:val="20"/>
                <w:lang w:val="es-ES"/>
              </w:rPr>
              <w:t xml:space="preserve">ASOCACIONES QUE DESARROLLAN SU ACTIVIDAD EN EL ÁMBITO DE LOS SERVICIOS SOCIALES </w:t>
            </w:r>
            <w:r w:rsidR="007A344B">
              <w:rPr>
                <w:rFonts w:ascii="Verdana" w:hAnsi="Verdana"/>
                <w:color w:val="000000" w:themeColor="text1"/>
                <w:sz w:val="20"/>
                <w:szCs w:val="20"/>
                <w:lang w:val="es-ES"/>
              </w:rPr>
              <w:t>PARA EL AÑO 2022</w:t>
            </w:r>
            <w:r w:rsidRPr="00FC0405">
              <w:rPr>
                <w:rFonts w:ascii="Verdana" w:hAnsi="Verdana"/>
                <w:color w:val="000000" w:themeColor="text1"/>
                <w:sz w:val="20"/>
                <w:szCs w:val="20"/>
                <w:lang w:val="es-ES"/>
              </w:rPr>
              <w:t>.</w:t>
            </w:r>
          </w:p>
          <w:p w:rsidR="00D85ED2" w:rsidRPr="001A2A78" w:rsidRDefault="00D85ED2" w:rsidP="00F5272E">
            <w:pPr>
              <w:tabs>
                <w:tab w:val="left" w:pos="597"/>
              </w:tabs>
              <w:jc w:val="both"/>
              <w:rPr>
                <w:rFonts w:ascii="Verdana" w:hAnsi="Verdana"/>
                <w:b/>
                <w:bCs/>
                <w:sz w:val="20"/>
                <w:szCs w:val="20"/>
                <w:lang w:val="es-ES" w:eastAsia="eu-ES"/>
              </w:rPr>
            </w:pPr>
          </w:p>
        </w:tc>
      </w:tr>
      <w:tr w:rsidR="00D85ED2" w:rsidRPr="001A2A78" w:rsidTr="00D85ED2">
        <w:tc>
          <w:tcPr>
            <w:tcW w:w="8500" w:type="dxa"/>
          </w:tcPr>
          <w:p w:rsidR="00D85ED2" w:rsidRPr="001A2A78" w:rsidRDefault="00D85ED2" w:rsidP="00F5272E">
            <w:pPr>
              <w:tabs>
                <w:tab w:val="left" w:pos="597"/>
              </w:tabs>
              <w:jc w:val="both"/>
              <w:rPr>
                <w:rFonts w:ascii="Verdana" w:eastAsia="Times New Roman" w:hAnsi="Verdana" w:cs="Segoe UI"/>
                <w:color w:val="212529"/>
                <w:sz w:val="20"/>
                <w:szCs w:val="20"/>
                <w:lang w:val="es-ES" w:eastAsia="eu-ES"/>
              </w:rPr>
            </w:pPr>
            <w:r w:rsidRPr="001A2A78">
              <w:rPr>
                <w:rFonts w:ascii="Verdana" w:eastAsia="Times New Roman" w:hAnsi="Verdana" w:cs="Segoe UI"/>
                <w:color w:val="212529"/>
                <w:sz w:val="20"/>
                <w:szCs w:val="20"/>
                <w:lang w:val="es-ES" w:eastAsia="eu-ES"/>
              </w:rPr>
              <w:t>(</w:t>
            </w:r>
            <w:r w:rsidRPr="001A2A78"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val="es-ES" w:eastAsia="eu-ES"/>
              </w:rPr>
              <w:t>Texto del extracto)</w:t>
            </w:r>
          </w:p>
          <w:p w:rsidR="00D85ED2" w:rsidRPr="001A2A78" w:rsidRDefault="00D85ED2" w:rsidP="00F5272E">
            <w:pPr>
              <w:tabs>
                <w:tab w:val="left" w:pos="597"/>
              </w:tabs>
              <w:jc w:val="both"/>
              <w:rPr>
                <w:rFonts w:ascii="Verdana" w:eastAsia="Times New Roman" w:hAnsi="Verdana" w:cs="Segoe UI"/>
                <w:color w:val="212529"/>
                <w:sz w:val="20"/>
                <w:szCs w:val="20"/>
                <w:lang w:val="es-ES" w:eastAsia="eu-ES"/>
              </w:rPr>
            </w:pPr>
          </w:p>
          <w:p w:rsidR="00D85ED2" w:rsidRPr="001A2A78" w:rsidRDefault="00D85ED2" w:rsidP="00F5272E">
            <w:pPr>
              <w:tabs>
                <w:tab w:val="left" w:pos="597"/>
              </w:tabs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  <w:r w:rsidRPr="001A2A78">
              <w:rPr>
                <w:rFonts w:ascii="Verdana" w:hAnsi="Verdana"/>
                <w:sz w:val="20"/>
                <w:szCs w:val="20"/>
                <w:lang w:val="es-ES"/>
              </w:rPr>
              <w:t>De conformidad con lo previsto en los artículos 17.3.b y 20.8.a de la Ley 38/2003, de 17 de noviembre, General de Subvenciones, se publica el extracto de la convocatoria cuyo texto completo puede consultarse en la Base de Datos Nacional de Subvenciones (</w:t>
            </w:r>
            <w:r w:rsidR="00B449B3" w:rsidRPr="00B449B3">
              <w:rPr>
                <w:rFonts w:ascii="Verdana" w:hAnsi="Verdana"/>
                <w:sz w:val="20"/>
                <w:szCs w:val="20"/>
                <w:lang w:val="es-ES"/>
              </w:rPr>
              <w:t>https://www.pap.hacienda.gob.es/bdnstrans/GE/es/index</w:t>
            </w:r>
            <w:r w:rsidRPr="001A2A78">
              <w:rPr>
                <w:rFonts w:ascii="Verdana" w:hAnsi="Verdana"/>
                <w:sz w:val="20"/>
                <w:szCs w:val="20"/>
                <w:lang w:val="es-ES"/>
              </w:rPr>
              <w:t xml:space="preserve">) </w:t>
            </w:r>
          </w:p>
          <w:p w:rsidR="00D85ED2" w:rsidRPr="001A2A78" w:rsidRDefault="00D85ED2" w:rsidP="00F5272E">
            <w:pPr>
              <w:tabs>
                <w:tab w:val="left" w:pos="597"/>
              </w:tabs>
              <w:jc w:val="both"/>
              <w:rPr>
                <w:rFonts w:ascii="Verdana" w:hAnsi="Verdana"/>
                <w:sz w:val="20"/>
                <w:szCs w:val="20"/>
                <w:u w:val="single"/>
                <w:lang w:val="es-ES"/>
              </w:rPr>
            </w:pPr>
          </w:p>
          <w:p w:rsidR="00607899" w:rsidRPr="00607899" w:rsidRDefault="00D85ED2" w:rsidP="00607899">
            <w:pPr>
              <w:autoSpaceDE w:val="0"/>
              <w:jc w:val="both"/>
              <w:rPr>
                <w:rFonts w:ascii="Verdana" w:hAnsi="Verdana"/>
                <w:sz w:val="20"/>
                <w:szCs w:val="20"/>
                <w:lang w:val="es-ES" w:eastAsia="hi-IN" w:bidi="hi-IN"/>
              </w:rPr>
            </w:pPr>
            <w:r w:rsidRPr="001A2A78"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val="es-ES" w:eastAsia="eu-ES"/>
              </w:rPr>
              <w:t>Beneficiarios/as:</w:t>
            </w:r>
            <w:r w:rsidRPr="001A2A78">
              <w:rPr>
                <w:rFonts w:ascii="Verdana" w:eastAsia="Times New Roman" w:hAnsi="Verdana" w:cs="Segoe UI"/>
                <w:color w:val="212529"/>
                <w:sz w:val="20"/>
                <w:szCs w:val="20"/>
                <w:lang w:val="es-ES" w:eastAsia="eu-ES"/>
              </w:rPr>
              <w:t xml:space="preserve"> </w:t>
            </w:r>
            <w:r w:rsidR="00607899" w:rsidRPr="00607899">
              <w:rPr>
                <w:rFonts w:ascii="Verdana" w:hAnsi="Verdana"/>
                <w:sz w:val="20"/>
                <w:szCs w:val="20"/>
                <w:lang w:val="es-ES" w:eastAsia="hi-IN" w:bidi="hi-IN"/>
              </w:rPr>
              <w:t>asociaciones sin ánimo de lucro, cuyas actividades coincidan con el objeto de estas bases y que se desarrollen en el ámbito del Municipio de Zarautz.</w:t>
            </w:r>
          </w:p>
          <w:p w:rsidR="00607899" w:rsidRPr="00607899" w:rsidRDefault="00607899" w:rsidP="00607899">
            <w:pPr>
              <w:autoSpaceDE w:val="0"/>
              <w:jc w:val="both"/>
              <w:rPr>
                <w:rFonts w:ascii="Verdana" w:hAnsi="Verdana"/>
                <w:sz w:val="20"/>
                <w:szCs w:val="20"/>
                <w:lang w:val="es-ES" w:eastAsia="hi-IN" w:bidi="hi-IN"/>
              </w:rPr>
            </w:pPr>
          </w:p>
          <w:p w:rsidR="00607899" w:rsidRPr="00607899" w:rsidRDefault="00607899" w:rsidP="00607899">
            <w:pPr>
              <w:jc w:val="both"/>
              <w:rPr>
                <w:rFonts w:ascii="Verdana" w:hAnsi="Verdana"/>
                <w:sz w:val="20"/>
                <w:szCs w:val="20"/>
                <w:lang w:val="es-ES" w:eastAsia="hi-IN" w:bidi="hi-IN"/>
              </w:rPr>
            </w:pPr>
            <w:r w:rsidRPr="00607899">
              <w:rPr>
                <w:rFonts w:ascii="Verdana" w:hAnsi="Verdana"/>
                <w:sz w:val="20"/>
                <w:szCs w:val="20"/>
                <w:lang w:val="es-ES" w:eastAsia="hi-IN" w:bidi="hi-IN"/>
              </w:rPr>
              <w:t>Podrán también ser objeto de ayudas con carácter excepcional aquellas actividades sociales consideradas de interés para el municipio, aunque no se desarrollen en Zarautz.</w:t>
            </w:r>
          </w:p>
          <w:p w:rsidR="00607899" w:rsidRPr="00A31892" w:rsidRDefault="00607899" w:rsidP="00607899">
            <w:pPr>
              <w:jc w:val="both"/>
              <w:rPr>
                <w:lang w:val="es-ES" w:eastAsia="hi-IN" w:bidi="hi-IN"/>
              </w:rPr>
            </w:pPr>
          </w:p>
          <w:p w:rsidR="00607899" w:rsidRPr="00607899" w:rsidRDefault="00D85ED2" w:rsidP="00607899">
            <w:pPr>
              <w:jc w:val="both"/>
              <w:rPr>
                <w:rFonts w:ascii="Verdana" w:hAnsi="Verdana"/>
                <w:sz w:val="20"/>
                <w:szCs w:val="20"/>
                <w:lang w:val="es-ES" w:eastAsia="hi-IN" w:bidi="hi-IN"/>
              </w:rPr>
            </w:pPr>
            <w:r w:rsidRPr="001A2A78"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val="es-ES" w:eastAsia="eu-ES"/>
              </w:rPr>
              <w:t>Objeto:</w:t>
            </w:r>
            <w:r w:rsidRPr="001A2A78">
              <w:rPr>
                <w:rFonts w:ascii="Verdana" w:eastAsia="Times New Roman" w:hAnsi="Verdana" w:cs="Segoe UI"/>
                <w:color w:val="212529"/>
                <w:sz w:val="20"/>
                <w:szCs w:val="20"/>
                <w:lang w:val="es-ES" w:eastAsia="eu-ES"/>
              </w:rPr>
              <w:t xml:space="preserve"> </w:t>
            </w:r>
            <w:r w:rsidR="00B449B3" w:rsidRPr="00607899">
              <w:rPr>
                <w:rFonts w:ascii="Verdana" w:eastAsia="Times New Roman" w:hAnsi="Verdana" w:cs="Segoe UI"/>
                <w:color w:val="212529"/>
                <w:sz w:val="20"/>
                <w:szCs w:val="20"/>
                <w:lang w:val="es-ES" w:eastAsia="eu-ES"/>
              </w:rPr>
              <w:t xml:space="preserve">La </w:t>
            </w:r>
            <w:r w:rsidR="00B449B3" w:rsidRPr="00607899">
              <w:rPr>
                <w:rFonts w:ascii="Verdana" w:hAnsi="Verdana" w:cs="FranklinGothic-Book"/>
                <w:sz w:val="20"/>
                <w:szCs w:val="20"/>
                <w:lang w:val="es-ES" w:eastAsia="eu-ES"/>
              </w:rPr>
              <w:t>regulación de la concesión de subvenciones</w:t>
            </w:r>
            <w:r w:rsidR="00607899" w:rsidRPr="00607899">
              <w:rPr>
                <w:rFonts w:ascii="Verdana" w:hAnsi="Verdana" w:cs="FranklinGothic-Book"/>
                <w:sz w:val="20"/>
                <w:szCs w:val="20"/>
                <w:lang w:val="es-ES" w:eastAsia="eu-ES"/>
              </w:rPr>
              <w:t xml:space="preserve"> mediante procedimiento de concurrencia competitiva </w:t>
            </w:r>
            <w:r w:rsidR="00607899" w:rsidRPr="00607899">
              <w:rPr>
                <w:rFonts w:ascii="Verdana" w:hAnsi="Verdana"/>
                <w:bCs/>
                <w:sz w:val="20"/>
                <w:szCs w:val="20"/>
                <w:lang w:val="es-ES" w:eastAsia="hi-IN" w:bidi="hi-IN"/>
              </w:rPr>
              <w:t>dirigidas a entidades sociales que realicen actividades relacionadas con los Servicios Sociales.</w:t>
            </w:r>
          </w:p>
          <w:p w:rsidR="00607899" w:rsidRPr="00607899" w:rsidRDefault="00607899" w:rsidP="00607899">
            <w:pPr>
              <w:jc w:val="both"/>
              <w:rPr>
                <w:rFonts w:ascii="Verdana" w:hAnsi="Verdana"/>
                <w:sz w:val="20"/>
                <w:szCs w:val="20"/>
                <w:lang w:val="es-ES" w:eastAsia="hi-IN" w:bidi="hi-IN"/>
              </w:rPr>
            </w:pPr>
          </w:p>
          <w:p w:rsidR="00607899" w:rsidRPr="00607899" w:rsidRDefault="00607899" w:rsidP="00607899">
            <w:pPr>
              <w:jc w:val="both"/>
              <w:rPr>
                <w:rFonts w:ascii="Verdana" w:hAnsi="Verdana"/>
                <w:sz w:val="20"/>
                <w:szCs w:val="20"/>
                <w:lang w:val="es-ES" w:eastAsia="hi-IN" w:bidi="hi-IN"/>
              </w:rPr>
            </w:pPr>
            <w:r w:rsidRPr="00607899">
              <w:rPr>
                <w:rFonts w:ascii="Verdana" w:hAnsi="Verdana"/>
                <w:sz w:val="20"/>
                <w:szCs w:val="20"/>
                <w:lang w:val="es-ES" w:eastAsia="hi-IN" w:bidi="hi-IN"/>
              </w:rPr>
              <w:t>Las subvenciones se concederán tanto para el funcionamiento de las Asociaciones como para el desarrollo de programas específicos y/o servicios dirigidos a los colectivos de la actividad asociativa. Asimismo, se podrán conceder para actividades o proyectos que propongan el desarrollo de programas o servicios dirigidos a áreas de intervención que puedan resolver necesidades concretas observadas por los Servicios Sociales Municipales en el desarrollo de sus actuaciones, y para aquellas actividades que promuevan la participación y el bienestar de determinados colectivos.</w:t>
            </w:r>
          </w:p>
          <w:p w:rsidR="00607899" w:rsidRPr="00A31892" w:rsidRDefault="00607899" w:rsidP="00607899">
            <w:pPr>
              <w:rPr>
                <w:lang w:val="es-ES"/>
              </w:rPr>
            </w:pPr>
          </w:p>
          <w:p w:rsidR="00D85ED2" w:rsidRPr="007B5AD8" w:rsidRDefault="00D85ED2" w:rsidP="00F5272E">
            <w:pPr>
              <w:tabs>
                <w:tab w:val="left" w:pos="597"/>
              </w:tabs>
              <w:jc w:val="both"/>
              <w:rPr>
                <w:rFonts w:ascii="Verdana" w:hAnsi="Verdana" w:cs="Book Antiqua"/>
                <w:color w:val="FF0000"/>
                <w:sz w:val="20"/>
                <w:szCs w:val="20"/>
                <w:lang w:val="es-ES"/>
              </w:rPr>
            </w:pPr>
            <w:r w:rsidRPr="001A2A78"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val="es-ES" w:eastAsia="eu-ES"/>
              </w:rPr>
              <w:t>Bases reguladoras</w:t>
            </w:r>
            <w:r w:rsidRPr="001A2A78">
              <w:rPr>
                <w:rFonts w:ascii="Verdana" w:eastAsia="Times New Roman" w:hAnsi="Verdana" w:cs="Segoe UI"/>
                <w:color w:val="212529"/>
                <w:sz w:val="20"/>
                <w:szCs w:val="20"/>
                <w:lang w:val="es-ES" w:eastAsia="eu-ES"/>
              </w:rPr>
              <w:t xml:space="preserve"> </w:t>
            </w:r>
            <w:r w:rsidRPr="00B449B3">
              <w:rPr>
                <w:rFonts w:ascii="Verdana" w:hAnsi="Verdana"/>
                <w:color w:val="000000" w:themeColor="text1"/>
                <w:sz w:val="20"/>
                <w:szCs w:val="20"/>
                <w:lang w:val="es-ES"/>
              </w:rPr>
              <w:t>B</w:t>
            </w:r>
            <w:r w:rsidRPr="00B449B3">
              <w:rPr>
                <w:rFonts w:ascii="Verdana" w:hAnsi="Verdana" w:cs="Book Antiqua"/>
                <w:color w:val="000000" w:themeColor="text1"/>
                <w:sz w:val="20"/>
                <w:szCs w:val="20"/>
                <w:lang w:val="es-ES"/>
              </w:rPr>
              <w:t xml:space="preserve">ases Específicas del otorgamiento de </w:t>
            </w:r>
            <w:r w:rsidR="00B449B3" w:rsidRPr="00B449B3">
              <w:rPr>
                <w:rFonts w:ascii="Verdana" w:hAnsi="Verdana" w:cs="Book Antiqua"/>
                <w:color w:val="000000" w:themeColor="text1"/>
                <w:sz w:val="20"/>
                <w:szCs w:val="20"/>
                <w:lang w:val="es-ES"/>
              </w:rPr>
              <w:t>subvenciones de Servicios Sociales</w:t>
            </w:r>
            <w:r w:rsidRPr="00B449B3">
              <w:rPr>
                <w:rFonts w:ascii="Verdana" w:hAnsi="Verdana" w:cs="Book Antiqua"/>
                <w:color w:val="000000" w:themeColor="text1"/>
                <w:sz w:val="20"/>
                <w:szCs w:val="20"/>
                <w:lang w:val="es-ES"/>
              </w:rPr>
              <w:t xml:space="preserve"> </w:t>
            </w:r>
            <w:r w:rsidR="007A344B">
              <w:rPr>
                <w:rFonts w:ascii="Verdana" w:hAnsi="Verdana" w:cs="Book Antiqua"/>
                <w:color w:val="000000" w:themeColor="text1"/>
                <w:sz w:val="20"/>
                <w:szCs w:val="20"/>
                <w:lang w:val="es-ES"/>
              </w:rPr>
              <w:t>(BOG nº 89, de 12</w:t>
            </w:r>
            <w:r w:rsidRPr="00B449B3">
              <w:rPr>
                <w:rFonts w:ascii="Verdana" w:hAnsi="Verdana" w:cs="Book Antiqua"/>
                <w:color w:val="000000" w:themeColor="text1"/>
                <w:sz w:val="20"/>
                <w:szCs w:val="20"/>
                <w:lang w:val="es-ES"/>
              </w:rPr>
              <w:t xml:space="preserve"> de </w:t>
            </w:r>
            <w:r w:rsidR="007A344B">
              <w:rPr>
                <w:rFonts w:ascii="Verdana" w:hAnsi="Verdana" w:cs="Book Antiqua"/>
                <w:color w:val="000000" w:themeColor="text1"/>
                <w:sz w:val="20"/>
                <w:szCs w:val="20"/>
                <w:lang w:val="es-ES"/>
              </w:rPr>
              <w:t>mayo de 2022</w:t>
            </w:r>
            <w:r w:rsidRPr="00B449B3">
              <w:rPr>
                <w:rFonts w:ascii="Verdana" w:hAnsi="Verdana" w:cs="Book Antiqua"/>
                <w:color w:val="000000" w:themeColor="text1"/>
                <w:sz w:val="20"/>
                <w:szCs w:val="20"/>
                <w:lang w:val="es-ES"/>
              </w:rPr>
              <w:t>).</w:t>
            </w:r>
          </w:p>
          <w:p w:rsidR="00D85ED2" w:rsidRPr="001A2A78" w:rsidRDefault="00D85ED2" w:rsidP="00F5272E">
            <w:pPr>
              <w:tabs>
                <w:tab w:val="left" w:pos="597"/>
              </w:tabs>
              <w:jc w:val="both"/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val="es-ES" w:eastAsia="eu-ES"/>
              </w:rPr>
            </w:pPr>
          </w:p>
          <w:p w:rsidR="00D85ED2" w:rsidRPr="001A2A78" w:rsidRDefault="00D85ED2" w:rsidP="00F5272E">
            <w:pPr>
              <w:tabs>
                <w:tab w:val="left" w:pos="597"/>
              </w:tabs>
              <w:jc w:val="both"/>
              <w:rPr>
                <w:rFonts w:ascii="Verdana" w:eastAsia="Times New Roman" w:hAnsi="Verdana" w:cs="Segoe UI"/>
                <w:color w:val="212529"/>
                <w:sz w:val="20"/>
                <w:szCs w:val="20"/>
                <w:lang w:val="es-ES" w:eastAsia="eu-ES"/>
              </w:rPr>
            </w:pPr>
            <w:r w:rsidRPr="001A2A78"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val="es-ES" w:eastAsia="eu-ES"/>
              </w:rPr>
              <w:t>Cuantía</w:t>
            </w:r>
            <w:r w:rsidRPr="001A2A78">
              <w:rPr>
                <w:rFonts w:ascii="Verdana" w:eastAsia="Times New Roman" w:hAnsi="Verdana" w:cs="Segoe UI"/>
                <w:color w:val="212529"/>
                <w:sz w:val="20"/>
                <w:szCs w:val="20"/>
                <w:lang w:val="es-ES" w:eastAsia="eu-ES"/>
              </w:rPr>
              <w:t xml:space="preserve">: </w:t>
            </w:r>
            <w:r w:rsidR="007A344B">
              <w:rPr>
                <w:rFonts w:ascii="Book Antiqua" w:hAnsi="Book Antiqua"/>
              </w:rPr>
              <w:t>36.000</w:t>
            </w:r>
            <w:r w:rsidR="00607899" w:rsidRPr="00987DB4">
              <w:rPr>
                <w:rFonts w:ascii="Book Antiqua" w:hAnsi="Book Antiqua"/>
              </w:rPr>
              <w:t>,00</w:t>
            </w:r>
            <w:r w:rsidR="00607899">
              <w:rPr>
                <w:rFonts w:ascii="Book Antiqua" w:hAnsi="Book Antiqua"/>
              </w:rPr>
              <w:t xml:space="preserve"> </w:t>
            </w:r>
            <w:r w:rsidRPr="00B449B3">
              <w:rPr>
                <w:rFonts w:ascii="Verdana" w:eastAsia="Times New Roman" w:hAnsi="Verdana" w:cs="Segoe UI"/>
                <w:color w:val="000000" w:themeColor="text1"/>
                <w:sz w:val="20"/>
                <w:szCs w:val="20"/>
                <w:lang w:val="es-ES" w:eastAsia="eu-ES"/>
              </w:rPr>
              <w:t>€</w:t>
            </w:r>
          </w:p>
          <w:p w:rsidR="00D85ED2" w:rsidRPr="001A2A78" w:rsidRDefault="00D85ED2" w:rsidP="00F5272E">
            <w:pPr>
              <w:tabs>
                <w:tab w:val="left" w:pos="597"/>
              </w:tabs>
              <w:jc w:val="both"/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val="es-ES" w:eastAsia="eu-ES"/>
              </w:rPr>
            </w:pPr>
          </w:p>
          <w:p w:rsidR="00B449B3" w:rsidRPr="00304FBC" w:rsidRDefault="00D85ED2" w:rsidP="00B449B3">
            <w:pPr>
              <w:jc w:val="both"/>
              <w:rPr>
                <w:lang w:val="es-ES"/>
              </w:rPr>
            </w:pPr>
            <w:r w:rsidRPr="001A2A78"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val="es-ES" w:eastAsia="eu-ES"/>
              </w:rPr>
              <w:t>Plazo de presentación de solicitudes:</w:t>
            </w:r>
            <w:r w:rsidRPr="001A2A78">
              <w:rPr>
                <w:rFonts w:ascii="Verdana" w:eastAsia="Times New Roman" w:hAnsi="Verdana" w:cs="Segoe UI"/>
                <w:color w:val="212529"/>
                <w:sz w:val="20"/>
                <w:szCs w:val="20"/>
                <w:lang w:val="es-ES" w:eastAsia="eu-ES"/>
              </w:rPr>
              <w:t xml:space="preserve"> </w:t>
            </w:r>
            <w:r w:rsidR="00B449B3" w:rsidRPr="00B449B3">
              <w:rPr>
                <w:rFonts w:ascii="Verdana" w:hAnsi="Verdana"/>
                <w:sz w:val="20"/>
                <w:szCs w:val="20"/>
                <w:lang w:val="es-ES"/>
              </w:rPr>
              <w:t>un mes contando a partir del día siguiente al de la publicación de esta convocatoria en el Boletín Oficial de Gipuzkoa.</w:t>
            </w:r>
          </w:p>
          <w:p w:rsidR="00D85ED2" w:rsidRPr="001A2A78" w:rsidRDefault="00D85ED2" w:rsidP="00F5272E">
            <w:pPr>
              <w:tabs>
                <w:tab w:val="left" w:pos="597"/>
              </w:tabs>
              <w:jc w:val="both"/>
              <w:rPr>
                <w:rFonts w:ascii="Verdana" w:hAnsi="Verdana"/>
                <w:b/>
                <w:bCs/>
                <w:sz w:val="20"/>
                <w:szCs w:val="20"/>
                <w:highlight w:val="green"/>
                <w:lang w:val="es-ES" w:eastAsia="eu-ES"/>
              </w:rPr>
            </w:pPr>
          </w:p>
        </w:tc>
      </w:tr>
      <w:tr w:rsidR="00D85ED2" w:rsidRPr="006451A1" w:rsidTr="00D85ED2">
        <w:tc>
          <w:tcPr>
            <w:tcW w:w="8500" w:type="dxa"/>
          </w:tcPr>
          <w:p w:rsidR="00D85ED2" w:rsidRPr="001A2A78" w:rsidRDefault="00D85ED2" w:rsidP="00F5272E">
            <w:pPr>
              <w:jc w:val="both"/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val="es-ES" w:eastAsia="eu-ES"/>
              </w:rPr>
            </w:pPr>
            <w:r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  <w:t>(</w:t>
            </w:r>
            <w:r w:rsidRPr="001A2A78"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val="es-ES" w:eastAsia="eu-ES"/>
              </w:rPr>
              <w:t>Cierre)</w:t>
            </w:r>
          </w:p>
          <w:p w:rsidR="00D85ED2" w:rsidRPr="001A2A78" w:rsidRDefault="00D85ED2" w:rsidP="00F5272E">
            <w:pPr>
              <w:tabs>
                <w:tab w:val="left" w:pos="597"/>
              </w:tabs>
              <w:autoSpaceDE w:val="0"/>
              <w:autoSpaceDN w:val="0"/>
              <w:rPr>
                <w:rFonts w:ascii="Verdana" w:hAnsi="Verdana"/>
                <w:color w:val="2F5496" w:themeColor="accent5" w:themeShade="BF"/>
                <w:sz w:val="20"/>
                <w:szCs w:val="20"/>
                <w:u w:val="single"/>
                <w:lang w:val="es-ES"/>
              </w:rPr>
            </w:pPr>
            <w:r w:rsidRPr="001A2A78">
              <w:rPr>
                <w:rFonts w:ascii="Verdana" w:hAnsi="Verdana" w:cs="Arial"/>
                <w:color w:val="2F5496" w:themeColor="accent5" w:themeShade="BF"/>
                <w:sz w:val="20"/>
                <w:szCs w:val="20"/>
                <w:lang w:val="es-ES" w:eastAsia="eu-ES"/>
              </w:rPr>
              <w:t>(</w:t>
            </w:r>
            <w:r w:rsidRPr="001A2A78">
              <w:rPr>
                <w:rFonts w:ascii="Verdana" w:hAnsi="Verdana" w:cs="Arial"/>
                <w:color w:val="2F5496" w:themeColor="accent5" w:themeShade="BF"/>
                <w:sz w:val="16"/>
                <w:szCs w:val="20"/>
                <w:lang w:val="es-ES" w:eastAsia="eu-ES"/>
              </w:rPr>
              <w:t>El extracto se cierra con cita del lugar, fecha y firma de la convocatoria, información que se obtiene de la BDNS)</w:t>
            </w:r>
          </w:p>
          <w:p w:rsidR="00D85ED2" w:rsidRPr="006451A1" w:rsidRDefault="00D85ED2" w:rsidP="00F5272E">
            <w:pPr>
              <w:tabs>
                <w:tab w:val="left" w:pos="597"/>
              </w:tabs>
              <w:rPr>
                <w:rFonts w:ascii="Verdana" w:hAnsi="Verdana"/>
                <w:b/>
                <w:bCs/>
                <w:color w:val="2F5496" w:themeColor="accent5" w:themeShade="BF"/>
                <w:sz w:val="20"/>
                <w:szCs w:val="20"/>
                <w:highlight w:val="green"/>
                <w:lang w:eastAsia="eu-ES"/>
              </w:rPr>
            </w:pPr>
          </w:p>
        </w:tc>
      </w:tr>
    </w:tbl>
    <w:p w:rsidR="00D85ED2" w:rsidRDefault="00D85ED2"/>
    <w:sectPr w:rsidR="00D85ED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FranklinGothic-Book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5ED2"/>
    <w:rsid w:val="002A7DE5"/>
    <w:rsid w:val="00370E2F"/>
    <w:rsid w:val="00607899"/>
    <w:rsid w:val="007A344B"/>
    <w:rsid w:val="00B449B3"/>
    <w:rsid w:val="00C774BA"/>
    <w:rsid w:val="00D85ED2"/>
    <w:rsid w:val="00FC0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B15412-7CCA-46D8-BD7E-F4688C016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D85ED2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table" w:styleId="Saretaduntaula">
    <w:name w:val="Table Grid"/>
    <w:basedOn w:val="Taulanormala"/>
    <w:uiPriority w:val="39"/>
    <w:rsid w:val="00D85E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345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2</cp:revision>
  <dcterms:created xsi:type="dcterms:W3CDTF">2022-06-09T08:36:00Z</dcterms:created>
  <dcterms:modified xsi:type="dcterms:W3CDTF">2022-06-09T08:36:00Z</dcterms:modified>
</cp:coreProperties>
</file>