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75E2" w:rsidRDefault="006A75E2">
      <w:pPr>
        <w:rPr>
          <w:rFonts w:ascii="Verdana" w:eastAsia="Times New Roman" w:hAnsi="Verdana" w:cs="Segoe UI"/>
          <w:color w:val="2F5496" w:themeColor="accent5" w:themeShade="BF"/>
          <w:sz w:val="20"/>
          <w:szCs w:val="20"/>
          <w:lang w:eastAsia="eu-ES"/>
        </w:rPr>
      </w:pPr>
      <w:bookmarkStart w:id="0" w:name="_GoBack"/>
      <w:bookmarkEnd w:id="0"/>
    </w:p>
    <w:p w:rsidR="006A75E2" w:rsidRDefault="006A75E2">
      <w:pPr>
        <w:rPr>
          <w:rFonts w:ascii="Verdana" w:eastAsia="Times New Roman" w:hAnsi="Verdana" w:cs="Segoe UI"/>
          <w:color w:val="2F5496" w:themeColor="accent5" w:themeShade="BF"/>
          <w:sz w:val="20"/>
          <w:szCs w:val="20"/>
          <w:lang w:eastAsia="eu-ES"/>
        </w:rPr>
      </w:pPr>
    </w:p>
    <w:tbl>
      <w:tblPr>
        <w:tblStyle w:val="Saretaduntaula"/>
        <w:tblW w:w="8926" w:type="dxa"/>
        <w:tblLook w:val="04A0" w:firstRow="1" w:lastRow="0" w:firstColumn="1" w:lastColumn="0" w:noHBand="0" w:noVBand="1"/>
      </w:tblPr>
      <w:tblGrid>
        <w:gridCol w:w="8926"/>
      </w:tblGrid>
      <w:tr w:rsidR="006A75E2" w:rsidRPr="001A2A78" w:rsidTr="006A75E2">
        <w:tc>
          <w:tcPr>
            <w:tcW w:w="8926" w:type="dxa"/>
            <w:shd w:val="clear" w:color="auto" w:fill="FFE599" w:themeFill="accent4" w:themeFillTint="66"/>
          </w:tcPr>
          <w:p w:rsidR="006A75E2" w:rsidRPr="001A2A78" w:rsidRDefault="006A75E2" w:rsidP="006A75E2">
            <w:pPr>
              <w:jc w:val="both"/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eastAsia="eu-ES"/>
              </w:rPr>
            </w:pPr>
            <w:r w:rsidRPr="001A2A78"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eastAsia="eu-ES"/>
              </w:rPr>
              <w:t>DIRULAGUNTZA-DEIALDI</w:t>
            </w:r>
            <w:r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eastAsia="eu-ES"/>
              </w:rPr>
              <w:t>AREN LABURPENA</w:t>
            </w:r>
          </w:p>
        </w:tc>
      </w:tr>
      <w:tr w:rsidR="006A75E2" w:rsidRPr="001A2A78" w:rsidTr="006A75E2">
        <w:tc>
          <w:tcPr>
            <w:tcW w:w="8926" w:type="dxa"/>
          </w:tcPr>
          <w:p w:rsidR="006A75E2" w:rsidRPr="001A2A78" w:rsidRDefault="006A75E2" w:rsidP="00F5272E">
            <w:pPr>
              <w:jc w:val="both"/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eastAsia="eu-ES"/>
              </w:rPr>
            </w:pPr>
          </w:p>
          <w:p w:rsidR="00135F02" w:rsidRDefault="00135F02" w:rsidP="00F5272E">
            <w:pPr>
              <w:jc w:val="both"/>
              <w:rPr>
                <w:rFonts w:ascii="Verdana" w:hAnsi="Verdana"/>
                <w:color w:val="C00000"/>
                <w:sz w:val="16"/>
                <w:szCs w:val="20"/>
              </w:rPr>
            </w:pPr>
          </w:p>
          <w:p w:rsidR="00135F02" w:rsidRPr="00135F02" w:rsidRDefault="00135F02" w:rsidP="00F5272E">
            <w:pPr>
              <w:jc w:val="both"/>
              <w:rPr>
                <w:rFonts w:ascii="Verdana" w:hAnsi="Verdana"/>
                <w:color w:val="C00000"/>
                <w:sz w:val="20"/>
                <w:szCs w:val="20"/>
              </w:rPr>
            </w:pPr>
            <w:r w:rsidRPr="00135F02">
              <w:rPr>
                <w:rFonts w:ascii="Verdana" w:hAnsi="Verdana"/>
                <w:sz w:val="20"/>
                <w:szCs w:val="20"/>
              </w:rPr>
              <w:t xml:space="preserve">Hegoaldeko herrialde pobretuetan garapen proiektuetarako </w:t>
            </w:r>
            <w:proofErr w:type="spellStart"/>
            <w:r w:rsidRPr="00135F02">
              <w:rPr>
                <w:rFonts w:ascii="Verdana" w:hAnsi="Verdana"/>
                <w:sz w:val="20"/>
                <w:szCs w:val="20"/>
              </w:rPr>
              <w:t>dirulaguntzak</w:t>
            </w:r>
            <w:proofErr w:type="spellEnd"/>
            <w:r w:rsidRPr="00135F02">
              <w:rPr>
                <w:rFonts w:ascii="Verdana" w:hAnsi="Verdana"/>
                <w:sz w:val="20"/>
                <w:szCs w:val="20"/>
              </w:rPr>
              <w:t>.</w:t>
            </w:r>
          </w:p>
          <w:p w:rsidR="00135F02" w:rsidRPr="001A2A78" w:rsidRDefault="00135F02" w:rsidP="00F5272E">
            <w:pPr>
              <w:jc w:val="both"/>
              <w:rPr>
                <w:rFonts w:ascii="Verdana" w:hAnsi="Verdana" w:cs="Segoe UI"/>
                <w:color w:val="212529"/>
                <w:sz w:val="20"/>
                <w:szCs w:val="20"/>
              </w:rPr>
            </w:pPr>
          </w:p>
          <w:p w:rsidR="006A75E2" w:rsidRPr="00135F02" w:rsidRDefault="006A75E2" w:rsidP="00F5272E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135F02">
              <w:rPr>
                <w:rFonts w:ascii="Verdana" w:hAnsi="Verdana"/>
                <w:sz w:val="20"/>
                <w:szCs w:val="20"/>
              </w:rPr>
              <w:t>Zarauzko Udaleko</w:t>
            </w:r>
            <w:r w:rsidR="00353F68">
              <w:rPr>
                <w:rFonts w:ascii="Verdana" w:hAnsi="Verdana"/>
                <w:sz w:val="20"/>
                <w:szCs w:val="20"/>
              </w:rPr>
              <w:t xml:space="preserve"> Tokiko Gobernu Batzarraren 2022</w:t>
            </w:r>
            <w:r w:rsidRPr="00135F02">
              <w:rPr>
                <w:rFonts w:ascii="Verdana" w:hAnsi="Verdana"/>
                <w:sz w:val="20"/>
                <w:szCs w:val="20"/>
              </w:rPr>
              <w:t>ko</w:t>
            </w:r>
            <w:r w:rsidR="00353F68">
              <w:rPr>
                <w:rFonts w:ascii="Verdana" w:hAnsi="Verdana"/>
                <w:sz w:val="20"/>
                <w:szCs w:val="20"/>
              </w:rPr>
              <w:t xml:space="preserve"> maiatzaren 30e</w:t>
            </w:r>
            <w:r w:rsidRPr="00135F02">
              <w:rPr>
                <w:rFonts w:ascii="Verdana" w:hAnsi="Verdana"/>
                <w:sz w:val="20"/>
                <w:szCs w:val="20"/>
              </w:rPr>
              <w:t xml:space="preserve">ko Ebazpenaren laburpena. Ebazpen horren bidez, </w:t>
            </w:r>
            <w:r w:rsidR="00135F02" w:rsidRPr="00135F02">
              <w:rPr>
                <w:rFonts w:ascii="Verdana" w:hAnsi="Verdana"/>
                <w:sz w:val="20"/>
                <w:szCs w:val="20"/>
              </w:rPr>
              <w:t xml:space="preserve">HEGOALDEKO HERRIALDE POBRETUETAN GARAPEN PROIEKTUETARAKO </w:t>
            </w:r>
            <w:r w:rsidRPr="00135F02">
              <w:rPr>
                <w:rFonts w:ascii="Verdana" w:hAnsi="Verdana"/>
                <w:sz w:val="20"/>
                <w:szCs w:val="20"/>
              </w:rPr>
              <w:t>DIRULAGUNTZAK NOR</w:t>
            </w:r>
            <w:r w:rsidR="00353F68">
              <w:rPr>
                <w:rFonts w:ascii="Verdana" w:hAnsi="Verdana"/>
                <w:sz w:val="20"/>
                <w:szCs w:val="20"/>
              </w:rPr>
              <w:t>GEHIAGOKA ARAUBIDEZ EMATEKO 2022</w:t>
            </w:r>
            <w:r w:rsidRPr="00135F02">
              <w:rPr>
                <w:rFonts w:ascii="Verdana" w:hAnsi="Verdana"/>
                <w:sz w:val="20"/>
                <w:szCs w:val="20"/>
              </w:rPr>
              <w:t>. URTEKO DEIALDIA egin zen.</w:t>
            </w:r>
          </w:p>
          <w:p w:rsidR="006A75E2" w:rsidRPr="001A2A78" w:rsidRDefault="006A75E2" w:rsidP="00F5272E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  <w:p w:rsidR="006A75E2" w:rsidRPr="001A2A78" w:rsidRDefault="006A75E2" w:rsidP="00F5272E">
            <w:pPr>
              <w:rPr>
                <w:rFonts w:ascii="Verdana" w:hAnsi="Verdana"/>
                <w:color w:val="C00000"/>
                <w:sz w:val="16"/>
                <w:szCs w:val="20"/>
              </w:rPr>
            </w:pPr>
          </w:p>
        </w:tc>
      </w:tr>
      <w:tr w:rsidR="006A75E2" w:rsidRPr="001A2A78" w:rsidTr="006A75E2">
        <w:tc>
          <w:tcPr>
            <w:tcW w:w="8926" w:type="dxa"/>
          </w:tcPr>
          <w:p w:rsidR="006A75E2" w:rsidRPr="001A2A78" w:rsidRDefault="006A75E2" w:rsidP="00F5272E">
            <w:pPr>
              <w:jc w:val="both"/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eastAsia="eu-ES"/>
              </w:rPr>
            </w:pPr>
            <w:r w:rsidRPr="001A2A78"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eastAsia="eu-ES"/>
              </w:rPr>
              <w:t>(Laburpenaren testua)</w:t>
            </w:r>
          </w:p>
          <w:p w:rsidR="006A75E2" w:rsidRPr="001A2A78" w:rsidRDefault="006A75E2" w:rsidP="00F5272E">
            <w:pPr>
              <w:jc w:val="both"/>
              <w:rPr>
                <w:rFonts w:ascii="Verdana" w:eastAsia="Times New Roman" w:hAnsi="Verdana" w:cs="Segoe UI"/>
                <w:color w:val="212529"/>
                <w:sz w:val="20"/>
                <w:szCs w:val="20"/>
                <w:lang w:eastAsia="eu-ES"/>
              </w:rPr>
            </w:pPr>
          </w:p>
          <w:p w:rsidR="006A75E2" w:rsidRDefault="006A75E2" w:rsidP="00F5272E">
            <w:pPr>
              <w:jc w:val="both"/>
              <w:rPr>
                <w:rFonts w:ascii="Verdana" w:hAnsi="Verdana"/>
                <w:sz w:val="20"/>
                <w:szCs w:val="20"/>
              </w:rPr>
            </w:pPr>
            <w:proofErr w:type="spellStart"/>
            <w:r w:rsidRPr="001A2A78">
              <w:rPr>
                <w:rFonts w:ascii="Verdana" w:hAnsi="Verdana"/>
                <w:sz w:val="20"/>
                <w:szCs w:val="20"/>
              </w:rPr>
              <w:t>Dirulaguntzei</w:t>
            </w:r>
            <w:proofErr w:type="spellEnd"/>
            <w:r w:rsidRPr="001A2A78">
              <w:rPr>
                <w:rFonts w:ascii="Verdana" w:hAnsi="Verdana"/>
                <w:sz w:val="20"/>
                <w:szCs w:val="20"/>
              </w:rPr>
              <w:t xml:space="preserve"> buruzko azaroaren 17ko 38/2003 Lege Orokorraren 17.3.b eta 20.8.a artikuluetan aurreikusitakoaren arabera, deialdiaren laburpena argitaratzen da. Horren testu osoa Dirulaguntzen Datu Base Nazionalean kontsulta daiteke (http:</w:t>
            </w:r>
            <w:r w:rsidR="00135F02">
              <w:t xml:space="preserve"> </w:t>
            </w:r>
            <w:hyperlink r:id="rId4" w:history="1">
              <w:r w:rsidR="00135F02" w:rsidRPr="00ED4DD2">
                <w:rPr>
                  <w:rStyle w:val="Hiperesteka"/>
                  <w:rFonts w:ascii="Verdana" w:hAnsi="Verdana"/>
                  <w:sz w:val="20"/>
                  <w:szCs w:val="20"/>
                </w:rPr>
                <w:t>https://www.pap.hacienda.gob.es/bdnstrans/GE/es/index</w:t>
              </w:r>
            </w:hyperlink>
            <w:r w:rsidR="00135F02">
              <w:rPr>
                <w:rFonts w:ascii="Verdana" w:hAnsi="Verdana"/>
                <w:sz w:val="20"/>
                <w:szCs w:val="20"/>
              </w:rPr>
              <w:t>).</w:t>
            </w:r>
          </w:p>
          <w:p w:rsidR="00135F02" w:rsidRPr="00135F02" w:rsidRDefault="00135F02" w:rsidP="00F5272E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  <w:p w:rsidR="001E6073" w:rsidRPr="0057286F" w:rsidRDefault="006A75E2" w:rsidP="001E6073">
            <w:pPr>
              <w:jc w:val="both"/>
              <w:rPr>
                <w:rFonts w:cs="Times New Roman"/>
                <w:bCs/>
              </w:rPr>
            </w:pPr>
            <w:r w:rsidRPr="001A2A78"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eastAsia="eu-ES"/>
              </w:rPr>
              <w:t>Onuradunak</w:t>
            </w:r>
            <w:r w:rsidRPr="001A2A78">
              <w:rPr>
                <w:rFonts w:ascii="Verdana" w:eastAsia="Times New Roman" w:hAnsi="Verdana" w:cs="Segoe UI"/>
                <w:color w:val="212529"/>
                <w:sz w:val="20"/>
                <w:szCs w:val="20"/>
                <w:lang w:eastAsia="eu-ES"/>
              </w:rPr>
              <w:t xml:space="preserve">: </w:t>
            </w:r>
            <w:r w:rsidR="001E6073" w:rsidRPr="001E6073">
              <w:rPr>
                <w:rFonts w:ascii="Verdana" w:hAnsi="Verdana" w:cs="Times New Roman"/>
                <w:bCs/>
                <w:sz w:val="20"/>
                <w:szCs w:val="20"/>
              </w:rPr>
              <w:t xml:space="preserve">Nortasun juridikoa duen irabazi-asmorik gabeko gobernuz kanpoko edozein elkarte, erakunde edo instituziok eskatu ahal izango ditu </w:t>
            </w:r>
            <w:proofErr w:type="spellStart"/>
            <w:r w:rsidR="001E6073" w:rsidRPr="001E6073">
              <w:rPr>
                <w:rFonts w:ascii="Verdana" w:hAnsi="Verdana" w:cs="Times New Roman"/>
                <w:bCs/>
                <w:sz w:val="20"/>
                <w:szCs w:val="20"/>
              </w:rPr>
              <w:t>dirulaguntzak</w:t>
            </w:r>
            <w:proofErr w:type="spellEnd"/>
            <w:r w:rsidR="001E6073" w:rsidRPr="001E6073">
              <w:rPr>
                <w:rFonts w:ascii="Verdana" w:hAnsi="Verdana" w:cs="Times New Roman"/>
                <w:bCs/>
                <w:sz w:val="20"/>
                <w:szCs w:val="20"/>
              </w:rPr>
              <w:t>; horien jarduerak bat etorriko dira oinarri hauekin, eta Zarauzko udalerrian izango dute egoitza nagusia e</w:t>
            </w:r>
            <w:r w:rsidR="00353F68">
              <w:rPr>
                <w:rFonts w:ascii="Verdana" w:hAnsi="Verdana" w:cs="Times New Roman"/>
                <w:bCs/>
                <w:sz w:val="20"/>
                <w:szCs w:val="20"/>
              </w:rPr>
              <w:t>do legez osatutako ordezkaritza.</w:t>
            </w:r>
          </w:p>
          <w:p w:rsidR="001E6073" w:rsidRPr="001E6073" w:rsidRDefault="001E6073" w:rsidP="001E6073">
            <w:pPr>
              <w:widowControl w:val="0"/>
              <w:autoSpaceDE w:val="0"/>
              <w:jc w:val="both"/>
              <w:rPr>
                <w:rFonts w:ascii="Verdana" w:hAnsi="Verdana"/>
                <w:sz w:val="20"/>
                <w:szCs w:val="20"/>
              </w:rPr>
            </w:pPr>
          </w:p>
          <w:p w:rsidR="001E6073" w:rsidRPr="001E6073" w:rsidRDefault="001E6073" w:rsidP="001E6073">
            <w:pPr>
              <w:autoSpaceDE w:val="0"/>
              <w:jc w:val="both"/>
              <w:rPr>
                <w:rFonts w:ascii="Verdana" w:hAnsi="Verdana"/>
                <w:sz w:val="20"/>
                <w:szCs w:val="20"/>
              </w:rPr>
            </w:pPr>
            <w:r w:rsidRPr="001E6073">
              <w:rPr>
                <w:rFonts w:ascii="Verdana" w:hAnsi="Verdana"/>
                <w:sz w:val="20"/>
                <w:szCs w:val="20"/>
              </w:rPr>
              <w:t xml:space="preserve">Salbuespen gisa, udalerriarentzat interesgarriak diren kooperazio proiektuek ere laguntza jaso ahal izango dute, nahiz eta elkarte edo erakunde eskatzaileak Zarautzen ordezkaritza ofizialik ez izan. </w:t>
            </w:r>
          </w:p>
          <w:p w:rsidR="006A75E2" w:rsidRPr="001A2A78" w:rsidRDefault="006A75E2" w:rsidP="00F5272E">
            <w:pPr>
              <w:jc w:val="both"/>
              <w:rPr>
                <w:rFonts w:ascii="Verdana" w:eastAsia="Times New Roman" w:hAnsi="Verdana" w:cs="Segoe UI"/>
                <w:color w:val="212529"/>
                <w:sz w:val="20"/>
                <w:szCs w:val="20"/>
                <w:lang w:eastAsia="eu-ES"/>
              </w:rPr>
            </w:pPr>
          </w:p>
          <w:p w:rsidR="006A75E2" w:rsidRPr="001A2A78" w:rsidRDefault="006A75E2" w:rsidP="00F5272E">
            <w:pPr>
              <w:jc w:val="both"/>
              <w:rPr>
                <w:rFonts w:ascii="Verdana" w:eastAsia="Times New Roman" w:hAnsi="Verdana" w:cs="Segoe UI"/>
                <w:color w:val="212529"/>
                <w:sz w:val="20"/>
                <w:szCs w:val="20"/>
                <w:lang w:eastAsia="eu-ES"/>
              </w:rPr>
            </w:pPr>
          </w:p>
          <w:p w:rsidR="001E6073" w:rsidRPr="001E6073" w:rsidRDefault="006A75E2" w:rsidP="001E6073">
            <w:pPr>
              <w:autoSpaceDE w:val="0"/>
              <w:autoSpaceDN w:val="0"/>
              <w:adjustRightInd w:val="0"/>
              <w:jc w:val="both"/>
              <w:rPr>
                <w:rFonts w:ascii="Verdana" w:hAnsi="Verdana" w:cs="FranklinGothic-Book"/>
                <w:sz w:val="20"/>
                <w:szCs w:val="20"/>
                <w:lang w:eastAsia="eu-ES"/>
              </w:rPr>
            </w:pPr>
            <w:r w:rsidRPr="001E6073"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eastAsia="eu-ES"/>
              </w:rPr>
              <w:t>Helburua:</w:t>
            </w:r>
            <w:r w:rsidRPr="001E6073">
              <w:rPr>
                <w:rFonts w:ascii="Verdana" w:eastAsia="Times New Roman" w:hAnsi="Verdana" w:cs="Segoe UI"/>
                <w:color w:val="212529"/>
                <w:sz w:val="20"/>
                <w:szCs w:val="20"/>
                <w:lang w:eastAsia="eu-ES"/>
              </w:rPr>
              <w:t xml:space="preserve"> </w:t>
            </w:r>
            <w:r w:rsidR="001E6073" w:rsidRPr="001E6073">
              <w:rPr>
                <w:rFonts w:ascii="Verdana" w:hAnsi="Verdana" w:cs="FranklinGothic-Book"/>
                <w:sz w:val="20"/>
                <w:szCs w:val="20"/>
                <w:lang w:eastAsia="eu-ES"/>
              </w:rPr>
              <w:t xml:space="preserve">hegoaldeko herrialde pobretuetan bazterkeria kausen aurka borrokatzeko eta giza garapen iraunkorra eta bidezkoa sustatzeko kooperazio-proiektuak egiteko norgehiagoka prozeduraren bidez emango diren </w:t>
            </w:r>
            <w:proofErr w:type="spellStart"/>
            <w:r w:rsidR="001E6073" w:rsidRPr="001E6073">
              <w:rPr>
                <w:rFonts w:ascii="Verdana" w:hAnsi="Verdana" w:cs="FranklinGothic-Book"/>
                <w:sz w:val="20"/>
                <w:szCs w:val="20"/>
                <w:lang w:eastAsia="eu-ES"/>
              </w:rPr>
              <w:t>dirulaguntzak</w:t>
            </w:r>
            <w:proofErr w:type="spellEnd"/>
            <w:r w:rsidR="001E6073" w:rsidRPr="001E6073">
              <w:rPr>
                <w:rFonts w:ascii="Verdana" w:hAnsi="Verdana" w:cs="FranklinGothic-Book"/>
                <w:sz w:val="20"/>
                <w:szCs w:val="20"/>
                <w:lang w:eastAsia="eu-ES"/>
              </w:rPr>
              <w:t xml:space="preserve"> arautzea. </w:t>
            </w:r>
          </w:p>
          <w:p w:rsidR="001E6073" w:rsidRPr="001E6073" w:rsidRDefault="001E6073" w:rsidP="001E6073">
            <w:pPr>
              <w:autoSpaceDE w:val="0"/>
              <w:jc w:val="both"/>
              <w:rPr>
                <w:rFonts w:ascii="Verdana" w:hAnsi="Verdana"/>
                <w:sz w:val="20"/>
                <w:szCs w:val="20"/>
              </w:rPr>
            </w:pPr>
          </w:p>
          <w:p w:rsidR="001E6073" w:rsidRPr="001E6073" w:rsidRDefault="001E6073" w:rsidP="001E6073">
            <w:pPr>
              <w:autoSpaceDE w:val="0"/>
              <w:autoSpaceDN w:val="0"/>
              <w:adjustRightInd w:val="0"/>
              <w:jc w:val="both"/>
              <w:rPr>
                <w:rFonts w:ascii="Verdana" w:hAnsi="Verdana" w:cs="FranklinGothic-Book"/>
                <w:sz w:val="20"/>
                <w:szCs w:val="20"/>
                <w:lang w:eastAsia="eu-ES"/>
              </w:rPr>
            </w:pPr>
            <w:r w:rsidRPr="001E6073">
              <w:rPr>
                <w:rFonts w:ascii="Verdana" w:hAnsi="Verdana" w:cs="FranklinGothic-Book"/>
                <w:sz w:val="20"/>
                <w:szCs w:val="20"/>
                <w:lang w:eastAsia="eu-ES"/>
              </w:rPr>
              <w:t xml:space="preserve">Hegoaldeko herri pobretuetako leku behartsuenen garapen politiko, sozial eta ekonomikoa bultzatuko duten prozesuak eta proiektuak lagunduko dira. </w:t>
            </w:r>
            <w:proofErr w:type="spellStart"/>
            <w:r w:rsidRPr="001E6073">
              <w:rPr>
                <w:rFonts w:ascii="Verdana" w:hAnsi="Verdana" w:cs="FranklinGothic-Book"/>
                <w:sz w:val="20"/>
                <w:szCs w:val="20"/>
                <w:lang w:eastAsia="eu-ES"/>
              </w:rPr>
              <w:t>OCDEren</w:t>
            </w:r>
            <w:proofErr w:type="spellEnd"/>
            <w:r w:rsidRPr="001E6073">
              <w:rPr>
                <w:rFonts w:ascii="Verdana" w:hAnsi="Verdana" w:cs="FranklinGothic-Book"/>
                <w:sz w:val="20"/>
                <w:szCs w:val="20"/>
                <w:lang w:eastAsia="eu-ES"/>
              </w:rPr>
              <w:t xml:space="preserve"> </w:t>
            </w:r>
            <w:r w:rsidRPr="001E6073">
              <w:rPr>
                <w:rFonts w:ascii="Verdana" w:hAnsi="Verdana" w:cs="FranklinGothic-Book"/>
                <w:smallCaps/>
                <w:sz w:val="20"/>
                <w:szCs w:val="20"/>
                <w:lang w:eastAsia="eu-ES"/>
              </w:rPr>
              <w:t>garapenerako laguntzako batzordearen laguntza hartzaileen zerrenda</w:t>
            </w:r>
            <w:r w:rsidRPr="001E6073">
              <w:rPr>
                <w:rFonts w:ascii="Verdana" w:hAnsi="Verdana" w:cs="FranklinGothic-Book"/>
                <w:sz w:val="20"/>
                <w:szCs w:val="20"/>
                <w:lang w:eastAsia="eu-ES"/>
              </w:rPr>
              <w:t xml:space="preserve">n sartuta dauden herrialdeak dira. </w:t>
            </w:r>
          </w:p>
          <w:p w:rsidR="006A75E2" w:rsidRPr="001A2A78" w:rsidRDefault="006A75E2" w:rsidP="00F5272E">
            <w:pPr>
              <w:jc w:val="both"/>
              <w:rPr>
                <w:rFonts w:ascii="Verdana" w:eastAsia="Times New Roman" w:hAnsi="Verdana" w:cs="Segoe UI"/>
                <w:color w:val="212529"/>
                <w:sz w:val="20"/>
                <w:szCs w:val="20"/>
                <w:lang w:eastAsia="eu-ES"/>
              </w:rPr>
            </w:pPr>
          </w:p>
          <w:p w:rsidR="006A75E2" w:rsidRPr="001A2A78" w:rsidRDefault="006A75E2" w:rsidP="00F5272E">
            <w:pPr>
              <w:tabs>
                <w:tab w:val="left" w:pos="360"/>
              </w:tabs>
              <w:suppressAutoHyphens/>
              <w:autoSpaceDE w:val="0"/>
              <w:jc w:val="both"/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eastAsia="eu-ES"/>
              </w:rPr>
            </w:pPr>
          </w:p>
          <w:p w:rsidR="006A75E2" w:rsidRPr="001E6073" w:rsidRDefault="006A75E2" w:rsidP="00F5272E">
            <w:pPr>
              <w:tabs>
                <w:tab w:val="left" w:pos="360"/>
              </w:tabs>
              <w:suppressAutoHyphens/>
              <w:autoSpaceDE w:val="0"/>
              <w:jc w:val="both"/>
              <w:rPr>
                <w:rFonts w:ascii="Verdana" w:hAnsi="Verdana" w:cs="Book Antiqua"/>
                <w:sz w:val="20"/>
                <w:szCs w:val="20"/>
              </w:rPr>
            </w:pPr>
            <w:r w:rsidRPr="001E6073">
              <w:rPr>
                <w:rFonts w:ascii="Verdana" w:eastAsia="Times New Roman" w:hAnsi="Verdana" w:cs="Segoe UI"/>
                <w:b/>
                <w:sz w:val="20"/>
                <w:szCs w:val="20"/>
                <w:lang w:eastAsia="eu-ES"/>
              </w:rPr>
              <w:t>Oinarri arautzaileak</w:t>
            </w:r>
            <w:r w:rsidRPr="001E6073">
              <w:rPr>
                <w:rFonts w:ascii="Verdana" w:eastAsia="Times New Roman" w:hAnsi="Verdana" w:cs="Segoe UI"/>
                <w:sz w:val="20"/>
                <w:szCs w:val="20"/>
                <w:lang w:eastAsia="eu-ES"/>
              </w:rPr>
              <w:t>:</w:t>
            </w:r>
            <w:r w:rsidRPr="001E6073">
              <w:rPr>
                <w:rFonts w:ascii="Verdana" w:hAnsi="Verdana" w:cs="Book Antiqua"/>
                <w:sz w:val="20"/>
                <w:szCs w:val="20"/>
              </w:rPr>
              <w:t xml:space="preserve"> </w:t>
            </w:r>
            <w:r w:rsidR="001E6073" w:rsidRPr="001E6073">
              <w:rPr>
                <w:rFonts w:ascii="Verdana" w:hAnsi="Verdana" w:cs="Book Antiqua"/>
                <w:sz w:val="20"/>
                <w:szCs w:val="20"/>
              </w:rPr>
              <w:t>Gizarte Zerbitzuetako</w:t>
            </w:r>
            <w:r w:rsidRPr="001E6073">
              <w:rPr>
                <w:rFonts w:ascii="Verdana" w:hAnsi="Verdana" w:cs="Book Antiqua"/>
                <w:sz w:val="20"/>
                <w:szCs w:val="20"/>
              </w:rPr>
              <w:t xml:space="preserve"> </w:t>
            </w:r>
            <w:proofErr w:type="spellStart"/>
            <w:r w:rsidRPr="001E6073">
              <w:rPr>
                <w:rFonts w:ascii="Verdana" w:hAnsi="Verdana" w:cs="Book Antiqua"/>
                <w:sz w:val="20"/>
                <w:szCs w:val="20"/>
              </w:rPr>
              <w:t>dirulaguntzak</w:t>
            </w:r>
            <w:proofErr w:type="spellEnd"/>
            <w:r w:rsidRPr="001E6073">
              <w:rPr>
                <w:rFonts w:ascii="Verdana" w:hAnsi="Verdana" w:cs="Book Antiqua"/>
                <w:sz w:val="20"/>
                <w:szCs w:val="20"/>
              </w:rPr>
              <w:t xml:space="preserve"> emateko </w:t>
            </w:r>
            <w:r w:rsidR="00353F68">
              <w:rPr>
                <w:rFonts w:ascii="Verdana" w:hAnsi="Verdana" w:cs="Book Antiqua"/>
                <w:bCs/>
                <w:sz w:val="20"/>
                <w:szCs w:val="20"/>
              </w:rPr>
              <w:t>oinarri espezifikoak (2022</w:t>
            </w:r>
            <w:r w:rsidRPr="001E6073">
              <w:rPr>
                <w:rFonts w:ascii="Verdana" w:hAnsi="Verdana" w:cs="Book Antiqua"/>
                <w:bCs/>
                <w:sz w:val="20"/>
                <w:szCs w:val="20"/>
              </w:rPr>
              <w:t xml:space="preserve">ko </w:t>
            </w:r>
            <w:r w:rsidR="00353F68">
              <w:rPr>
                <w:rFonts w:ascii="Verdana" w:hAnsi="Verdana" w:cs="Book Antiqua"/>
                <w:bCs/>
                <w:sz w:val="20"/>
                <w:szCs w:val="20"/>
              </w:rPr>
              <w:t>maiatzaren 12ko GAO, 89</w:t>
            </w:r>
            <w:r w:rsidRPr="001E6073">
              <w:rPr>
                <w:rFonts w:ascii="Verdana" w:hAnsi="Verdana" w:cs="Book Antiqua"/>
                <w:bCs/>
                <w:sz w:val="20"/>
                <w:szCs w:val="20"/>
              </w:rPr>
              <w:t xml:space="preserve"> zk.).</w:t>
            </w:r>
          </w:p>
          <w:p w:rsidR="006A75E2" w:rsidRPr="001E6073" w:rsidRDefault="006A75E2" w:rsidP="00F5272E">
            <w:pPr>
              <w:jc w:val="both"/>
              <w:rPr>
                <w:rFonts w:ascii="Verdana" w:eastAsia="Times New Roman" w:hAnsi="Verdana" w:cs="Segoe UI"/>
                <w:b/>
                <w:sz w:val="20"/>
                <w:szCs w:val="20"/>
                <w:lang w:eastAsia="eu-ES"/>
              </w:rPr>
            </w:pPr>
          </w:p>
          <w:p w:rsidR="006A75E2" w:rsidRPr="001E6073" w:rsidRDefault="006A75E2" w:rsidP="00F5272E">
            <w:pPr>
              <w:jc w:val="both"/>
              <w:rPr>
                <w:rFonts w:ascii="Verdana" w:eastAsia="Times New Roman" w:hAnsi="Verdana" w:cs="Segoe UI"/>
                <w:sz w:val="20"/>
                <w:szCs w:val="20"/>
                <w:lang w:eastAsia="eu-ES"/>
              </w:rPr>
            </w:pPr>
            <w:r w:rsidRPr="001E6073">
              <w:rPr>
                <w:rFonts w:ascii="Verdana" w:eastAsia="Times New Roman" w:hAnsi="Verdana" w:cs="Segoe UI"/>
                <w:b/>
                <w:sz w:val="20"/>
                <w:szCs w:val="20"/>
                <w:lang w:eastAsia="eu-ES"/>
              </w:rPr>
              <w:t>Zenbatekoa:</w:t>
            </w:r>
            <w:r w:rsidRPr="001E6073">
              <w:rPr>
                <w:rFonts w:ascii="Verdana" w:eastAsia="Times New Roman" w:hAnsi="Verdana" w:cs="Segoe UI"/>
                <w:sz w:val="20"/>
                <w:szCs w:val="20"/>
                <w:lang w:eastAsia="eu-ES"/>
              </w:rPr>
              <w:t xml:space="preserve"> </w:t>
            </w:r>
            <w:r w:rsidR="00353F68">
              <w:rPr>
                <w:rFonts w:ascii="Verdana" w:eastAsia="Times New Roman" w:hAnsi="Verdana" w:cs="Segoe UI"/>
                <w:sz w:val="20"/>
                <w:szCs w:val="20"/>
                <w:lang w:eastAsia="eu-ES"/>
              </w:rPr>
              <w:t>200</w:t>
            </w:r>
            <w:r w:rsidRPr="001E6073">
              <w:rPr>
                <w:rFonts w:ascii="Verdana" w:eastAsia="Times New Roman" w:hAnsi="Verdana" w:cs="Segoe UI"/>
                <w:sz w:val="20"/>
                <w:szCs w:val="20"/>
                <w:lang w:eastAsia="eu-ES"/>
              </w:rPr>
              <w:t>.000 €</w:t>
            </w:r>
          </w:p>
          <w:p w:rsidR="006A75E2" w:rsidRPr="001A2A78" w:rsidRDefault="006A75E2" w:rsidP="00F5272E">
            <w:pPr>
              <w:jc w:val="both"/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eastAsia="eu-ES"/>
              </w:rPr>
            </w:pPr>
          </w:p>
          <w:p w:rsidR="001E6073" w:rsidRPr="001E6073" w:rsidRDefault="006A75E2" w:rsidP="001E6073">
            <w:pPr>
              <w:jc w:val="both"/>
              <w:rPr>
                <w:rFonts w:ascii="Verdana" w:hAnsi="Verdana"/>
                <w:sz w:val="20"/>
                <w:szCs w:val="20"/>
                <w:lang w:eastAsia="eu-ES"/>
              </w:rPr>
            </w:pPr>
            <w:r w:rsidRPr="001A2A78"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eastAsia="eu-ES"/>
              </w:rPr>
              <w:t>Eskabideak aurkezteko epea:</w:t>
            </w:r>
            <w:r w:rsidRPr="001A2A78">
              <w:rPr>
                <w:rFonts w:ascii="Verdana" w:eastAsia="Times New Roman" w:hAnsi="Verdana" w:cs="Segoe UI"/>
                <w:color w:val="212529"/>
                <w:sz w:val="20"/>
                <w:szCs w:val="20"/>
                <w:lang w:eastAsia="eu-ES"/>
              </w:rPr>
              <w:t xml:space="preserve"> </w:t>
            </w:r>
            <w:r w:rsidR="001E6073" w:rsidRPr="001E6073">
              <w:rPr>
                <w:rFonts w:ascii="Verdana" w:hAnsi="Verdana"/>
                <w:sz w:val="20"/>
                <w:szCs w:val="20"/>
                <w:lang w:eastAsia="eu-ES"/>
              </w:rPr>
              <w:t>hilabeteko epea deialdia Gipuzkoako Aldizkari Ofizialean argitaratzen den hurrengo egunetik kontatzen hasita.</w:t>
            </w:r>
          </w:p>
          <w:p w:rsidR="006A75E2" w:rsidRPr="007B5AD8" w:rsidRDefault="006A75E2" w:rsidP="00F5272E">
            <w:pPr>
              <w:jc w:val="both"/>
              <w:rPr>
                <w:rFonts w:ascii="Verdana" w:hAnsi="Verdana" w:cs="Book Antiqua"/>
                <w:color w:val="FF0000"/>
                <w:sz w:val="20"/>
                <w:szCs w:val="20"/>
              </w:rPr>
            </w:pPr>
          </w:p>
          <w:p w:rsidR="006A75E2" w:rsidRPr="001A2A78" w:rsidRDefault="006A75E2" w:rsidP="00F5272E">
            <w:pPr>
              <w:jc w:val="both"/>
              <w:rPr>
                <w:rFonts w:ascii="Verdana" w:hAnsi="Verdana"/>
                <w:b/>
                <w:bCs/>
                <w:sz w:val="20"/>
                <w:szCs w:val="20"/>
                <w:highlight w:val="green"/>
                <w:lang w:eastAsia="eu-ES"/>
              </w:rPr>
            </w:pPr>
          </w:p>
        </w:tc>
      </w:tr>
      <w:tr w:rsidR="006A75E2" w:rsidRPr="006451A1" w:rsidTr="006A75E2">
        <w:tc>
          <w:tcPr>
            <w:tcW w:w="8926" w:type="dxa"/>
          </w:tcPr>
          <w:p w:rsidR="006A75E2" w:rsidRPr="006451A1" w:rsidRDefault="006A75E2" w:rsidP="00F5272E">
            <w:pPr>
              <w:jc w:val="both"/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eastAsia="eu-ES"/>
              </w:rPr>
            </w:pPr>
            <w:r w:rsidRPr="006451A1"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eastAsia="eu-ES"/>
              </w:rPr>
              <w:t>(Itxiera)</w:t>
            </w:r>
          </w:p>
          <w:p w:rsidR="006A75E2" w:rsidRPr="006451A1" w:rsidRDefault="006A75E2" w:rsidP="00F5272E">
            <w:pPr>
              <w:jc w:val="both"/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eastAsia="eu-ES"/>
              </w:rPr>
            </w:pPr>
            <w:r w:rsidRPr="006451A1"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eastAsia="eu-ES"/>
              </w:rPr>
              <w:t>(Aplikazioak ematen du )</w:t>
            </w:r>
          </w:p>
          <w:p w:rsidR="006A75E2" w:rsidRPr="006451A1" w:rsidRDefault="006A75E2" w:rsidP="00F5272E">
            <w:pPr>
              <w:jc w:val="both"/>
              <w:rPr>
                <w:rFonts w:ascii="Verdana" w:hAnsi="Verdana"/>
                <w:b/>
                <w:bCs/>
                <w:color w:val="2F5496" w:themeColor="accent5" w:themeShade="BF"/>
                <w:sz w:val="20"/>
                <w:szCs w:val="20"/>
                <w:highlight w:val="green"/>
                <w:lang w:eastAsia="eu-ES"/>
              </w:rPr>
            </w:pPr>
          </w:p>
        </w:tc>
      </w:tr>
    </w:tbl>
    <w:p w:rsidR="001E6073" w:rsidRDefault="001E6073">
      <w:pPr>
        <w:rPr>
          <w:rFonts w:ascii="Verdana" w:eastAsia="Times New Roman" w:hAnsi="Verdana" w:cs="Segoe UI"/>
          <w:color w:val="2F5496" w:themeColor="accent5" w:themeShade="BF"/>
          <w:sz w:val="20"/>
          <w:szCs w:val="20"/>
          <w:lang w:eastAsia="eu-ES"/>
        </w:rPr>
      </w:pPr>
      <w:r>
        <w:rPr>
          <w:rFonts w:ascii="Book Antiqua" w:hAnsi="Book Antiqua" w:cstheme="minorBidi"/>
        </w:rPr>
        <w:t xml:space="preserve"> </w:t>
      </w:r>
    </w:p>
    <w:sectPr w:rsidR="001E607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ranklinGothic-Book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75E2"/>
    <w:rsid w:val="00135F02"/>
    <w:rsid w:val="001E6073"/>
    <w:rsid w:val="00353F68"/>
    <w:rsid w:val="004561D8"/>
    <w:rsid w:val="006A75E2"/>
    <w:rsid w:val="008B5882"/>
    <w:rsid w:val="00BF352C"/>
    <w:rsid w:val="00C774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3A563FD-8C3A-44AD-A7F8-B1AB945BEF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6A75E2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table" w:styleId="Saretaduntaula">
    <w:name w:val="Table Grid"/>
    <w:basedOn w:val="Taulanormala"/>
    <w:uiPriority w:val="39"/>
    <w:rsid w:val="006A75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esteka">
    <w:name w:val="Hyperlink"/>
    <w:basedOn w:val="Paragrafoarenletra-tipolehenetsia"/>
    <w:uiPriority w:val="99"/>
    <w:unhideWhenUsed/>
    <w:rsid w:val="00135F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pap.hacienda.gob.es/bdnstrans/GE/es/inde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309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2</cp:revision>
  <dcterms:created xsi:type="dcterms:W3CDTF">2022-06-09T08:09:00Z</dcterms:created>
  <dcterms:modified xsi:type="dcterms:W3CDTF">2022-06-09T08:09:00Z</dcterms:modified>
</cp:coreProperties>
</file>