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ED2" w:rsidRDefault="00D85ED2">
      <w:bookmarkStart w:id="0" w:name="_GoBack"/>
      <w:bookmarkEnd w:id="0"/>
    </w:p>
    <w:p w:rsidR="00D85ED2" w:rsidRDefault="00D85ED2"/>
    <w:p w:rsidR="00D85ED2" w:rsidRDefault="00D85ED2"/>
    <w:tbl>
      <w:tblPr>
        <w:tblStyle w:val="Saretaduntaula"/>
        <w:tblW w:w="8500" w:type="dxa"/>
        <w:tblLook w:val="04A0" w:firstRow="1" w:lastRow="0" w:firstColumn="1" w:lastColumn="0" w:noHBand="0" w:noVBand="1"/>
      </w:tblPr>
      <w:tblGrid>
        <w:gridCol w:w="8500"/>
      </w:tblGrid>
      <w:tr w:rsidR="00D85ED2" w:rsidRPr="001A2A78" w:rsidTr="00D85ED2">
        <w:tc>
          <w:tcPr>
            <w:tcW w:w="8500" w:type="dxa"/>
            <w:shd w:val="clear" w:color="auto" w:fill="FFE599" w:themeFill="accent4" w:themeFillTint="66"/>
          </w:tcPr>
          <w:p w:rsidR="00D85ED2" w:rsidRPr="001A2A78" w:rsidRDefault="00D85ED2" w:rsidP="00D85ED2">
            <w:pPr>
              <w:jc w:val="both"/>
              <w:rPr>
                <w:rFonts w:ascii="Verdana" w:eastAsia="Times New Roman" w:hAnsi="Verdana" w:cs="Segoe UI"/>
                <w:color w:val="2F5496" w:themeColor="accent5" w:themeShade="BF"/>
                <w:sz w:val="20"/>
                <w:szCs w:val="20"/>
                <w:lang w:val="es-ES" w:eastAsia="eu-ES"/>
              </w:rPr>
            </w:pPr>
            <w:r w:rsidRPr="001A2A78">
              <w:rPr>
                <w:rFonts w:ascii="Verdana" w:eastAsia="Times New Roman" w:hAnsi="Verdana" w:cs="Segoe UI"/>
                <w:color w:val="2F5496" w:themeColor="accent5" w:themeShade="BF"/>
                <w:sz w:val="20"/>
                <w:szCs w:val="20"/>
                <w:lang w:val="es-ES" w:eastAsia="eu-ES"/>
              </w:rPr>
              <w:t xml:space="preserve">EXTRACTOS DE </w:t>
            </w:r>
            <w:r>
              <w:rPr>
                <w:rFonts w:ascii="Verdana" w:eastAsia="Times New Roman" w:hAnsi="Verdana" w:cs="Segoe UI"/>
                <w:color w:val="2F5496" w:themeColor="accent5" w:themeShade="BF"/>
                <w:sz w:val="20"/>
                <w:szCs w:val="20"/>
                <w:lang w:val="es-ES" w:eastAsia="eu-ES"/>
              </w:rPr>
              <w:t xml:space="preserve">LA CONVOCATORIA DE SUBVENCIONES </w:t>
            </w:r>
          </w:p>
        </w:tc>
      </w:tr>
      <w:tr w:rsidR="00D85ED2" w:rsidRPr="001A2A78" w:rsidTr="00D85ED2">
        <w:tc>
          <w:tcPr>
            <w:tcW w:w="8500" w:type="dxa"/>
          </w:tcPr>
          <w:p w:rsidR="00D85ED2" w:rsidRDefault="00D85ED2" w:rsidP="00F5272E">
            <w:pPr>
              <w:tabs>
                <w:tab w:val="left" w:pos="597"/>
              </w:tabs>
              <w:jc w:val="both"/>
              <w:rPr>
                <w:rFonts w:ascii="Verdana" w:hAnsi="Verdana"/>
                <w:sz w:val="20"/>
                <w:szCs w:val="20"/>
                <w:lang w:val="es-ES"/>
              </w:rPr>
            </w:pPr>
          </w:p>
          <w:p w:rsidR="00B449B3" w:rsidRDefault="00B449B3" w:rsidP="00F5272E">
            <w:pPr>
              <w:tabs>
                <w:tab w:val="left" w:pos="597"/>
              </w:tabs>
              <w:jc w:val="both"/>
              <w:rPr>
                <w:rFonts w:ascii="Verdana" w:hAnsi="Verdana"/>
                <w:sz w:val="20"/>
                <w:szCs w:val="20"/>
                <w:lang w:val="es-ES"/>
              </w:rPr>
            </w:pPr>
            <w:r>
              <w:rPr>
                <w:rFonts w:ascii="Verdana" w:hAnsi="Verdana"/>
                <w:sz w:val="20"/>
                <w:szCs w:val="20"/>
                <w:lang w:val="es-ES"/>
              </w:rPr>
              <w:t>A proyectos de desarrollo en países empobrecidos del Sur.</w:t>
            </w:r>
          </w:p>
          <w:p w:rsidR="00D85ED2" w:rsidRDefault="00D85ED2" w:rsidP="00F5272E">
            <w:pPr>
              <w:tabs>
                <w:tab w:val="left" w:pos="597"/>
              </w:tabs>
              <w:jc w:val="both"/>
              <w:rPr>
                <w:rFonts w:ascii="Verdana" w:hAnsi="Verdana"/>
                <w:sz w:val="20"/>
                <w:szCs w:val="20"/>
                <w:lang w:val="es-ES"/>
              </w:rPr>
            </w:pPr>
          </w:p>
          <w:p w:rsidR="00D85ED2" w:rsidRPr="00B449B3" w:rsidRDefault="00D85ED2" w:rsidP="00F5272E">
            <w:pPr>
              <w:tabs>
                <w:tab w:val="left" w:pos="597"/>
              </w:tabs>
              <w:jc w:val="both"/>
              <w:rPr>
                <w:rFonts w:ascii="Verdana" w:hAnsi="Verdana"/>
                <w:color w:val="000000" w:themeColor="text1"/>
                <w:sz w:val="20"/>
                <w:szCs w:val="20"/>
                <w:lang w:val="es-ES"/>
              </w:rPr>
            </w:pPr>
            <w:r w:rsidRPr="00B449B3">
              <w:rPr>
                <w:rFonts w:ascii="Verdana" w:hAnsi="Verdana"/>
                <w:color w:val="000000" w:themeColor="text1"/>
                <w:sz w:val="20"/>
                <w:szCs w:val="20"/>
                <w:lang w:val="es-ES"/>
              </w:rPr>
              <w:t>Extracto de la Resolución de</w:t>
            </w:r>
            <w:r w:rsidR="003A018A">
              <w:rPr>
                <w:rFonts w:ascii="Verdana" w:hAnsi="Verdana"/>
                <w:color w:val="000000" w:themeColor="text1"/>
                <w:sz w:val="20"/>
                <w:szCs w:val="20"/>
                <w:lang w:val="es-ES"/>
              </w:rPr>
              <w:t>l</w:t>
            </w:r>
            <w:r w:rsidRPr="00B449B3">
              <w:rPr>
                <w:rFonts w:ascii="Verdana" w:hAnsi="Verdana"/>
                <w:color w:val="000000" w:themeColor="text1"/>
                <w:sz w:val="20"/>
                <w:szCs w:val="20"/>
                <w:lang w:val="es-ES"/>
              </w:rPr>
              <w:t xml:space="preserve"> </w:t>
            </w:r>
            <w:r w:rsidR="003A018A">
              <w:rPr>
                <w:rFonts w:ascii="Verdana" w:hAnsi="Verdana"/>
                <w:color w:val="000000" w:themeColor="text1"/>
                <w:sz w:val="20"/>
                <w:szCs w:val="20"/>
                <w:lang w:val="es-ES"/>
              </w:rPr>
              <w:t>30</w:t>
            </w:r>
            <w:r w:rsidR="00B449B3" w:rsidRPr="00B449B3">
              <w:rPr>
                <w:rFonts w:ascii="Verdana" w:hAnsi="Verdana"/>
                <w:color w:val="000000" w:themeColor="text1"/>
                <w:sz w:val="20"/>
                <w:szCs w:val="20"/>
                <w:lang w:val="es-ES"/>
              </w:rPr>
              <w:t xml:space="preserve"> </w:t>
            </w:r>
            <w:r w:rsidRPr="00B449B3">
              <w:rPr>
                <w:rFonts w:ascii="Verdana" w:hAnsi="Verdana"/>
                <w:color w:val="000000" w:themeColor="text1"/>
                <w:sz w:val="20"/>
                <w:szCs w:val="20"/>
                <w:lang w:val="es-ES"/>
              </w:rPr>
              <w:t xml:space="preserve">de </w:t>
            </w:r>
            <w:r w:rsidR="003A018A">
              <w:rPr>
                <w:rFonts w:ascii="Verdana" w:hAnsi="Verdana"/>
                <w:color w:val="000000" w:themeColor="text1"/>
                <w:sz w:val="20"/>
                <w:szCs w:val="20"/>
                <w:lang w:val="es-ES"/>
              </w:rPr>
              <w:t>mayo de 2022</w:t>
            </w:r>
            <w:r w:rsidRPr="00B449B3">
              <w:rPr>
                <w:rFonts w:ascii="Verdana" w:hAnsi="Verdana"/>
                <w:color w:val="000000" w:themeColor="text1"/>
                <w:sz w:val="20"/>
                <w:szCs w:val="20"/>
                <w:lang w:val="es-ES"/>
              </w:rPr>
              <w:t xml:space="preserve"> de la Junta de Gobierno Local del Ayuntamiento de Zarautz por la que se convocan las SUBVENCIONES</w:t>
            </w:r>
            <w:r w:rsidR="00B449B3" w:rsidRPr="00B449B3">
              <w:rPr>
                <w:rFonts w:ascii="Verdana" w:hAnsi="Verdana"/>
                <w:color w:val="000000" w:themeColor="text1"/>
                <w:sz w:val="20"/>
                <w:szCs w:val="20"/>
                <w:lang w:val="es-ES"/>
              </w:rPr>
              <w:t xml:space="preserve"> </w:t>
            </w:r>
            <w:r w:rsidRPr="00B449B3">
              <w:rPr>
                <w:rFonts w:ascii="Verdana" w:hAnsi="Verdana"/>
                <w:color w:val="000000" w:themeColor="text1"/>
                <w:sz w:val="20"/>
                <w:szCs w:val="20"/>
                <w:lang w:val="es-ES"/>
              </w:rPr>
              <w:t xml:space="preserve">EN RÉGIMEN DE CONCURRENCIA COMPETITIVA </w:t>
            </w:r>
            <w:r w:rsidR="00B449B3" w:rsidRPr="00B449B3">
              <w:rPr>
                <w:rFonts w:ascii="Verdana" w:hAnsi="Verdana"/>
                <w:color w:val="000000" w:themeColor="text1"/>
                <w:sz w:val="20"/>
                <w:szCs w:val="20"/>
                <w:lang w:val="es-ES"/>
              </w:rPr>
              <w:t xml:space="preserve">A PROYECTOS DE DESARROLLO EN PAÍSES EMPOBRECIDOS DEL SUR </w:t>
            </w:r>
            <w:r w:rsidR="003A018A">
              <w:rPr>
                <w:rFonts w:ascii="Verdana" w:hAnsi="Verdana"/>
                <w:color w:val="000000" w:themeColor="text1"/>
                <w:sz w:val="20"/>
                <w:szCs w:val="20"/>
                <w:lang w:val="es-ES"/>
              </w:rPr>
              <w:t>PARA EL AÑO 2022</w:t>
            </w:r>
            <w:r w:rsidRPr="00B449B3">
              <w:rPr>
                <w:rFonts w:ascii="Verdana" w:hAnsi="Verdana"/>
                <w:color w:val="000000" w:themeColor="text1"/>
                <w:sz w:val="20"/>
                <w:szCs w:val="20"/>
                <w:lang w:val="es-ES"/>
              </w:rPr>
              <w:t>.</w:t>
            </w:r>
          </w:p>
          <w:p w:rsidR="00D85ED2" w:rsidRPr="001A2A78" w:rsidRDefault="00D85ED2" w:rsidP="00F5272E">
            <w:pPr>
              <w:tabs>
                <w:tab w:val="left" w:pos="597"/>
              </w:tabs>
              <w:jc w:val="both"/>
              <w:rPr>
                <w:rFonts w:ascii="Verdana" w:hAnsi="Verdana"/>
                <w:b/>
                <w:bCs/>
                <w:sz w:val="20"/>
                <w:szCs w:val="20"/>
                <w:lang w:val="es-ES" w:eastAsia="eu-ES"/>
              </w:rPr>
            </w:pPr>
          </w:p>
        </w:tc>
      </w:tr>
      <w:tr w:rsidR="00D85ED2" w:rsidRPr="001A2A78" w:rsidTr="00D85ED2">
        <w:tc>
          <w:tcPr>
            <w:tcW w:w="8500" w:type="dxa"/>
          </w:tcPr>
          <w:p w:rsidR="00D85ED2" w:rsidRPr="001A2A78" w:rsidRDefault="00D85ED2" w:rsidP="00F5272E">
            <w:pPr>
              <w:tabs>
                <w:tab w:val="left" w:pos="597"/>
              </w:tabs>
              <w:jc w:val="both"/>
              <w:rPr>
                <w:rFonts w:ascii="Verdana" w:eastAsia="Times New Roman" w:hAnsi="Verdana" w:cs="Segoe UI"/>
                <w:color w:val="212529"/>
                <w:sz w:val="20"/>
                <w:szCs w:val="20"/>
                <w:lang w:val="es-ES" w:eastAsia="eu-ES"/>
              </w:rPr>
            </w:pPr>
            <w:r w:rsidRPr="001A2A78">
              <w:rPr>
                <w:rFonts w:ascii="Verdana" w:eastAsia="Times New Roman" w:hAnsi="Verdana" w:cs="Segoe UI"/>
                <w:color w:val="212529"/>
                <w:sz w:val="20"/>
                <w:szCs w:val="20"/>
                <w:lang w:val="es-ES" w:eastAsia="eu-ES"/>
              </w:rPr>
              <w:t>(</w:t>
            </w:r>
            <w:r w:rsidRPr="001A2A78">
              <w:rPr>
                <w:rFonts w:ascii="Verdana" w:eastAsia="Times New Roman" w:hAnsi="Verdana" w:cs="Segoe UI"/>
                <w:color w:val="2F5496" w:themeColor="accent5" w:themeShade="BF"/>
                <w:sz w:val="20"/>
                <w:szCs w:val="20"/>
                <w:lang w:val="es-ES" w:eastAsia="eu-ES"/>
              </w:rPr>
              <w:t>Texto del extracto)</w:t>
            </w:r>
          </w:p>
          <w:p w:rsidR="00D85ED2" w:rsidRPr="001A2A78" w:rsidRDefault="00D85ED2" w:rsidP="00F5272E">
            <w:pPr>
              <w:tabs>
                <w:tab w:val="left" w:pos="597"/>
              </w:tabs>
              <w:jc w:val="both"/>
              <w:rPr>
                <w:rFonts w:ascii="Verdana" w:eastAsia="Times New Roman" w:hAnsi="Verdana" w:cs="Segoe UI"/>
                <w:color w:val="212529"/>
                <w:sz w:val="20"/>
                <w:szCs w:val="20"/>
                <w:lang w:val="es-ES" w:eastAsia="eu-ES"/>
              </w:rPr>
            </w:pPr>
          </w:p>
          <w:p w:rsidR="00D85ED2" w:rsidRPr="001A2A78" w:rsidRDefault="00D85ED2" w:rsidP="00F5272E">
            <w:pPr>
              <w:tabs>
                <w:tab w:val="left" w:pos="597"/>
              </w:tabs>
              <w:jc w:val="both"/>
              <w:rPr>
                <w:rFonts w:ascii="Verdana" w:hAnsi="Verdana"/>
                <w:sz w:val="20"/>
                <w:szCs w:val="20"/>
                <w:lang w:val="es-ES"/>
              </w:rPr>
            </w:pPr>
            <w:r w:rsidRPr="001A2A78">
              <w:rPr>
                <w:rFonts w:ascii="Verdana" w:hAnsi="Verdana"/>
                <w:sz w:val="20"/>
                <w:szCs w:val="20"/>
                <w:lang w:val="es-ES"/>
              </w:rPr>
              <w:t>De conformidad con lo previsto en los artículos 17.3.b y 20.8.a de la Ley 38/2003, de 17 de noviembre, General de Subvenciones, se publica el extracto de la convocatoria cuyo texto completo puede consultarse en la Base de Datos Nacional de Subvenciones (</w:t>
            </w:r>
            <w:r w:rsidR="00B449B3" w:rsidRPr="00B449B3">
              <w:rPr>
                <w:rFonts w:ascii="Verdana" w:hAnsi="Verdana"/>
                <w:sz w:val="20"/>
                <w:szCs w:val="20"/>
                <w:lang w:val="es-ES"/>
              </w:rPr>
              <w:t>https://www.pap.hacienda.gob.es/bdnstrans/GE/es/index</w:t>
            </w:r>
            <w:r w:rsidRPr="001A2A78">
              <w:rPr>
                <w:rFonts w:ascii="Verdana" w:hAnsi="Verdana"/>
                <w:sz w:val="20"/>
                <w:szCs w:val="20"/>
                <w:lang w:val="es-ES"/>
              </w:rPr>
              <w:t xml:space="preserve">) </w:t>
            </w:r>
          </w:p>
          <w:p w:rsidR="00D85ED2" w:rsidRPr="001A2A78" w:rsidRDefault="00D85ED2" w:rsidP="00F5272E">
            <w:pPr>
              <w:tabs>
                <w:tab w:val="left" w:pos="597"/>
              </w:tabs>
              <w:jc w:val="both"/>
              <w:rPr>
                <w:rFonts w:ascii="Verdana" w:hAnsi="Verdana"/>
                <w:sz w:val="20"/>
                <w:szCs w:val="20"/>
                <w:u w:val="single"/>
                <w:lang w:val="es-ES"/>
              </w:rPr>
            </w:pPr>
          </w:p>
          <w:p w:rsidR="00B449B3" w:rsidRPr="00B449B3" w:rsidRDefault="00D85ED2" w:rsidP="00B449B3">
            <w:pPr>
              <w:widowControl w:val="0"/>
              <w:autoSpaceDE w:val="0"/>
              <w:jc w:val="both"/>
              <w:rPr>
                <w:rFonts w:ascii="Verdana" w:hAnsi="Verdana"/>
                <w:sz w:val="20"/>
                <w:szCs w:val="20"/>
                <w:lang w:val="es-ES"/>
              </w:rPr>
            </w:pPr>
            <w:r w:rsidRPr="001A2A78">
              <w:rPr>
                <w:rFonts w:ascii="Verdana" w:eastAsia="Times New Roman" w:hAnsi="Verdana" w:cs="Segoe UI"/>
                <w:b/>
                <w:color w:val="212529"/>
                <w:sz w:val="20"/>
                <w:szCs w:val="20"/>
                <w:lang w:val="es-ES" w:eastAsia="eu-ES"/>
              </w:rPr>
              <w:t>Beneficiarios/as:</w:t>
            </w:r>
            <w:r w:rsidRPr="001A2A78">
              <w:rPr>
                <w:rFonts w:ascii="Verdana" w:eastAsia="Times New Roman" w:hAnsi="Verdana" w:cs="Segoe UI"/>
                <w:color w:val="212529"/>
                <w:sz w:val="20"/>
                <w:szCs w:val="20"/>
                <w:lang w:val="es-ES" w:eastAsia="eu-ES"/>
              </w:rPr>
              <w:t xml:space="preserve"> </w:t>
            </w:r>
            <w:r w:rsidR="00B449B3" w:rsidRPr="00B449B3">
              <w:rPr>
                <w:rFonts w:ascii="Verdana" w:hAnsi="Verdana"/>
                <w:sz w:val="20"/>
                <w:szCs w:val="20"/>
                <w:lang w:val="es-ES"/>
              </w:rPr>
              <w:t>cualquier asociación, organización o institución No Gubernamental con personalidad jurídica, sin ánimo de lucro, cuyas actividades coincidan con el objeto de estas bases y tengan su sede central o delegación legalmente constituida en el Municipio de Zarautz.</w:t>
            </w:r>
          </w:p>
          <w:p w:rsidR="00B449B3" w:rsidRPr="00B449B3" w:rsidRDefault="00B449B3" w:rsidP="00B449B3">
            <w:pPr>
              <w:widowControl w:val="0"/>
              <w:autoSpaceDE w:val="0"/>
              <w:jc w:val="both"/>
              <w:rPr>
                <w:rFonts w:ascii="Verdana" w:hAnsi="Verdana"/>
                <w:sz w:val="20"/>
                <w:szCs w:val="20"/>
                <w:lang w:val="es-ES"/>
              </w:rPr>
            </w:pPr>
          </w:p>
          <w:p w:rsidR="00B449B3" w:rsidRPr="00B449B3" w:rsidRDefault="00B449B3" w:rsidP="00B449B3">
            <w:pPr>
              <w:autoSpaceDE w:val="0"/>
              <w:jc w:val="both"/>
              <w:rPr>
                <w:rFonts w:ascii="Verdana" w:hAnsi="Verdana"/>
                <w:bCs/>
                <w:sz w:val="20"/>
                <w:szCs w:val="20"/>
                <w:lang w:val="es-ES"/>
              </w:rPr>
            </w:pPr>
            <w:r w:rsidRPr="00B449B3">
              <w:rPr>
                <w:rFonts w:ascii="Verdana" w:hAnsi="Verdana"/>
                <w:sz w:val="20"/>
                <w:szCs w:val="20"/>
                <w:lang w:val="es-ES"/>
              </w:rPr>
              <w:t xml:space="preserve">Con carácter excepcional también podrán ser objeto de ayudas aquellos proyectos de cooperación considerados de interés para el municipio, aunque la organización o institución solicitante no tenga representación oficial en Zarautz. </w:t>
            </w:r>
          </w:p>
          <w:p w:rsidR="00D85ED2" w:rsidRPr="001A2A78" w:rsidRDefault="00D85ED2" w:rsidP="00F5272E">
            <w:pPr>
              <w:tabs>
                <w:tab w:val="left" w:pos="597"/>
              </w:tabs>
              <w:jc w:val="both"/>
              <w:rPr>
                <w:rFonts w:ascii="Verdana" w:eastAsia="Times New Roman" w:hAnsi="Verdana" w:cs="Segoe UI"/>
                <w:color w:val="212529"/>
                <w:sz w:val="20"/>
                <w:szCs w:val="20"/>
                <w:lang w:val="es-ES" w:eastAsia="eu-ES"/>
              </w:rPr>
            </w:pPr>
          </w:p>
          <w:p w:rsidR="00B449B3" w:rsidRPr="00B449B3" w:rsidRDefault="00D85ED2" w:rsidP="00B449B3">
            <w:pPr>
              <w:autoSpaceDE w:val="0"/>
              <w:autoSpaceDN w:val="0"/>
              <w:adjustRightInd w:val="0"/>
              <w:jc w:val="both"/>
              <w:rPr>
                <w:rFonts w:ascii="Verdana" w:hAnsi="Verdana" w:cs="FranklinGothic-Book"/>
                <w:sz w:val="20"/>
                <w:szCs w:val="20"/>
                <w:lang w:val="es-ES" w:eastAsia="eu-ES"/>
              </w:rPr>
            </w:pPr>
            <w:r w:rsidRPr="001A2A78">
              <w:rPr>
                <w:rFonts w:ascii="Verdana" w:eastAsia="Times New Roman" w:hAnsi="Verdana" w:cs="Segoe UI"/>
                <w:b/>
                <w:color w:val="212529"/>
                <w:sz w:val="20"/>
                <w:szCs w:val="20"/>
                <w:lang w:val="es-ES" w:eastAsia="eu-ES"/>
              </w:rPr>
              <w:t>Objeto:</w:t>
            </w:r>
            <w:r w:rsidRPr="001A2A78">
              <w:rPr>
                <w:rFonts w:ascii="Verdana" w:eastAsia="Times New Roman" w:hAnsi="Verdana" w:cs="Segoe UI"/>
                <w:color w:val="212529"/>
                <w:sz w:val="20"/>
                <w:szCs w:val="20"/>
                <w:lang w:val="es-ES" w:eastAsia="eu-ES"/>
              </w:rPr>
              <w:t xml:space="preserve"> </w:t>
            </w:r>
            <w:r w:rsidR="00B449B3" w:rsidRPr="00B449B3">
              <w:rPr>
                <w:rFonts w:ascii="Verdana" w:eastAsia="Times New Roman" w:hAnsi="Verdana" w:cs="Segoe UI"/>
                <w:color w:val="212529"/>
                <w:sz w:val="20"/>
                <w:szCs w:val="20"/>
                <w:lang w:val="es-ES" w:eastAsia="eu-ES"/>
              </w:rPr>
              <w:t xml:space="preserve">La </w:t>
            </w:r>
            <w:r w:rsidR="00B449B3" w:rsidRPr="00B449B3">
              <w:rPr>
                <w:rFonts w:ascii="Verdana" w:hAnsi="Verdana" w:cs="FranklinGothic-Book"/>
                <w:sz w:val="20"/>
                <w:szCs w:val="20"/>
                <w:lang w:val="es-ES" w:eastAsia="eu-ES"/>
              </w:rPr>
              <w:t xml:space="preserve">regulación de la concesión de subvenciones en régimen de concurrencia competitiva, para la realización de proyectos de cooperación orientados a la lucha contra las causas de exclusión y a la promoción del desarrollo humano sostenible y equitativo en los países empobrecidos del sur. </w:t>
            </w:r>
          </w:p>
          <w:p w:rsidR="00B449B3" w:rsidRPr="00B449B3" w:rsidRDefault="00B449B3" w:rsidP="00B449B3">
            <w:pPr>
              <w:autoSpaceDE w:val="0"/>
              <w:jc w:val="both"/>
              <w:rPr>
                <w:rFonts w:ascii="Verdana" w:hAnsi="Verdana"/>
                <w:sz w:val="20"/>
                <w:szCs w:val="20"/>
                <w:lang w:val="es-ES"/>
              </w:rPr>
            </w:pPr>
          </w:p>
          <w:p w:rsidR="00B449B3" w:rsidRPr="00B449B3" w:rsidRDefault="00B449B3" w:rsidP="00B449B3">
            <w:pPr>
              <w:autoSpaceDE w:val="0"/>
              <w:autoSpaceDN w:val="0"/>
              <w:adjustRightInd w:val="0"/>
              <w:jc w:val="both"/>
              <w:rPr>
                <w:rFonts w:ascii="Verdana" w:hAnsi="Verdana" w:cs="FranklinGothic-Book"/>
                <w:sz w:val="20"/>
                <w:szCs w:val="20"/>
                <w:lang w:val="es-ES" w:eastAsia="eu-ES"/>
              </w:rPr>
            </w:pPr>
            <w:r w:rsidRPr="00B449B3">
              <w:rPr>
                <w:rFonts w:ascii="Verdana" w:hAnsi="Verdana" w:cs="FranklinGothic-Book"/>
                <w:sz w:val="20"/>
                <w:szCs w:val="20"/>
                <w:lang w:val="es-ES" w:eastAsia="eu-ES"/>
              </w:rPr>
              <w:t xml:space="preserve">Se considerarán iniciativas subvencionables aquellas que promuevan procesos y proyectos que favorezcan el desarrollo político, social y económico de las poblaciones más desfavorecidas de los países empobrecidos del sur. Esos países son los incluidos en la Lista de Receptores de Ayuda del Comité de Ayuda al Desarrollo de la OCDE. </w:t>
            </w:r>
          </w:p>
          <w:p w:rsidR="00D85ED2" w:rsidRPr="001A2A78" w:rsidRDefault="00D85ED2" w:rsidP="002A7DE5">
            <w:pPr>
              <w:jc w:val="both"/>
              <w:rPr>
                <w:rFonts w:ascii="Verdana" w:hAnsi="Verdana"/>
                <w:sz w:val="20"/>
                <w:szCs w:val="20"/>
                <w:lang w:val="es-ES"/>
              </w:rPr>
            </w:pPr>
          </w:p>
          <w:p w:rsidR="00D85ED2" w:rsidRPr="007B5AD8" w:rsidRDefault="00D85ED2" w:rsidP="00F5272E">
            <w:pPr>
              <w:tabs>
                <w:tab w:val="left" w:pos="597"/>
              </w:tabs>
              <w:jc w:val="both"/>
              <w:rPr>
                <w:rFonts w:ascii="Verdana" w:hAnsi="Verdana" w:cs="Book Antiqua"/>
                <w:color w:val="FF0000"/>
                <w:sz w:val="20"/>
                <w:szCs w:val="20"/>
                <w:lang w:val="es-ES"/>
              </w:rPr>
            </w:pPr>
            <w:r w:rsidRPr="001A2A78">
              <w:rPr>
                <w:rFonts w:ascii="Verdana" w:eastAsia="Times New Roman" w:hAnsi="Verdana" w:cs="Segoe UI"/>
                <w:b/>
                <w:color w:val="212529"/>
                <w:sz w:val="20"/>
                <w:szCs w:val="20"/>
                <w:lang w:val="es-ES" w:eastAsia="eu-ES"/>
              </w:rPr>
              <w:t>Bases reguladoras</w:t>
            </w:r>
            <w:r w:rsidRPr="001A2A78">
              <w:rPr>
                <w:rFonts w:ascii="Verdana" w:eastAsia="Times New Roman" w:hAnsi="Verdana" w:cs="Segoe UI"/>
                <w:color w:val="212529"/>
                <w:sz w:val="20"/>
                <w:szCs w:val="20"/>
                <w:lang w:val="es-ES" w:eastAsia="eu-ES"/>
              </w:rPr>
              <w:t xml:space="preserve"> </w:t>
            </w:r>
            <w:r w:rsidRPr="00B449B3">
              <w:rPr>
                <w:rFonts w:ascii="Verdana" w:hAnsi="Verdana"/>
                <w:color w:val="000000" w:themeColor="text1"/>
                <w:sz w:val="20"/>
                <w:szCs w:val="20"/>
                <w:lang w:val="es-ES"/>
              </w:rPr>
              <w:t>B</w:t>
            </w:r>
            <w:r w:rsidRPr="00B449B3">
              <w:rPr>
                <w:rFonts w:ascii="Verdana" w:hAnsi="Verdana" w:cs="Book Antiqua"/>
                <w:color w:val="000000" w:themeColor="text1"/>
                <w:sz w:val="20"/>
                <w:szCs w:val="20"/>
                <w:lang w:val="es-ES"/>
              </w:rPr>
              <w:t xml:space="preserve">ases Específicas del otorgamiento de </w:t>
            </w:r>
            <w:r w:rsidR="00B449B3" w:rsidRPr="00B449B3">
              <w:rPr>
                <w:rFonts w:ascii="Verdana" w:hAnsi="Verdana" w:cs="Book Antiqua"/>
                <w:color w:val="000000" w:themeColor="text1"/>
                <w:sz w:val="20"/>
                <w:szCs w:val="20"/>
                <w:lang w:val="es-ES"/>
              </w:rPr>
              <w:t>subvenciones de Servicios Sociales</w:t>
            </w:r>
            <w:r w:rsidRPr="00B449B3">
              <w:rPr>
                <w:rFonts w:ascii="Verdana" w:hAnsi="Verdana" w:cs="Book Antiqua"/>
                <w:color w:val="000000" w:themeColor="text1"/>
                <w:sz w:val="20"/>
                <w:szCs w:val="20"/>
                <w:lang w:val="es-ES"/>
              </w:rPr>
              <w:t xml:space="preserve"> </w:t>
            </w:r>
            <w:r w:rsidR="003A018A">
              <w:rPr>
                <w:rFonts w:ascii="Verdana" w:hAnsi="Verdana" w:cs="Book Antiqua"/>
                <w:color w:val="000000" w:themeColor="text1"/>
                <w:sz w:val="20"/>
                <w:szCs w:val="20"/>
                <w:lang w:val="es-ES"/>
              </w:rPr>
              <w:t>(BOG nº 89</w:t>
            </w:r>
            <w:r w:rsidR="00B449B3" w:rsidRPr="00B449B3">
              <w:rPr>
                <w:rFonts w:ascii="Verdana" w:hAnsi="Verdana" w:cs="Book Antiqua"/>
                <w:color w:val="000000" w:themeColor="text1"/>
                <w:sz w:val="20"/>
                <w:szCs w:val="20"/>
                <w:lang w:val="es-ES"/>
              </w:rPr>
              <w:t xml:space="preserve">, de </w:t>
            </w:r>
            <w:r w:rsidR="003A018A">
              <w:rPr>
                <w:rFonts w:ascii="Verdana" w:hAnsi="Verdana" w:cs="Book Antiqua"/>
                <w:color w:val="000000" w:themeColor="text1"/>
                <w:sz w:val="20"/>
                <w:szCs w:val="20"/>
                <w:lang w:val="es-ES"/>
              </w:rPr>
              <w:t>12</w:t>
            </w:r>
            <w:r w:rsidRPr="00B449B3">
              <w:rPr>
                <w:rFonts w:ascii="Verdana" w:hAnsi="Verdana" w:cs="Book Antiqua"/>
                <w:color w:val="000000" w:themeColor="text1"/>
                <w:sz w:val="20"/>
                <w:szCs w:val="20"/>
                <w:lang w:val="es-ES"/>
              </w:rPr>
              <w:t xml:space="preserve"> de </w:t>
            </w:r>
            <w:r w:rsidR="003A018A">
              <w:rPr>
                <w:rFonts w:ascii="Verdana" w:hAnsi="Verdana" w:cs="Book Antiqua"/>
                <w:color w:val="000000" w:themeColor="text1"/>
                <w:sz w:val="20"/>
                <w:szCs w:val="20"/>
                <w:lang w:val="es-ES"/>
              </w:rPr>
              <w:t>mayo de 2022</w:t>
            </w:r>
            <w:r w:rsidRPr="00B449B3">
              <w:rPr>
                <w:rFonts w:ascii="Verdana" w:hAnsi="Verdana" w:cs="Book Antiqua"/>
                <w:color w:val="000000" w:themeColor="text1"/>
                <w:sz w:val="20"/>
                <w:szCs w:val="20"/>
                <w:lang w:val="es-ES"/>
              </w:rPr>
              <w:t>).</w:t>
            </w:r>
          </w:p>
          <w:p w:rsidR="00D85ED2" w:rsidRPr="001A2A78" w:rsidRDefault="00D85ED2" w:rsidP="00F5272E">
            <w:pPr>
              <w:tabs>
                <w:tab w:val="left" w:pos="597"/>
              </w:tabs>
              <w:jc w:val="both"/>
              <w:rPr>
                <w:rFonts w:ascii="Verdana" w:eastAsia="Times New Roman" w:hAnsi="Verdana" w:cs="Segoe UI"/>
                <w:b/>
                <w:color w:val="212529"/>
                <w:sz w:val="20"/>
                <w:szCs w:val="20"/>
                <w:lang w:val="es-ES" w:eastAsia="eu-ES"/>
              </w:rPr>
            </w:pPr>
          </w:p>
          <w:p w:rsidR="00D85ED2" w:rsidRPr="001A2A78" w:rsidRDefault="00D85ED2" w:rsidP="00F5272E">
            <w:pPr>
              <w:tabs>
                <w:tab w:val="left" w:pos="597"/>
              </w:tabs>
              <w:jc w:val="both"/>
              <w:rPr>
                <w:rFonts w:ascii="Verdana" w:eastAsia="Times New Roman" w:hAnsi="Verdana" w:cs="Segoe UI"/>
                <w:color w:val="212529"/>
                <w:sz w:val="20"/>
                <w:szCs w:val="20"/>
                <w:lang w:val="es-ES" w:eastAsia="eu-ES"/>
              </w:rPr>
            </w:pPr>
            <w:r w:rsidRPr="001A2A78">
              <w:rPr>
                <w:rFonts w:ascii="Verdana" w:eastAsia="Times New Roman" w:hAnsi="Verdana" w:cs="Segoe UI"/>
                <w:b/>
                <w:color w:val="212529"/>
                <w:sz w:val="20"/>
                <w:szCs w:val="20"/>
                <w:lang w:val="es-ES" w:eastAsia="eu-ES"/>
              </w:rPr>
              <w:t>Cuantía</w:t>
            </w:r>
            <w:r w:rsidRPr="001A2A78">
              <w:rPr>
                <w:rFonts w:ascii="Verdana" w:eastAsia="Times New Roman" w:hAnsi="Verdana" w:cs="Segoe UI"/>
                <w:color w:val="212529"/>
                <w:sz w:val="20"/>
                <w:szCs w:val="20"/>
                <w:lang w:val="es-ES" w:eastAsia="eu-ES"/>
              </w:rPr>
              <w:t xml:space="preserve">: </w:t>
            </w:r>
            <w:r w:rsidR="00AE0D69">
              <w:rPr>
                <w:rFonts w:ascii="Verdana" w:eastAsia="Times New Roman" w:hAnsi="Verdana" w:cs="Segoe UI"/>
                <w:color w:val="000000" w:themeColor="text1"/>
                <w:sz w:val="20"/>
                <w:szCs w:val="20"/>
                <w:lang w:val="es-ES" w:eastAsia="eu-ES"/>
              </w:rPr>
              <w:t>200</w:t>
            </w:r>
            <w:r w:rsidRPr="00B449B3">
              <w:rPr>
                <w:rFonts w:ascii="Verdana" w:eastAsia="Times New Roman" w:hAnsi="Verdana" w:cs="Segoe UI"/>
                <w:color w:val="000000" w:themeColor="text1"/>
                <w:sz w:val="20"/>
                <w:szCs w:val="20"/>
                <w:lang w:val="es-ES" w:eastAsia="eu-ES"/>
              </w:rPr>
              <w:t>.000 €</w:t>
            </w:r>
          </w:p>
          <w:p w:rsidR="00D85ED2" w:rsidRPr="001A2A78" w:rsidRDefault="00D85ED2" w:rsidP="00F5272E">
            <w:pPr>
              <w:tabs>
                <w:tab w:val="left" w:pos="597"/>
              </w:tabs>
              <w:jc w:val="both"/>
              <w:rPr>
                <w:rFonts w:ascii="Verdana" w:eastAsia="Times New Roman" w:hAnsi="Verdana" w:cs="Segoe UI"/>
                <w:b/>
                <w:color w:val="212529"/>
                <w:sz w:val="20"/>
                <w:szCs w:val="20"/>
                <w:lang w:val="es-ES" w:eastAsia="eu-ES"/>
              </w:rPr>
            </w:pPr>
          </w:p>
          <w:p w:rsidR="00B449B3" w:rsidRPr="00304FBC" w:rsidRDefault="00D85ED2" w:rsidP="00B449B3">
            <w:pPr>
              <w:jc w:val="both"/>
              <w:rPr>
                <w:lang w:val="es-ES"/>
              </w:rPr>
            </w:pPr>
            <w:r w:rsidRPr="001A2A78">
              <w:rPr>
                <w:rFonts w:ascii="Verdana" w:eastAsia="Times New Roman" w:hAnsi="Verdana" w:cs="Segoe UI"/>
                <w:b/>
                <w:color w:val="212529"/>
                <w:sz w:val="20"/>
                <w:szCs w:val="20"/>
                <w:lang w:val="es-ES" w:eastAsia="eu-ES"/>
              </w:rPr>
              <w:t>Plazo de presentación de solicitudes:</w:t>
            </w:r>
            <w:r w:rsidRPr="001A2A78">
              <w:rPr>
                <w:rFonts w:ascii="Verdana" w:eastAsia="Times New Roman" w:hAnsi="Verdana" w:cs="Segoe UI"/>
                <w:color w:val="212529"/>
                <w:sz w:val="20"/>
                <w:szCs w:val="20"/>
                <w:lang w:val="es-ES" w:eastAsia="eu-ES"/>
              </w:rPr>
              <w:t xml:space="preserve"> </w:t>
            </w:r>
            <w:r w:rsidR="00B449B3" w:rsidRPr="00B449B3">
              <w:rPr>
                <w:rFonts w:ascii="Verdana" w:hAnsi="Verdana"/>
                <w:sz w:val="20"/>
                <w:szCs w:val="20"/>
                <w:lang w:val="es-ES"/>
              </w:rPr>
              <w:t>un mes contando a partir del día siguiente al de la publicación de esta convocatoria en el Boletín Oficial de Gipuzkoa.</w:t>
            </w:r>
          </w:p>
          <w:p w:rsidR="00D85ED2" w:rsidRPr="001A2A78" w:rsidRDefault="00D85ED2" w:rsidP="00F5272E">
            <w:pPr>
              <w:tabs>
                <w:tab w:val="left" w:pos="597"/>
              </w:tabs>
              <w:jc w:val="both"/>
              <w:rPr>
                <w:rFonts w:ascii="Verdana" w:hAnsi="Verdana"/>
                <w:b/>
                <w:bCs/>
                <w:sz w:val="20"/>
                <w:szCs w:val="20"/>
                <w:highlight w:val="green"/>
                <w:lang w:val="es-ES" w:eastAsia="eu-ES"/>
              </w:rPr>
            </w:pPr>
          </w:p>
        </w:tc>
      </w:tr>
      <w:tr w:rsidR="00D85ED2" w:rsidRPr="006451A1" w:rsidTr="00D85ED2">
        <w:tc>
          <w:tcPr>
            <w:tcW w:w="8500" w:type="dxa"/>
          </w:tcPr>
          <w:p w:rsidR="00D85ED2" w:rsidRPr="001A2A78" w:rsidRDefault="00D85ED2" w:rsidP="00F5272E">
            <w:pPr>
              <w:jc w:val="both"/>
              <w:rPr>
                <w:rFonts w:ascii="Verdana" w:eastAsia="Times New Roman" w:hAnsi="Verdana" w:cs="Segoe UI"/>
                <w:color w:val="2F5496" w:themeColor="accent5" w:themeShade="BF"/>
                <w:sz w:val="20"/>
                <w:szCs w:val="20"/>
                <w:lang w:val="es-ES" w:eastAsia="eu-ES"/>
              </w:rPr>
            </w:pPr>
            <w:r>
              <w:rPr>
                <w:rFonts w:ascii="Verdana" w:eastAsia="Times New Roman" w:hAnsi="Verdana" w:cs="Segoe UI"/>
                <w:color w:val="2F5496" w:themeColor="accent5" w:themeShade="BF"/>
                <w:sz w:val="20"/>
                <w:szCs w:val="20"/>
                <w:lang w:eastAsia="eu-ES"/>
              </w:rPr>
              <w:t>(</w:t>
            </w:r>
            <w:r w:rsidRPr="001A2A78">
              <w:rPr>
                <w:rFonts w:ascii="Verdana" w:eastAsia="Times New Roman" w:hAnsi="Verdana" w:cs="Segoe UI"/>
                <w:color w:val="2F5496" w:themeColor="accent5" w:themeShade="BF"/>
                <w:sz w:val="20"/>
                <w:szCs w:val="20"/>
                <w:lang w:val="es-ES" w:eastAsia="eu-ES"/>
              </w:rPr>
              <w:t>Cierre)</w:t>
            </w:r>
          </w:p>
          <w:p w:rsidR="00D85ED2" w:rsidRPr="001A2A78" w:rsidRDefault="00D85ED2" w:rsidP="00F5272E">
            <w:pPr>
              <w:tabs>
                <w:tab w:val="left" w:pos="597"/>
              </w:tabs>
              <w:autoSpaceDE w:val="0"/>
              <w:autoSpaceDN w:val="0"/>
              <w:rPr>
                <w:rFonts w:ascii="Verdana" w:hAnsi="Verdana"/>
                <w:color w:val="2F5496" w:themeColor="accent5" w:themeShade="BF"/>
                <w:sz w:val="20"/>
                <w:szCs w:val="20"/>
                <w:u w:val="single"/>
                <w:lang w:val="es-ES"/>
              </w:rPr>
            </w:pPr>
            <w:r w:rsidRPr="001A2A78">
              <w:rPr>
                <w:rFonts w:ascii="Verdana" w:hAnsi="Verdana" w:cs="Arial"/>
                <w:color w:val="2F5496" w:themeColor="accent5" w:themeShade="BF"/>
                <w:sz w:val="20"/>
                <w:szCs w:val="20"/>
                <w:lang w:val="es-ES" w:eastAsia="eu-ES"/>
              </w:rPr>
              <w:t>(</w:t>
            </w:r>
            <w:r w:rsidRPr="001A2A78">
              <w:rPr>
                <w:rFonts w:ascii="Verdana" w:hAnsi="Verdana" w:cs="Arial"/>
                <w:color w:val="2F5496" w:themeColor="accent5" w:themeShade="BF"/>
                <w:sz w:val="16"/>
                <w:szCs w:val="20"/>
                <w:lang w:val="es-ES" w:eastAsia="eu-ES"/>
              </w:rPr>
              <w:t>El extracto se cierra con cita del lugar, fecha y firma de la convocatoria, información que se obtiene de la BDNS)</w:t>
            </w:r>
          </w:p>
          <w:p w:rsidR="00D85ED2" w:rsidRPr="006451A1" w:rsidRDefault="00D85ED2" w:rsidP="00F5272E">
            <w:pPr>
              <w:tabs>
                <w:tab w:val="left" w:pos="597"/>
              </w:tabs>
              <w:rPr>
                <w:rFonts w:ascii="Verdana" w:hAnsi="Verdana"/>
                <w:b/>
                <w:bCs/>
                <w:color w:val="2F5496" w:themeColor="accent5" w:themeShade="BF"/>
                <w:sz w:val="20"/>
                <w:szCs w:val="20"/>
                <w:highlight w:val="green"/>
                <w:lang w:eastAsia="eu-ES"/>
              </w:rPr>
            </w:pPr>
          </w:p>
        </w:tc>
      </w:tr>
    </w:tbl>
    <w:p w:rsidR="00D85ED2" w:rsidRDefault="00D85ED2"/>
    <w:sectPr w:rsidR="00D85ED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FranklinGothic-Book">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ED2"/>
    <w:rsid w:val="002A7DE5"/>
    <w:rsid w:val="003A018A"/>
    <w:rsid w:val="008436BC"/>
    <w:rsid w:val="00AE0D69"/>
    <w:rsid w:val="00B449B3"/>
    <w:rsid w:val="00C774BA"/>
    <w:rsid w:val="00D85ED2"/>
    <w:rsid w:val="00F93F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B15412-7CCA-46D8-BD7E-F4688C016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D85ED2"/>
    <w:pPr>
      <w:spacing w:after="0" w:line="240" w:lineRule="auto"/>
    </w:pPr>
    <w:rPr>
      <w:rFonts w:ascii="Calibri" w:hAnsi="Calibri" w:cs="Calibri"/>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39"/>
    <w:rsid w:val="00D85E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1942</Characters>
  <Application>Microsoft Office Word</Application>
  <DocSecurity>0</DocSecurity>
  <Lines>16</Lines>
  <Paragraphs>4</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dc:description/>
  <cp:lastModifiedBy>Karmele Lizaso</cp:lastModifiedBy>
  <cp:revision>2</cp:revision>
  <dcterms:created xsi:type="dcterms:W3CDTF">2022-06-09T08:08:00Z</dcterms:created>
  <dcterms:modified xsi:type="dcterms:W3CDTF">2022-06-09T08:08:00Z</dcterms:modified>
</cp:coreProperties>
</file>