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B3918E" w14:textId="6CD30E62" w:rsidR="003C729E" w:rsidRPr="00B878CE" w:rsidRDefault="003C729E" w:rsidP="003C729E">
      <w:pPr>
        <w:spacing w:after="0" w:line="360" w:lineRule="auto"/>
        <w:ind w:firstLine="0"/>
        <w:rPr>
          <w:rFonts w:cs="Arial"/>
          <w:b/>
          <w:color w:val="auto"/>
          <w:szCs w:val="22"/>
          <w:lang w:eastAsia="es-ES"/>
        </w:rPr>
      </w:pPr>
      <w:r w:rsidRPr="00B878CE">
        <w:rPr>
          <w:rFonts w:cs="Arial"/>
          <w:b/>
          <w:color w:val="auto"/>
          <w:szCs w:val="22"/>
          <w:lang w:eastAsia="es-ES"/>
        </w:rPr>
        <w:t xml:space="preserve">ORDEN DE LA CONSEJERA DE ECONOMÍA, PLANIFICACIÓN Y EMPLEO, POR LA QUE SE CONCEDE A LA CONFEDERACIÓN DE LA PEQUEÑA Y MEDIANA EMPRESA ARAGONESA (CEPYME ARAGÓN) UNA SUBVENCIÓN NOMINATIVA PARA LA REALIZACIÓN, EN EL EJERCICIO </w:t>
      </w:r>
      <w:r w:rsidR="00F57C7C" w:rsidRPr="00B878CE">
        <w:rPr>
          <w:rFonts w:cs="Arial"/>
          <w:b/>
          <w:color w:val="auto"/>
          <w:szCs w:val="22"/>
          <w:lang w:eastAsia="es-ES"/>
        </w:rPr>
        <w:t>2022</w:t>
      </w:r>
      <w:r w:rsidRPr="00B878CE">
        <w:rPr>
          <w:rFonts w:cs="Arial"/>
          <w:b/>
          <w:color w:val="auto"/>
          <w:szCs w:val="22"/>
          <w:lang w:eastAsia="es-ES"/>
        </w:rPr>
        <w:t xml:space="preserve">, DE ACTUACIONES DE EVALUACIÓN DE LAS OPORTUNIDADES DE INTERNACIONALIZACIÓN DE LAS PYMES DEL SECTOR </w:t>
      </w:r>
      <w:r w:rsidR="00483D27">
        <w:rPr>
          <w:rFonts w:cs="Arial"/>
          <w:b/>
          <w:color w:val="auto"/>
          <w:szCs w:val="22"/>
          <w:lang w:eastAsia="es-ES"/>
        </w:rPr>
        <w:t>INDUSTRIAL</w:t>
      </w:r>
    </w:p>
    <w:p w14:paraId="7EE3CC06" w14:textId="3F411DD6" w:rsidR="003C729E" w:rsidRPr="00B878CE" w:rsidRDefault="003C729E" w:rsidP="003C729E">
      <w:pPr>
        <w:spacing w:before="720" w:after="600" w:line="360" w:lineRule="auto"/>
        <w:ind w:firstLine="0"/>
        <w:jc w:val="center"/>
        <w:rPr>
          <w:rFonts w:cs="Arial"/>
          <w:b/>
          <w:color w:val="auto"/>
          <w:szCs w:val="22"/>
          <w:lang w:val="es-ES_tradnl" w:eastAsia="es-ES"/>
        </w:rPr>
      </w:pPr>
      <w:r w:rsidRPr="00B878CE">
        <w:rPr>
          <w:rFonts w:cs="Arial"/>
          <w:b/>
          <w:color w:val="auto"/>
          <w:szCs w:val="22"/>
          <w:lang w:val="es-ES_tradnl" w:eastAsia="es-ES"/>
        </w:rPr>
        <w:t xml:space="preserve">ANTECEDENTES </w:t>
      </w:r>
    </w:p>
    <w:p w14:paraId="04170169" w14:textId="70FA23A8" w:rsidR="003C729E" w:rsidRPr="00B878CE" w:rsidRDefault="003C729E" w:rsidP="003C729E">
      <w:pPr>
        <w:spacing w:after="0" w:line="360" w:lineRule="auto"/>
        <w:ind w:firstLine="0"/>
        <w:rPr>
          <w:rFonts w:eastAsia="Calibri" w:cs="Arial"/>
          <w:color w:val="auto"/>
          <w:szCs w:val="22"/>
          <w:lang w:eastAsia="en-US"/>
        </w:rPr>
      </w:pPr>
      <w:r w:rsidRPr="00B878CE">
        <w:rPr>
          <w:rFonts w:cs="Arial"/>
          <w:b/>
          <w:color w:val="auto"/>
          <w:szCs w:val="22"/>
          <w:lang w:val="es-ES_tradnl" w:eastAsia="es-ES"/>
        </w:rPr>
        <w:t>Primero</w:t>
      </w:r>
      <w:r w:rsidRPr="00B878CE">
        <w:rPr>
          <w:rFonts w:cs="Arial"/>
          <w:color w:val="auto"/>
          <w:szCs w:val="22"/>
          <w:lang w:val="es-ES_tradnl" w:eastAsia="es-ES"/>
        </w:rPr>
        <w:t>. C</w:t>
      </w:r>
      <w:proofErr w:type="spellStart"/>
      <w:r w:rsidRPr="00B878CE">
        <w:rPr>
          <w:rFonts w:cs="Arial"/>
          <w:color w:val="auto"/>
          <w:szCs w:val="22"/>
          <w:lang w:eastAsia="es-ES"/>
        </w:rPr>
        <w:t>on</w:t>
      </w:r>
      <w:proofErr w:type="spellEnd"/>
      <w:r w:rsidRPr="00B878CE">
        <w:rPr>
          <w:rFonts w:cs="Arial"/>
          <w:color w:val="auto"/>
          <w:szCs w:val="22"/>
          <w:lang w:eastAsia="es-ES"/>
        </w:rPr>
        <w:t xml:space="preserve"> fecha de entrada en el Registro General del Gobierno de Aragón de 31 de mayo de 2022, la Confederación de la Pequeña y Mediana Empresa Aragonesa (en adelante CEPYME ARAGÓN) presenta solicitud de colaboración a la Consejera de Economía, Planificación y Empleo, para evaluar las oportunidades de internacionalización de las pymes </w:t>
      </w:r>
      <w:r w:rsidR="00CB247A" w:rsidRPr="00B878CE">
        <w:rPr>
          <w:rFonts w:cs="Arial"/>
          <w:color w:val="auto"/>
          <w:szCs w:val="22"/>
          <w:lang w:eastAsia="es-ES"/>
        </w:rPr>
        <w:t>aragonesas</w:t>
      </w:r>
      <w:r w:rsidR="00E91101">
        <w:rPr>
          <w:rFonts w:cs="Arial"/>
          <w:color w:val="auto"/>
          <w:szCs w:val="22"/>
          <w:lang w:eastAsia="es-ES"/>
        </w:rPr>
        <w:t xml:space="preserve"> del sector industrial</w:t>
      </w:r>
      <w:r w:rsidRPr="00B878CE">
        <w:rPr>
          <w:rFonts w:cs="Arial"/>
          <w:color w:val="auto"/>
          <w:szCs w:val="22"/>
          <w:lang w:eastAsia="es-ES"/>
        </w:rPr>
        <w:t xml:space="preserve">, acompañada de un </w:t>
      </w:r>
      <w:r w:rsidRPr="00B878CE">
        <w:rPr>
          <w:rFonts w:eastAsia="Calibri" w:cs="Arial"/>
          <w:color w:val="auto"/>
          <w:szCs w:val="22"/>
          <w:lang w:eastAsia="en-US"/>
        </w:rPr>
        <w:t>presupuesto estimativo, desglosado por partidas, del coste económico del proyecto.</w:t>
      </w:r>
    </w:p>
    <w:p w14:paraId="019DDD1C" w14:textId="4736E8A7" w:rsidR="003C729E" w:rsidRPr="00B878CE" w:rsidRDefault="003C729E" w:rsidP="003C729E">
      <w:pPr>
        <w:spacing w:before="360" w:after="360" w:line="360" w:lineRule="auto"/>
        <w:ind w:firstLine="0"/>
        <w:rPr>
          <w:rFonts w:cs="Arial"/>
          <w:color w:val="auto"/>
          <w:szCs w:val="22"/>
          <w:lang w:val="pl-PL" w:eastAsia="pl-PL"/>
        </w:rPr>
      </w:pPr>
      <w:r w:rsidRPr="00B878CE">
        <w:rPr>
          <w:rFonts w:cs="Arial"/>
          <w:color w:val="auto"/>
          <w:szCs w:val="22"/>
          <w:lang w:val="pl-PL" w:eastAsia="pl-PL"/>
        </w:rPr>
        <w:t>CEPYME ARAGÓN es la organización profesional sin ánimo de lucro, de carácter confederativo e intersectorial, para la defensa, representación y fomento de los intereses de las pymes y empresarios autónomos de Aragón, siendo la esencia de su cometido el apoyo y defensa de la problemática de la pequeña y mediana empresa, por considerar que son estas las que mueven la economía y garantizan la solidez del tejido productivo y de los servicios que las empresas prestan a la sociedad, atendiendo sus necesidades de formación e información, colaborando en su expansión exterior, valiéndose de sus contactos internacionales y la idoneidad de sus medios personales y materiales, favoreciendo, en definitiva la mejora de su competitividad y el fomento de la internacionalización de su actividad.</w:t>
      </w:r>
    </w:p>
    <w:p w14:paraId="203824FC" w14:textId="58873E13" w:rsidR="006D6FD2" w:rsidRPr="00C64160" w:rsidRDefault="006D6FD2" w:rsidP="003C729E">
      <w:pPr>
        <w:spacing w:before="360" w:after="360" w:line="360" w:lineRule="auto"/>
        <w:ind w:firstLine="0"/>
        <w:rPr>
          <w:rFonts w:cs="Arial"/>
          <w:color w:val="auto"/>
          <w:szCs w:val="22"/>
          <w:lang w:val="pl-PL" w:eastAsia="pl-PL"/>
        </w:rPr>
      </w:pPr>
      <w:r w:rsidRPr="00C64160">
        <w:rPr>
          <w:rFonts w:cs="Arial"/>
          <w:color w:val="auto"/>
          <w:szCs w:val="22"/>
          <w:lang w:val="pl-PL" w:eastAsia="pl-PL"/>
        </w:rPr>
        <w:t>Resulta evidente que CEPYME ARAGÓN es un instrumento privilegiado de apoyo a las empresas y sus organizaciones mediante la realización de iniciativas destinadas a potenciar al entramado empresarial en</w:t>
      </w:r>
      <w:r w:rsidR="00E91101" w:rsidRPr="00C64160">
        <w:rPr>
          <w:rFonts w:cs="Arial"/>
          <w:color w:val="auto"/>
          <w:szCs w:val="22"/>
          <w:lang w:val="pl-PL" w:eastAsia="pl-PL"/>
        </w:rPr>
        <w:t xml:space="preserve"> </w:t>
      </w:r>
      <w:r w:rsidRPr="00C64160">
        <w:rPr>
          <w:rFonts w:cs="Arial"/>
          <w:color w:val="auto"/>
          <w:szCs w:val="22"/>
          <w:lang w:val="pl-PL" w:eastAsia="pl-PL"/>
        </w:rPr>
        <w:t>todas sus facetas de cara a la mejora competitiva y productiva de la Comunidad Autónoma de Aragón.</w:t>
      </w:r>
    </w:p>
    <w:p w14:paraId="24EF98AA" w14:textId="77777777" w:rsidR="003C729E" w:rsidRPr="00B878CE" w:rsidRDefault="003C729E" w:rsidP="003C729E">
      <w:pPr>
        <w:spacing w:after="0" w:line="360" w:lineRule="auto"/>
        <w:ind w:firstLine="0"/>
        <w:rPr>
          <w:rFonts w:cs="Arial"/>
          <w:color w:val="auto"/>
          <w:szCs w:val="22"/>
          <w:lang w:val="pl-PL" w:eastAsia="pl-PL"/>
        </w:rPr>
      </w:pPr>
      <w:r w:rsidRPr="00B878CE">
        <w:rPr>
          <w:rFonts w:cs="Arial"/>
          <w:color w:val="auto"/>
          <w:szCs w:val="22"/>
          <w:lang w:val="pl-PL" w:eastAsia="pl-PL"/>
        </w:rPr>
        <w:lastRenderedPageBreak/>
        <w:t>Las pequeñas y medianas empresas (pymes) aportan un valor añadido a la economía en su conjunto, ya que, por su naturaleza, presentan una estructura organizativa más flexible, lo que permite una adaptación a cambios profundos de las condiciones económicas</w:t>
      </w:r>
      <w:r w:rsidR="00AF26F2" w:rsidRPr="00B878CE">
        <w:rPr>
          <w:rFonts w:cs="Arial"/>
          <w:color w:val="auto"/>
          <w:szCs w:val="22"/>
          <w:lang w:val="pl-PL" w:eastAsia="pl-PL"/>
        </w:rPr>
        <w:t>, además de su relevante papel desde el punto de vista de la generación de empleo.</w:t>
      </w:r>
    </w:p>
    <w:p w14:paraId="6ECEA6D5" w14:textId="77777777" w:rsidR="003C729E" w:rsidRPr="00B878CE" w:rsidRDefault="003C729E" w:rsidP="00483D27">
      <w:pPr>
        <w:spacing w:before="360" w:after="360" w:line="360" w:lineRule="auto"/>
        <w:ind w:firstLine="0"/>
        <w:rPr>
          <w:rFonts w:cs="Arial"/>
          <w:color w:val="auto"/>
          <w:szCs w:val="22"/>
          <w:lang w:val="pl-PL" w:eastAsia="pl-PL"/>
        </w:rPr>
      </w:pPr>
      <w:r w:rsidRPr="00B878CE">
        <w:rPr>
          <w:rFonts w:cs="Arial"/>
          <w:color w:val="auto"/>
          <w:szCs w:val="22"/>
          <w:lang w:val="pl-PL" w:eastAsia="pl-PL"/>
        </w:rPr>
        <w:t xml:space="preserve">CEPYME considera que el fomento de la internacionalización es una de las vías más eficaces para la consolidación de empresas competitivas. Para ello entiende que se hace necesario entender y explorar </w:t>
      </w:r>
      <w:r w:rsidRPr="00C64160">
        <w:rPr>
          <w:rFonts w:cs="Arial"/>
          <w:color w:val="auto"/>
          <w:szCs w:val="22"/>
          <w:lang w:val="pl-PL" w:eastAsia="pl-PL"/>
        </w:rPr>
        <w:t xml:space="preserve">entre las empresas del sector industrial </w:t>
      </w:r>
      <w:r w:rsidRPr="00B878CE">
        <w:rPr>
          <w:rFonts w:cs="Arial"/>
          <w:color w:val="auto"/>
          <w:szCs w:val="22"/>
          <w:lang w:val="pl-PL" w:eastAsia="pl-PL"/>
        </w:rPr>
        <w:t>las oportunidades de internacionalización que impulsen tanto su productividad como su comercialización.</w:t>
      </w:r>
    </w:p>
    <w:p w14:paraId="0D2F6CEB" w14:textId="52530076" w:rsidR="003C729E" w:rsidRPr="00C64160" w:rsidRDefault="003C729E" w:rsidP="003C729E">
      <w:pPr>
        <w:spacing w:before="360" w:after="100" w:afterAutospacing="1" w:line="360" w:lineRule="auto"/>
        <w:ind w:firstLine="0"/>
        <w:rPr>
          <w:rFonts w:cs="Arial"/>
          <w:color w:val="auto"/>
          <w:szCs w:val="22"/>
          <w:lang w:val="pl-PL" w:eastAsia="pl-PL"/>
        </w:rPr>
      </w:pPr>
      <w:r w:rsidRPr="00C64160">
        <w:rPr>
          <w:rFonts w:cs="Arial"/>
          <w:color w:val="auto"/>
          <w:szCs w:val="22"/>
          <w:lang w:val="pl-PL" w:eastAsia="pl-PL"/>
        </w:rPr>
        <w:t>Tras analizar los distintos sectores y subsectores empresariales</w:t>
      </w:r>
      <w:r w:rsidR="00AF26F2" w:rsidRPr="00C64160">
        <w:rPr>
          <w:rFonts w:cs="Arial"/>
          <w:color w:val="auto"/>
          <w:szCs w:val="22"/>
          <w:lang w:val="pl-PL" w:eastAsia="pl-PL"/>
        </w:rPr>
        <w:t xml:space="preserve"> los últimos años y sucederse varios hitos como la pandemia y el conflicto béclico en Ucrania, se propone tomar perspectiva </w:t>
      </w:r>
      <w:r w:rsidR="00C70345" w:rsidRPr="00C64160">
        <w:rPr>
          <w:rFonts w:cs="Arial"/>
          <w:color w:val="auto"/>
          <w:szCs w:val="22"/>
          <w:lang w:val="pl-PL" w:eastAsia="pl-PL"/>
        </w:rPr>
        <w:t>de la situación y detectar sect</w:t>
      </w:r>
      <w:r w:rsidR="00AF26F2" w:rsidRPr="00C64160">
        <w:rPr>
          <w:rFonts w:cs="Arial"/>
          <w:color w:val="auto"/>
          <w:szCs w:val="22"/>
          <w:lang w:val="pl-PL" w:eastAsia="pl-PL"/>
        </w:rPr>
        <w:t>ores y mercados europeos para iniciar o consolidar procesos de internacional</w:t>
      </w:r>
      <w:r w:rsidR="006D6FD2" w:rsidRPr="00C64160">
        <w:rPr>
          <w:rFonts w:cs="Arial"/>
          <w:color w:val="auto"/>
          <w:szCs w:val="22"/>
          <w:lang w:val="pl-PL" w:eastAsia="pl-PL"/>
        </w:rPr>
        <w:t>ización.</w:t>
      </w:r>
    </w:p>
    <w:p w14:paraId="67931524" w14:textId="614C8C99" w:rsidR="00483D27" w:rsidRPr="00C64160" w:rsidRDefault="00483D27" w:rsidP="00483D27">
      <w:pPr>
        <w:spacing w:after="360" w:line="360" w:lineRule="auto"/>
        <w:ind w:firstLine="0"/>
        <w:rPr>
          <w:rFonts w:cs="Arial"/>
          <w:color w:val="auto"/>
          <w:szCs w:val="22"/>
          <w:lang w:eastAsia="es-ES"/>
        </w:rPr>
      </w:pPr>
      <w:r w:rsidRPr="00C64160">
        <w:rPr>
          <w:rFonts w:cs="Arial"/>
          <w:color w:val="auto"/>
          <w:szCs w:val="22"/>
          <w:lang w:val="es-ES_tradnl" w:eastAsia="pl-PL"/>
        </w:rPr>
        <w:t>El objetivo general de la actuación es conocer el histórico, tendencias y hábitos aragoneses en relación con la exportación, para lo que se realizarán análisis y trabajos con diferentes fuentes de información.</w:t>
      </w:r>
    </w:p>
    <w:p w14:paraId="6F72359B" w14:textId="77777777" w:rsidR="003C729E" w:rsidRPr="00B878CE" w:rsidRDefault="003C729E" w:rsidP="003C729E">
      <w:pPr>
        <w:tabs>
          <w:tab w:val="left" w:pos="709"/>
        </w:tabs>
        <w:spacing w:before="360" w:after="0" w:line="360" w:lineRule="auto"/>
        <w:ind w:firstLine="0"/>
        <w:rPr>
          <w:rFonts w:cs="Arial"/>
          <w:color w:val="auto"/>
          <w:szCs w:val="22"/>
          <w:lang w:val="es-ES_tradnl" w:eastAsia="es-ES"/>
        </w:rPr>
      </w:pPr>
      <w:r w:rsidRPr="00B878CE">
        <w:rPr>
          <w:rFonts w:cs="Arial"/>
          <w:b/>
          <w:color w:val="auto"/>
          <w:szCs w:val="22"/>
          <w:lang w:val="pl-PL" w:eastAsia="pl-PL"/>
        </w:rPr>
        <w:t>Segundo.</w:t>
      </w:r>
      <w:r w:rsidRPr="00B878CE">
        <w:rPr>
          <w:rFonts w:cs="Arial"/>
          <w:color w:val="auto"/>
          <w:szCs w:val="22"/>
          <w:lang w:val="pl-PL" w:eastAsia="pl-PL"/>
        </w:rPr>
        <w:t xml:space="preserve"> </w:t>
      </w:r>
      <w:r w:rsidRPr="00B878CE">
        <w:rPr>
          <w:rFonts w:cs="Arial"/>
          <w:color w:val="auto"/>
          <w:szCs w:val="22"/>
          <w:lang w:val="es-ES_tradnl" w:eastAsia="es-ES"/>
        </w:rPr>
        <w:t>El Gobierno de Aragón, al tener entre sus objetivos el impulso de la promoción económica y el desarrollo empresarial de Aragón y, consciente de la importancia de fomentar y promover la internacionalización y apertura al exterior de las empresas aragonesas, desarrolla sus políticas y acciones públicas dirigidas a promocionar la presencia en los mercados internacionales de las pymes aragonesas, así como a facilitar su adaptación a los retos futuros como la globalización y la tecnificación de su gestión empresarial, o la incorporación a las nuevas tecnologías de la información y comunicación, y los nuevos procesos productivos. Todo ello con la finalidad última de modernización, crecimiento y consolidación del tejido industrial aragonés.</w:t>
      </w:r>
    </w:p>
    <w:p w14:paraId="0B7F6B08" w14:textId="77777777" w:rsidR="003C729E" w:rsidRPr="00B878CE" w:rsidRDefault="003C729E" w:rsidP="003C729E">
      <w:pPr>
        <w:spacing w:before="360" w:after="0" w:line="360" w:lineRule="auto"/>
        <w:ind w:firstLine="0"/>
        <w:rPr>
          <w:rFonts w:cs="Arial"/>
          <w:color w:val="auto"/>
          <w:szCs w:val="22"/>
          <w:lang w:val="pl-PL" w:eastAsia="pl-PL"/>
        </w:rPr>
      </w:pPr>
      <w:r w:rsidRPr="00B878CE">
        <w:rPr>
          <w:rFonts w:cs="Arial"/>
          <w:color w:val="auto"/>
          <w:szCs w:val="22"/>
          <w:lang w:val="pl-PL" w:eastAsia="pl-PL"/>
        </w:rPr>
        <w:t xml:space="preserve">Asimismo, consciente del protagonismo que ostentan las pymes en el conjunto de la economía aragonesa, y de las limitaciones de recursos técnicos y humanos con las que cuentan, orienta sus políticas y acciones públicas hacia el impulso de su presencia en los mercados internacionales, su adaptación a las necesidades y exigencias que requiere su apertura al exterior, así como al apoyo en sus procesos de mejora de la competitividad. Y </w:t>
      </w:r>
      <w:r w:rsidRPr="00B878CE">
        <w:rPr>
          <w:rFonts w:cs="Arial"/>
          <w:color w:val="auto"/>
          <w:szCs w:val="22"/>
          <w:lang w:val="pl-PL" w:eastAsia="pl-PL"/>
        </w:rPr>
        <w:lastRenderedPageBreak/>
        <w:t>todo ello orientado a promover el crecimiento y consolidación del tejido industrial aragonés, que fomenten, en definitiva, el equilibrio territorial y la creación de empleo, consiguiendo para la Comunidad autónoma un desarrollo económico duradero y sostenbile.</w:t>
      </w:r>
    </w:p>
    <w:p w14:paraId="3239BECA" w14:textId="77777777" w:rsidR="003C729E" w:rsidRPr="00B878CE" w:rsidRDefault="003C729E" w:rsidP="003C729E">
      <w:pPr>
        <w:spacing w:before="360" w:after="360" w:line="360" w:lineRule="auto"/>
        <w:ind w:firstLine="0"/>
        <w:rPr>
          <w:rFonts w:cs="Arial"/>
          <w:color w:val="auto"/>
          <w:szCs w:val="22"/>
          <w:lang w:val="pl-PL" w:eastAsia="pl-PL"/>
        </w:rPr>
      </w:pPr>
      <w:r w:rsidRPr="00B878CE">
        <w:rPr>
          <w:rFonts w:cs="Arial"/>
          <w:color w:val="auto"/>
          <w:szCs w:val="22"/>
          <w:lang w:val="pl-PL" w:eastAsia="pl-PL"/>
        </w:rPr>
        <w:t>Hay que destacar el relevante papel que tiene este tipo de empresas desde el punto de vista de la generación de empleo, lo que hace aconsejable llevar a cabo desde los poderes públicos políticas de apoyo a las mismas, tendentes a favorecer su desarrollo y potenciar su crecimiento, toda vez que se ha constatado un alto nivel de impacto de estas actuaciones en la economía en general.</w:t>
      </w:r>
    </w:p>
    <w:p w14:paraId="6C591DA7" w14:textId="77DBBE02" w:rsidR="003C729E" w:rsidRDefault="003C729E" w:rsidP="003C729E">
      <w:pPr>
        <w:spacing w:after="360" w:line="360" w:lineRule="auto"/>
        <w:ind w:firstLine="0"/>
        <w:rPr>
          <w:rFonts w:cs="Arial"/>
          <w:color w:val="auto"/>
          <w:szCs w:val="22"/>
          <w:lang w:val="es-ES_tradnl" w:eastAsia="pl-PL"/>
        </w:rPr>
      </w:pPr>
      <w:r w:rsidRPr="00B878CE">
        <w:rPr>
          <w:rFonts w:cs="Arial"/>
          <w:color w:val="auto"/>
          <w:szCs w:val="22"/>
          <w:lang w:val="pl-PL" w:eastAsia="pl-PL"/>
        </w:rPr>
        <w:t xml:space="preserve">Con esta finalidad, el Gobierno de Aragón ha venido concediendo, desde octubre de 1990, subvenciones a </w:t>
      </w:r>
      <w:r w:rsidRPr="00B878CE">
        <w:rPr>
          <w:rFonts w:cs="Arial"/>
          <w:color w:val="auto"/>
          <w:szCs w:val="22"/>
          <w:lang w:val="es-ES_tradnl" w:eastAsia="pl-PL"/>
        </w:rPr>
        <w:t>CEPYME ARAGÓN, dirigidas a fomentar la presencia exterior de las pymes aragonesas, la adaptación a los retos de futuro como la globalización y la tecnificación de la gestión empresarial, la incorporación a las nuevas tecnologías de la información y comunicación y a los nuevos procesos productivos.</w:t>
      </w:r>
    </w:p>
    <w:p w14:paraId="780D6282" w14:textId="77777777" w:rsidR="00D760EF" w:rsidRPr="00B878CE" w:rsidRDefault="003C729E" w:rsidP="003C729E">
      <w:pPr>
        <w:spacing w:after="0" w:line="360" w:lineRule="auto"/>
        <w:ind w:firstLine="0"/>
        <w:rPr>
          <w:rFonts w:cs="Arial"/>
          <w:color w:val="auto"/>
          <w:szCs w:val="22"/>
          <w:lang w:val="es-ES_tradnl" w:eastAsia="pl-PL"/>
        </w:rPr>
      </w:pPr>
      <w:r w:rsidRPr="00B878CE">
        <w:rPr>
          <w:rFonts w:cs="Arial"/>
          <w:color w:val="auto"/>
          <w:szCs w:val="22"/>
          <w:lang w:val="es-ES_tradnl" w:eastAsia="pl-PL"/>
        </w:rPr>
        <w:t xml:space="preserve">En particular, en el </w:t>
      </w:r>
      <w:r w:rsidR="00D760EF" w:rsidRPr="00B878CE">
        <w:rPr>
          <w:rFonts w:cs="Arial"/>
          <w:color w:val="auto"/>
          <w:szCs w:val="22"/>
          <w:lang w:val="es-ES_tradnl" w:eastAsia="pl-PL"/>
        </w:rPr>
        <w:t xml:space="preserve">ejercicio 2022 </w:t>
      </w:r>
      <w:r w:rsidRPr="00B878CE">
        <w:rPr>
          <w:rFonts w:cs="Arial"/>
          <w:color w:val="auto"/>
          <w:szCs w:val="22"/>
          <w:lang w:val="es-ES_tradnl" w:eastAsia="pl-PL"/>
        </w:rPr>
        <w:t xml:space="preserve">se considera de gran importancia centrar los esfuerzos en reforzar el sector industrial de Aragón mediante la fijación de los siguientes objetivos: </w:t>
      </w:r>
    </w:p>
    <w:p w14:paraId="2041C026" w14:textId="77777777" w:rsidR="00D760EF" w:rsidRPr="00B878CE" w:rsidRDefault="00D760EF" w:rsidP="00D760EF">
      <w:pPr>
        <w:pStyle w:val="Prrafodelista"/>
        <w:numPr>
          <w:ilvl w:val="0"/>
          <w:numId w:val="25"/>
        </w:numPr>
        <w:spacing w:after="0" w:line="360" w:lineRule="auto"/>
        <w:rPr>
          <w:rFonts w:cs="Arial"/>
          <w:color w:val="auto"/>
          <w:szCs w:val="22"/>
          <w:lang w:val="es-ES_tradnl" w:eastAsia="pl-PL"/>
        </w:rPr>
      </w:pPr>
      <w:r w:rsidRPr="00B878CE">
        <w:rPr>
          <w:rFonts w:cs="Arial"/>
          <w:color w:val="auto"/>
          <w:szCs w:val="22"/>
          <w:lang w:val="es-ES_tradnl" w:eastAsia="pl-PL"/>
        </w:rPr>
        <w:t>Análisis histórico de las exportaciones aragonesas: destinos y sectores</w:t>
      </w:r>
    </w:p>
    <w:p w14:paraId="4A43D729" w14:textId="77777777" w:rsidR="00D760EF" w:rsidRPr="00B878CE" w:rsidRDefault="00D760EF" w:rsidP="00D760EF">
      <w:pPr>
        <w:pStyle w:val="Prrafodelista"/>
        <w:numPr>
          <w:ilvl w:val="0"/>
          <w:numId w:val="25"/>
        </w:numPr>
        <w:spacing w:after="0" w:line="360" w:lineRule="auto"/>
        <w:rPr>
          <w:rFonts w:cs="Arial"/>
          <w:color w:val="auto"/>
          <w:szCs w:val="22"/>
          <w:lang w:val="es-ES_tradnl" w:eastAsia="pl-PL"/>
        </w:rPr>
      </w:pPr>
      <w:r w:rsidRPr="00B878CE">
        <w:rPr>
          <w:rFonts w:cs="Arial"/>
          <w:color w:val="auto"/>
          <w:szCs w:val="22"/>
          <w:lang w:val="es-ES_tradnl" w:eastAsia="pl-PL"/>
        </w:rPr>
        <w:t>Análisis de la coyuntura actual</w:t>
      </w:r>
    </w:p>
    <w:p w14:paraId="7A4766F3" w14:textId="77777777" w:rsidR="00D760EF" w:rsidRPr="00B878CE" w:rsidRDefault="00D760EF" w:rsidP="00D760EF">
      <w:pPr>
        <w:pStyle w:val="Prrafodelista"/>
        <w:numPr>
          <w:ilvl w:val="0"/>
          <w:numId w:val="25"/>
        </w:numPr>
        <w:spacing w:after="0" w:line="360" w:lineRule="auto"/>
        <w:rPr>
          <w:rFonts w:cs="Arial"/>
          <w:color w:val="auto"/>
          <w:szCs w:val="22"/>
          <w:lang w:val="es-ES_tradnl" w:eastAsia="pl-PL"/>
        </w:rPr>
      </w:pPr>
      <w:r w:rsidRPr="00B878CE">
        <w:rPr>
          <w:rFonts w:cs="Arial"/>
          <w:color w:val="auto"/>
          <w:szCs w:val="22"/>
          <w:lang w:val="es-ES_tradnl" w:eastAsia="pl-PL"/>
        </w:rPr>
        <w:t>Fomentar el intercambio de experiencias y casos de éxito en la internacionalización de pymes aragonesas.</w:t>
      </w:r>
    </w:p>
    <w:p w14:paraId="351169FC" w14:textId="5F65D755" w:rsidR="00D760EF" w:rsidRPr="00B878CE" w:rsidRDefault="00D760EF" w:rsidP="00D760EF">
      <w:pPr>
        <w:pStyle w:val="Prrafodelista"/>
        <w:numPr>
          <w:ilvl w:val="0"/>
          <w:numId w:val="25"/>
        </w:numPr>
        <w:spacing w:after="0" w:line="360" w:lineRule="auto"/>
        <w:rPr>
          <w:rFonts w:cs="Arial"/>
          <w:color w:val="auto"/>
          <w:szCs w:val="22"/>
          <w:lang w:val="es-ES_tradnl" w:eastAsia="pl-PL"/>
        </w:rPr>
      </w:pPr>
      <w:r w:rsidRPr="00B878CE">
        <w:rPr>
          <w:rFonts w:cs="Arial"/>
          <w:color w:val="auto"/>
          <w:szCs w:val="22"/>
          <w:lang w:val="es-ES_tradnl" w:eastAsia="pl-PL"/>
        </w:rPr>
        <w:t>Conclusiones, recomendaciones y oportunidades.</w:t>
      </w:r>
    </w:p>
    <w:p w14:paraId="190D14C0" w14:textId="77777777" w:rsidR="003C729E" w:rsidRPr="00B878CE" w:rsidRDefault="003C729E" w:rsidP="003C729E">
      <w:pPr>
        <w:spacing w:before="360" w:after="360" w:line="360" w:lineRule="auto"/>
        <w:ind w:firstLine="0"/>
        <w:rPr>
          <w:rFonts w:cs="Arial"/>
          <w:color w:val="auto"/>
          <w:szCs w:val="22"/>
          <w:lang w:val="es-ES_tradnl" w:eastAsia="pl-PL"/>
        </w:rPr>
      </w:pPr>
      <w:r w:rsidRPr="00B878CE">
        <w:rPr>
          <w:rFonts w:cs="Arial"/>
          <w:color w:val="auto"/>
          <w:szCs w:val="22"/>
          <w:lang w:val="es-ES_tradnl" w:eastAsia="pl-PL"/>
        </w:rPr>
        <w:t>De este modo, se pretende proporcionar una importante ventaja cualitativa frente a otras actuaciones empresariales existentes, debido a ofrecer un único punto de interacción entre las pymes industriales de Aragón de un mismo sector, detectando fortalezas y posibilidades del mismo.</w:t>
      </w:r>
    </w:p>
    <w:p w14:paraId="25E1B91B" w14:textId="77777777" w:rsidR="003C729E" w:rsidRPr="00B878CE" w:rsidRDefault="003C729E" w:rsidP="003C729E">
      <w:pPr>
        <w:spacing w:before="360" w:after="0" w:line="360" w:lineRule="auto"/>
        <w:ind w:firstLine="0"/>
        <w:rPr>
          <w:rFonts w:cs="Arial"/>
          <w:color w:val="auto"/>
          <w:szCs w:val="22"/>
          <w:lang w:val="es-ES_tradnl" w:eastAsia="es-ES"/>
        </w:rPr>
      </w:pPr>
      <w:r w:rsidRPr="00B878CE">
        <w:rPr>
          <w:rFonts w:cs="Arial"/>
          <w:b/>
          <w:color w:val="auto"/>
          <w:szCs w:val="22"/>
          <w:lang w:eastAsia="es-ES"/>
        </w:rPr>
        <w:t>Tercero</w:t>
      </w:r>
      <w:r w:rsidRPr="00B878CE">
        <w:rPr>
          <w:rFonts w:cs="Arial"/>
          <w:color w:val="auto"/>
          <w:szCs w:val="22"/>
          <w:lang w:eastAsia="es-ES"/>
        </w:rPr>
        <w:t xml:space="preserve">. </w:t>
      </w:r>
      <w:r w:rsidRPr="00B878CE">
        <w:rPr>
          <w:rFonts w:cs="Arial"/>
          <w:color w:val="auto"/>
          <w:szCs w:val="22"/>
          <w:lang w:val="es-ES_tradnl" w:eastAsia="es-ES"/>
        </w:rPr>
        <w:t xml:space="preserve">La colaboración entre el Gobierno de Aragón y CEPYME ARAGÓN en este campo es una importante oportunidad que beneficia al conjunto de la Comunidad Autónoma al favorecer la internacionalización de las pymes aragonesas. </w:t>
      </w:r>
    </w:p>
    <w:p w14:paraId="5BEB316D" w14:textId="77777777" w:rsidR="003C729E" w:rsidRPr="00B878CE" w:rsidRDefault="003C729E" w:rsidP="003C729E">
      <w:pPr>
        <w:spacing w:before="360" w:after="360" w:line="360" w:lineRule="auto"/>
        <w:ind w:firstLine="0"/>
        <w:rPr>
          <w:rFonts w:cs="Arial"/>
          <w:color w:val="auto"/>
          <w:szCs w:val="22"/>
          <w:lang w:eastAsia="es-ES"/>
        </w:rPr>
      </w:pPr>
      <w:r w:rsidRPr="00B878CE">
        <w:rPr>
          <w:rFonts w:cs="Arial"/>
          <w:color w:val="auto"/>
          <w:szCs w:val="22"/>
          <w:lang w:eastAsia="es-ES"/>
        </w:rPr>
        <w:lastRenderedPageBreak/>
        <w:t>Puesto que ha contado en dichos ejercicios con la colaboración del Gobierno de Aragón, se constata que siempre ha cumplido los objetivos y actuaciones previstas y ha justificado adecuadamente las cantidades subvencionadas.</w:t>
      </w:r>
    </w:p>
    <w:p w14:paraId="196E17DE" w14:textId="45313E3C" w:rsidR="00D760EF" w:rsidRPr="00B878CE" w:rsidRDefault="003C729E" w:rsidP="003C729E">
      <w:pPr>
        <w:spacing w:before="360" w:after="360" w:line="360" w:lineRule="auto"/>
        <w:ind w:firstLine="0"/>
        <w:rPr>
          <w:rFonts w:cs="Arial"/>
          <w:color w:val="auto"/>
          <w:szCs w:val="22"/>
          <w:lang w:val="es-ES_tradnl" w:eastAsia="es-ES"/>
        </w:rPr>
      </w:pPr>
      <w:r w:rsidRPr="00B878CE">
        <w:rPr>
          <w:rFonts w:cs="Arial"/>
          <w:color w:val="auto"/>
          <w:szCs w:val="22"/>
          <w:lang w:eastAsia="es-ES"/>
        </w:rPr>
        <w:t>En este contexto, el Gobierno de Aragón, a través del Departamento de Economía, Planificación y Empleo, contribuirá al desarrollo del proyecto solicitado mediante el otorgamiento de una subvención a CEPYME ARAGÓN</w:t>
      </w:r>
      <w:r w:rsidRPr="00B878CE">
        <w:rPr>
          <w:rFonts w:cs="Arial"/>
          <w:color w:val="auto"/>
          <w:szCs w:val="22"/>
          <w:lang w:val="es-ES_tradnl" w:eastAsia="es-ES"/>
        </w:rPr>
        <w:t xml:space="preserve"> para evaluar la</w:t>
      </w:r>
      <w:r w:rsidR="00D760EF" w:rsidRPr="00B878CE">
        <w:rPr>
          <w:rFonts w:cs="Arial"/>
          <w:color w:val="auto"/>
          <w:szCs w:val="22"/>
          <w:lang w:val="es-ES_tradnl" w:eastAsia="es-ES"/>
        </w:rPr>
        <w:t>s oportunidades de internacionalización de las empresas del sector industrial, que impulsen tanto su productividad como su comercialización, desde la perspectiva de la si</w:t>
      </w:r>
      <w:r w:rsidR="00CD72BD" w:rsidRPr="00B878CE">
        <w:rPr>
          <w:rFonts w:cs="Arial"/>
          <w:color w:val="auto"/>
          <w:szCs w:val="22"/>
          <w:lang w:val="es-ES_tradnl" w:eastAsia="es-ES"/>
        </w:rPr>
        <w:t xml:space="preserve">tuación derivada de la pandemia por COVID-19 </w:t>
      </w:r>
      <w:r w:rsidR="00D760EF" w:rsidRPr="00B878CE">
        <w:rPr>
          <w:rFonts w:cs="Arial"/>
          <w:color w:val="auto"/>
          <w:szCs w:val="22"/>
          <w:lang w:val="es-ES_tradnl" w:eastAsia="es-ES"/>
        </w:rPr>
        <w:t>y del conflic</w:t>
      </w:r>
      <w:r w:rsidR="00CD72BD" w:rsidRPr="00B878CE">
        <w:rPr>
          <w:rFonts w:cs="Arial"/>
          <w:color w:val="auto"/>
          <w:szCs w:val="22"/>
          <w:lang w:val="es-ES_tradnl" w:eastAsia="es-ES"/>
        </w:rPr>
        <w:t>to bélico actual en Ucrania.</w:t>
      </w:r>
    </w:p>
    <w:p w14:paraId="2AA092B5" w14:textId="77777777" w:rsidR="00CD72BD" w:rsidRPr="00B878CE" w:rsidRDefault="003C729E" w:rsidP="00CD72BD">
      <w:pPr>
        <w:spacing w:after="0" w:line="360" w:lineRule="auto"/>
        <w:ind w:firstLine="0"/>
        <w:rPr>
          <w:rFonts w:cs="Arial"/>
          <w:color w:val="auto"/>
          <w:szCs w:val="22"/>
          <w:lang w:val="es-ES_tradnl" w:eastAsia="es-ES"/>
        </w:rPr>
      </w:pPr>
      <w:r w:rsidRPr="00B878CE">
        <w:rPr>
          <w:rFonts w:cs="Arial"/>
          <w:b/>
          <w:color w:val="auto"/>
          <w:szCs w:val="22"/>
          <w:lang w:val="es-ES_tradnl" w:eastAsia="es-ES"/>
        </w:rPr>
        <w:t>Cuarto</w:t>
      </w:r>
      <w:r w:rsidRPr="00B878CE">
        <w:rPr>
          <w:rFonts w:cs="Arial"/>
          <w:color w:val="auto"/>
          <w:szCs w:val="22"/>
          <w:lang w:val="es-ES_tradnl" w:eastAsia="es-ES"/>
        </w:rPr>
        <w:t xml:space="preserve">. </w:t>
      </w:r>
      <w:r w:rsidR="00CD72BD" w:rsidRPr="00B878CE">
        <w:rPr>
          <w:rFonts w:cs="Arial"/>
          <w:color w:val="auto"/>
          <w:szCs w:val="22"/>
          <w:lang w:val="es-ES_tradnl" w:eastAsia="es-ES"/>
        </w:rPr>
        <w:t xml:space="preserve">La </w:t>
      </w:r>
      <w:r w:rsidR="00CD72BD" w:rsidRPr="00B878CE">
        <w:rPr>
          <w:rFonts w:cs="Arial"/>
          <w:color w:val="auto"/>
          <w:szCs w:val="22"/>
          <w:lang w:eastAsia="es-ES"/>
        </w:rPr>
        <w:t>presente subvención, prevista en régimen de concesión directa,</w:t>
      </w:r>
      <w:r w:rsidR="00CD72BD" w:rsidRPr="00B878CE">
        <w:rPr>
          <w:rFonts w:cs="Arial"/>
          <w:color w:val="auto"/>
          <w:szCs w:val="22"/>
          <w:lang w:val="es-ES_tradnl" w:eastAsia="es-ES"/>
        </w:rPr>
        <w:t xml:space="preserve"> figura como subvención nominativa en el Anexo IV de la Ley 9/2021, de 30 de diciembre, de Presupuestos de la Comunidad Autónoma para el ejercicio 2022, con una dotación de 35.000,00 euros.</w:t>
      </w:r>
    </w:p>
    <w:p w14:paraId="58D7D743" w14:textId="77777777" w:rsidR="00CD72BD" w:rsidRPr="00B878CE" w:rsidRDefault="00CD72BD" w:rsidP="00B878CE">
      <w:pPr>
        <w:spacing w:before="360" w:after="0" w:line="360" w:lineRule="auto"/>
        <w:ind w:firstLine="0"/>
        <w:rPr>
          <w:rFonts w:cs="Arial"/>
          <w:color w:val="auto"/>
          <w:szCs w:val="22"/>
          <w:lang w:eastAsia="es-ES"/>
        </w:rPr>
      </w:pPr>
      <w:r w:rsidRPr="00B878CE">
        <w:rPr>
          <w:rFonts w:cs="Arial"/>
          <w:color w:val="auto"/>
          <w:szCs w:val="22"/>
          <w:lang w:val="es-ES_tradnl" w:eastAsia="es-ES"/>
        </w:rPr>
        <w:t xml:space="preserve">Asimismo, </w:t>
      </w:r>
      <w:r w:rsidRPr="00B878CE">
        <w:rPr>
          <w:rFonts w:cs="Arial"/>
          <w:color w:val="auto"/>
          <w:szCs w:val="22"/>
          <w:lang w:eastAsia="es-ES"/>
        </w:rPr>
        <w:t>está incluida en el Plan Estratégico de Subvenciones del Departamento de Economía, Planificación y Empleo del Gobierno de Aragón 2020-2023, aprobado por Orden de 25 de octubre de 2019, de la Consejera de Economía, Planificación y Empleo, en cumplimiento del punto 90 del apartado III del Plan de Racionalización del Gasto Corriente aprobado por el Gobierno de Aragón en sesión de 13 de septiembre de 2011.</w:t>
      </w:r>
    </w:p>
    <w:p w14:paraId="5E4A5A6A" w14:textId="089A8302" w:rsidR="003C729E" w:rsidRPr="00B878CE" w:rsidRDefault="003C729E" w:rsidP="00CD72BD">
      <w:pPr>
        <w:spacing w:before="600" w:after="360" w:line="360" w:lineRule="auto"/>
        <w:ind w:firstLine="0"/>
        <w:jc w:val="center"/>
        <w:rPr>
          <w:rFonts w:cs="Arial"/>
          <w:b/>
          <w:color w:val="auto"/>
          <w:szCs w:val="22"/>
          <w:lang w:eastAsia="es-ES"/>
        </w:rPr>
      </w:pPr>
      <w:r w:rsidRPr="00B878CE">
        <w:rPr>
          <w:rFonts w:cs="Arial"/>
          <w:b/>
          <w:color w:val="auto"/>
          <w:szCs w:val="22"/>
          <w:lang w:eastAsia="es-ES"/>
        </w:rPr>
        <w:t>FUNDAMENTOS DE DERECHO</w:t>
      </w:r>
    </w:p>
    <w:p w14:paraId="657B728A" w14:textId="77777777" w:rsidR="003C729E" w:rsidRPr="00B878CE" w:rsidRDefault="003D0CE7" w:rsidP="003C729E">
      <w:pPr>
        <w:spacing w:before="360" w:after="360" w:line="360" w:lineRule="auto"/>
        <w:ind w:firstLine="0"/>
        <w:rPr>
          <w:rFonts w:cs="Arial"/>
          <w:i/>
          <w:color w:val="auto"/>
          <w:szCs w:val="22"/>
          <w:lang w:val="es-ES_tradnl" w:eastAsia="es-ES"/>
        </w:rPr>
      </w:pPr>
      <w:r w:rsidRPr="00B878CE">
        <w:rPr>
          <w:rFonts w:cs="Arial"/>
          <w:b/>
          <w:color w:val="auto"/>
          <w:szCs w:val="22"/>
          <w:lang w:val="es-ES_tradnl" w:eastAsia="es-ES"/>
        </w:rPr>
        <w:t>Primero.</w:t>
      </w:r>
      <w:r w:rsidR="003C729E" w:rsidRPr="00B878CE">
        <w:rPr>
          <w:rFonts w:cs="Arial"/>
          <w:color w:val="auto"/>
          <w:szCs w:val="22"/>
          <w:lang w:val="es-ES_tradnl" w:eastAsia="es-ES"/>
        </w:rPr>
        <w:t xml:space="preserve"> La Ley 5/2015, de 25 de marzo, de Subvenciones de Aragón, dispone en su artículo 14 </w:t>
      </w:r>
      <w:r w:rsidR="003C729E" w:rsidRPr="00B878CE">
        <w:rPr>
          <w:rFonts w:cs="Arial"/>
          <w:i/>
          <w:color w:val="auto"/>
          <w:szCs w:val="22"/>
          <w:lang w:val="es-ES_tradnl" w:eastAsia="es-ES"/>
        </w:rPr>
        <w:t>“Tipos de procedimientos de concesión”</w:t>
      </w:r>
      <w:r w:rsidR="003C729E" w:rsidRPr="00B878CE">
        <w:rPr>
          <w:rFonts w:cs="Arial"/>
          <w:color w:val="auto"/>
          <w:szCs w:val="22"/>
          <w:lang w:val="es-ES_tradnl" w:eastAsia="es-ES"/>
        </w:rPr>
        <w:t xml:space="preserve"> que: </w:t>
      </w:r>
      <w:r w:rsidR="003C729E" w:rsidRPr="00B878CE">
        <w:rPr>
          <w:rFonts w:cs="Arial"/>
          <w:i/>
          <w:color w:val="auto"/>
          <w:szCs w:val="22"/>
          <w:lang w:val="es-ES_tradnl" w:eastAsia="es-ES"/>
        </w:rPr>
        <w:t>“Podrán concederse de forma directa las siguientes subvenciones (…) a) Las previstas nominativamente en los Presupuestos de la Comunidad Autónoma (…).</w:t>
      </w:r>
    </w:p>
    <w:p w14:paraId="55040FA1" w14:textId="77777777" w:rsidR="003C729E" w:rsidRPr="00B878CE" w:rsidRDefault="003C729E" w:rsidP="003C729E">
      <w:pPr>
        <w:spacing w:after="0" w:line="360" w:lineRule="auto"/>
        <w:ind w:firstLine="0"/>
        <w:rPr>
          <w:rFonts w:cs="Arial"/>
          <w:color w:val="auto"/>
          <w:szCs w:val="22"/>
          <w:lang w:eastAsia="es-ES"/>
        </w:rPr>
      </w:pPr>
      <w:r w:rsidRPr="00B878CE">
        <w:rPr>
          <w:rFonts w:cs="Arial"/>
          <w:color w:val="auto"/>
          <w:szCs w:val="22"/>
          <w:lang w:val="es-ES_tradnl" w:eastAsia="es-ES"/>
        </w:rPr>
        <w:t>En el mismo sentido, en lo que procede, se expresa la</w:t>
      </w:r>
      <w:r w:rsidRPr="00B878CE">
        <w:rPr>
          <w:rFonts w:cs="Arial"/>
          <w:color w:val="auto"/>
          <w:szCs w:val="22"/>
          <w:lang w:eastAsia="es-ES"/>
        </w:rPr>
        <w:t xml:space="preserve"> Ley 38/2003, de 17 de noviembre, General de Subvenciones en los artículos 22 y 28, y su reglamento de desarrollo aprobado por Real Decreto 887/2006, de 21 de julio.</w:t>
      </w:r>
    </w:p>
    <w:p w14:paraId="664E5105" w14:textId="6D1DD99A" w:rsidR="003C729E" w:rsidRPr="00B878CE" w:rsidRDefault="003D0CE7" w:rsidP="00745B33">
      <w:pPr>
        <w:spacing w:before="360" w:after="0" w:line="360" w:lineRule="auto"/>
        <w:ind w:firstLine="0"/>
        <w:rPr>
          <w:rFonts w:cs="Arial"/>
          <w:color w:val="auto"/>
          <w:szCs w:val="22"/>
          <w:lang w:eastAsia="es-ES"/>
        </w:rPr>
      </w:pPr>
      <w:r w:rsidRPr="00B878CE">
        <w:rPr>
          <w:rFonts w:cs="Arial"/>
          <w:b/>
          <w:color w:val="auto"/>
          <w:szCs w:val="22"/>
          <w:lang w:val="es-ES_tradnl" w:eastAsia="es-ES"/>
        </w:rPr>
        <w:lastRenderedPageBreak/>
        <w:t>Segundo</w:t>
      </w:r>
      <w:r w:rsidR="003C729E" w:rsidRPr="00B878CE">
        <w:rPr>
          <w:rFonts w:cs="Arial"/>
          <w:color w:val="auto"/>
          <w:szCs w:val="22"/>
          <w:lang w:val="es-ES_tradnl" w:eastAsia="es-ES"/>
        </w:rPr>
        <w:t>.</w:t>
      </w:r>
      <w:r w:rsidR="003C729E" w:rsidRPr="00B878CE">
        <w:rPr>
          <w:rFonts w:cs="Arial"/>
          <w:b/>
          <w:color w:val="auto"/>
          <w:szCs w:val="22"/>
          <w:lang w:val="es-ES_tradnl" w:eastAsia="es-ES"/>
        </w:rPr>
        <w:t xml:space="preserve"> </w:t>
      </w:r>
      <w:r w:rsidR="003C729E" w:rsidRPr="00B878CE">
        <w:rPr>
          <w:rFonts w:cs="Arial"/>
          <w:color w:val="auto"/>
          <w:szCs w:val="22"/>
          <w:lang w:val="es-ES_tradnl" w:eastAsia="es-ES"/>
        </w:rPr>
        <w:t xml:space="preserve">La </w:t>
      </w:r>
      <w:r w:rsidR="00745B33" w:rsidRPr="00B878CE">
        <w:rPr>
          <w:rFonts w:cs="Arial"/>
          <w:color w:val="auto"/>
          <w:szCs w:val="22"/>
          <w:lang w:val="es-ES_tradnl" w:eastAsia="es-ES"/>
        </w:rPr>
        <w:t>Ley 9/2021, de 30 de diciembre, de Presupuestos de la Comunidad Autónoma para el ejercicio 2022</w:t>
      </w:r>
      <w:r w:rsidR="003C729E" w:rsidRPr="00B878CE">
        <w:rPr>
          <w:rFonts w:cs="Arial"/>
          <w:color w:val="auto"/>
          <w:szCs w:val="22"/>
          <w:lang w:eastAsia="es-ES"/>
        </w:rPr>
        <w:t>, contempla en su anexo IV “Subvenciones nominativas”, una dotación de 35.000,00€ en la aplicación presupuestaria 15020 G/6122/480570/91002, de la Dirección General de Economía del Departamento de Economía, Planificación y Empleo, para “Subvención internacionalización CEPYME”.</w:t>
      </w:r>
    </w:p>
    <w:p w14:paraId="0B502797" w14:textId="77777777" w:rsidR="003C729E" w:rsidRPr="00B878CE" w:rsidRDefault="003D0CE7" w:rsidP="00745B33">
      <w:pPr>
        <w:spacing w:before="360" w:after="360" w:line="360" w:lineRule="auto"/>
        <w:ind w:firstLine="0"/>
        <w:rPr>
          <w:rFonts w:cs="Arial"/>
          <w:color w:val="auto"/>
          <w:szCs w:val="22"/>
          <w:lang w:eastAsia="es-ES"/>
        </w:rPr>
      </w:pPr>
      <w:r w:rsidRPr="00B878CE">
        <w:rPr>
          <w:rFonts w:cs="Arial"/>
          <w:b/>
          <w:color w:val="auto"/>
          <w:szCs w:val="22"/>
          <w:lang w:eastAsia="es-ES"/>
        </w:rPr>
        <w:t>Tercero</w:t>
      </w:r>
      <w:r w:rsidR="003C729E" w:rsidRPr="00B878CE">
        <w:rPr>
          <w:rFonts w:cs="Arial"/>
          <w:color w:val="auto"/>
          <w:szCs w:val="22"/>
          <w:lang w:eastAsia="es-ES"/>
        </w:rPr>
        <w:t>. La concesión de subvención directa se encuentra prevista en el Plan Estratégico de Subvenciones del Departamento de Economía, Planificación y Empleo del Gobierno de Aragón 2020-2023, aprobado por Orden de 25 de octubre de 2019, de la Consejera de Economía, Planificación y Empleo.</w:t>
      </w:r>
    </w:p>
    <w:p w14:paraId="5E098713" w14:textId="2D31D1C5" w:rsidR="003C729E" w:rsidRPr="00B878CE" w:rsidRDefault="003D0CE7" w:rsidP="00745B33">
      <w:pPr>
        <w:spacing w:before="360" w:after="360" w:line="360" w:lineRule="auto"/>
        <w:ind w:firstLine="0"/>
        <w:rPr>
          <w:rFonts w:cs="Arial"/>
          <w:color w:val="auto"/>
          <w:szCs w:val="22"/>
          <w:lang w:eastAsia="es-ES"/>
        </w:rPr>
      </w:pPr>
      <w:r w:rsidRPr="00B878CE">
        <w:rPr>
          <w:rFonts w:cs="Arial"/>
          <w:b/>
          <w:color w:val="auto"/>
          <w:szCs w:val="22"/>
          <w:lang w:val="es-ES_tradnl" w:eastAsia="es-ES"/>
        </w:rPr>
        <w:t>Cuarto</w:t>
      </w:r>
      <w:r w:rsidR="003C729E" w:rsidRPr="00B878CE">
        <w:rPr>
          <w:rFonts w:cs="Arial"/>
          <w:color w:val="auto"/>
          <w:szCs w:val="22"/>
          <w:lang w:val="es-ES_tradnl" w:eastAsia="es-ES"/>
        </w:rPr>
        <w:t>. El DECRETO 29/2020, de 11 de marzo, del Gobierno de Aragón, por el que se aprueba la Estructura Orgánica del Departamento de Economía, Planificación y Empleo, contempla, entre sus competencias, la de planificación, coordinación y ejecución de la política económica del Gobierno de Aragón. En particular, le corresponde e</w:t>
      </w:r>
      <w:r w:rsidR="003C729E" w:rsidRPr="00B878CE">
        <w:rPr>
          <w:rFonts w:cs="Arial"/>
          <w:color w:val="auto"/>
          <w:szCs w:val="22"/>
          <w:lang w:eastAsia="es-ES"/>
        </w:rPr>
        <w:t>l ejercicio de las competencias de la Comunidad Autónoma en materia de planificación, desarrollo y gestión de mecanismos destinados a contribuir a la internacionaliza</w:t>
      </w:r>
      <w:r w:rsidR="003C729E" w:rsidRPr="00B878CE">
        <w:rPr>
          <w:rFonts w:cs="Arial"/>
          <w:color w:val="auto"/>
          <w:szCs w:val="22"/>
          <w:lang w:eastAsia="es-ES"/>
        </w:rPr>
        <w:softHyphen/>
        <w:t>ción del tejido empresarial aragonés.</w:t>
      </w:r>
    </w:p>
    <w:p w14:paraId="5D1580AF" w14:textId="77777777" w:rsidR="003C729E" w:rsidRPr="00B878CE" w:rsidRDefault="003D0CE7" w:rsidP="003C729E">
      <w:pPr>
        <w:spacing w:after="0" w:line="360" w:lineRule="auto"/>
        <w:ind w:firstLine="0"/>
        <w:rPr>
          <w:rFonts w:cs="Arial"/>
          <w:color w:val="auto"/>
          <w:szCs w:val="22"/>
          <w:lang w:val="es-ES_tradnl" w:eastAsia="es-ES"/>
        </w:rPr>
      </w:pPr>
      <w:r w:rsidRPr="00B878CE">
        <w:rPr>
          <w:rFonts w:cs="Arial"/>
          <w:b/>
          <w:color w:val="auto"/>
          <w:szCs w:val="22"/>
          <w:lang w:val="es-ES_tradnl" w:eastAsia="es-ES"/>
        </w:rPr>
        <w:t>Quinto</w:t>
      </w:r>
      <w:r w:rsidR="003C729E" w:rsidRPr="00B878CE">
        <w:rPr>
          <w:rFonts w:cs="Arial"/>
          <w:color w:val="auto"/>
          <w:szCs w:val="22"/>
          <w:lang w:val="es-ES_tradnl" w:eastAsia="es-ES"/>
        </w:rPr>
        <w:t xml:space="preserve">. El artículo 26 de la Ley 5/2015, de 25 de marzo, de Subvenciones de Aragón dispone que: </w:t>
      </w:r>
      <w:r w:rsidR="003C729E" w:rsidRPr="00B878CE">
        <w:rPr>
          <w:rFonts w:cs="Arial"/>
          <w:i/>
          <w:color w:val="auto"/>
          <w:szCs w:val="22"/>
          <w:lang w:val="es-ES_tradnl" w:eastAsia="es-ES"/>
        </w:rPr>
        <w:t>“La concesión de las subvenciones previstas nominativamente en la Ley de Presupuestos de la Comunidad Autónoma de Aragón para cada ejercicio, se formalizará mediante resolución del titular del Departamento gestor del crédito presupuestario al que se imputa la ayuda o mediante convenio”</w:t>
      </w:r>
      <w:r w:rsidR="003C729E" w:rsidRPr="00B878CE">
        <w:rPr>
          <w:rFonts w:cs="Arial"/>
          <w:color w:val="auto"/>
          <w:szCs w:val="22"/>
          <w:lang w:val="es-ES_tradnl" w:eastAsia="es-ES"/>
        </w:rPr>
        <w:t>.</w:t>
      </w:r>
    </w:p>
    <w:p w14:paraId="3BA46E1E" w14:textId="77777777" w:rsidR="003C729E" w:rsidRPr="00B878CE" w:rsidRDefault="003C729E" w:rsidP="00745B33">
      <w:pPr>
        <w:spacing w:before="360" w:after="0" w:line="360" w:lineRule="auto"/>
        <w:ind w:firstLine="0"/>
        <w:rPr>
          <w:rFonts w:cs="Arial"/>
          <w:color w:val="auto"/>
          <w:szCs w:val="22"/>
          <w:lang w:eastAsia="es-ES"/>
        </w:rPr>
      </w:pPr>
      <w:r w:rsidRPr="00B878CE">
        <w:rPr>
          <w:rFonts w:cs="Arial"/>
          <w:color w:val="auto"/>
          <w:szCs w:val="22"/>
          <w:lang w:val="es-ES_tradnl" w:eastAsia="es-ES"/>
        </w:rPr>
        <w:t xml:space="preserve">Por cuanto antecede, al amparo de lo expuesto anteriormente y de la normativa de general aplicación en materia de subvenciones, en el marco de las atribuciones que me confiere el </w:t>
      </w:r>
      <w:r w:rsidRPr="00B878CE">
        <w:rPr>
          <w:rFonts w:cs="Arial"/>
          <w:color w:val="auto"/>
          <w:szCs w:val="22"/>
          <w:lang w:eastAsia="es-ES"/>
        </w:rPr>
        <w:t>DECRETO 29/2020, de 11 de marzo, del Gobierno de Aragón,</w:t>
      </w:r>
    </w:p>
    <w:p w14:paraId="2E21540F" w14:textId="77777777" w:rsidR="003C729E" w:rsidRPr="00B878CE" w:rsidRDefault="003C729E" w:rsidP="003C729E">
      <w:pPr>
        <w:spacing w:after="0" w:line="360" w:lineRule="auto"/>
        <w:ind w:firstLine="0"/>
        <w:rPr>
          <w:rFonts w:cs="Arial"/>
          <w:color w:val="auto"/>
          <w:szCs w:val="22"/>
          <w:lang w:eastAsia="es-ES"/>
        </w:rPr>
      </w:pPr>
    </w:p>
    <w:p w14:paraId="6E48ABAF" w14:textId="77777777" w:rsidR="003C729E" w:rsidRPr="00B878CE" w:rsidRDefault="003C729E" w:rsidP="003C729E">
      <w:pPr>
        <w:spacing w:after="0" w:line="360" w:lineRule="auto"/>
        <w:ind w:firstLine="0"/>
        <w:jc w:val="center"/>
        <w:rPr>
          <w:rFonts w:cs="Arial"/>
          <w:b/>
          <w:color w:val="auto"/>
          <w:szCs w:val="22"/>
          <w:lang w:val="es-ES_tradnl" w:eastAsia="es-ES"/>
        </w:rPr>
      </w:pPr>
      <w:r w:rsidRPr="00B878CE">
        <w:rPr>
          <w:rFonts w:cs="Arial"/>
          <w:b/>
          <w:color w:val="auto"/>
          <w:szCs w:val="22"/>
          <w:lang w:val="es-ES_tradnl" w:eastAsia="es-ES"/>
        </w:rPr>
        <w:t>RESUELVO:</w:t>
      </w:r>
    </w:p>
    <w:p w14:paraId="60EE4068" w14:textId="77777777" w:rsidR="00521D06" w:rsidRDefault="003C729E" w:rsidP="00745B33">
      <w:pPr>
        <w:tabs>
          <w:tab w:val="left" w:pos="709"/>
        </w:tabs>
        <w:spacing w:before="360" w:after="0" w:line="360" w:lineRule="auto"/>
        <w:ind w:firstLine="0"/>
        <w:rPr>
          <w:rFonts w:cs="Arial"/>
          <w:color w:val="auto"/>
          <w:szCs w:val="22"/>
          <w:lang w:eastAsia="es-ES"/>
        </w:rPr>
      </w:pPr>
      <w:r w:rsidRPr="00B878CE">
        <w:rPr>
          <w:rFonts w:cs="Arial"/>
          <w:b/>
          <w:color w:val="auto"/>
          <w:szCs w:val="22"/>
          <w:lang w:eastAsia="es-ES"/>
        </w:rPr>
        <w:t xml:space="preserve">Primero. </w:t>
      </w:r>
      <w:r w:rsidRPr="00B878CE">
        <w:rPr>
          <w:rFonts w:cs="Arial"/>
          <w:color w:val="auto"/>
          <w:szCs w:val="22"/>
          <w:lang w:eastAsia="es-ES"/>
        </w:rPr>
        <w:t xml:space="preserve">Conceder a la Confederación de la Pequeña y Mediana empresa </w:t>
      </w:r>
      <w:proofErr w:type="gramStart"/>
      <w:r w:rsidRPr="00B878CE">
        <w:rPr>
          <w:rFonts w:cs="Arial"/>
          <w:color w:val="auto"/>
          <w:szCs w:val="22"/>
          <w:lang w:eastAsia="es-ES"/>
        </w:rPr>
        <w:t>Aragonesa</w:t>
      </w:r>
      <w:proofErr w:type="gramEnd"/>
      <w:r w:rsidRPr="00B878CE">
        <w:rPr>
          <w:rFonts w:cs="Arial"/>
          <w:color w:val="auto"/>
          <w:szCs w:val="22"/>
          <w:lang w:eastAsia="es-ES"/>
        </w:rPr>
        <w:t xml:space="preserve"> (CEPYME ARAGÓN) una subvención nominativa por importe de TREINTA Y CINCO MIL EUROS (35.000,00€), equivalente al 80% sobre una inversión mínima subvencionable de </w:t>
      </w:r>
      <w:r w:rsidRPr="00B878CE">
        <w:rPr>
          <w:rFonts w:cs="Arial"/>
          <w:color w:val="auto"/>
          <w:szCs w:val="22"/>
          <w:lang w:eastAsia="es-ES"/>
        </w:rPr>
        <w:lastRenderedPageBreak/>
        <w:t>CUARENTA Y TRES MIL SETECIENTOS CINCUENTA EUROS (43.750,00€), para la realización, en el ejercicio</w:t>
      </w:r>
      <w:r w:rsidR="00745B33">
        <w:rPr>
          <w:rFonts w:cs="Arial"/>
          <w:color w:val="auto"/>
          <w:szCs w:val="22"/>
          <w:lang w:eastAsia="es-ES"/>
        </w:rPr>
        <w:t xml:space="preserve"> 2022</w:t>
      </w:r>
      <w:r w:rsidRPr="00B878CE">
        <w:rPr>
          <w:rFonts w:cs="Arial"/>
          <w:color w:val="auto"/>
          <w:szCs w:val="22"/>
          <w:lang w:eastAsia="es-ES"/>
        </w:rPr>
        <w:t xml:space="preserve">, de actuaciones de </w:t>
      </w:r>
      <w:r w:rsidRPr="00C64160">
        <w:rPr>
          <w:rFonts w:cs="Arial"/>
          <w:color w:val="auto"/>
          <w:szCs w:val="22"/>
          <w:lang w:eastAsia="es-ES"/>
        </w:rPr>
        <w:t xml:space="preserve">evaluación de las oportunidades de internacionalización de las pymes del sector </w:t>
      </w:r>
      <w:r w:rsidR="00745B33" w:rsidRPr="00C64160">
        <w:rPr>
          <w:rFonts w:cs="Arial"/>
          <w:color w:val="auto"/>
          <w:szCs w:val="22"/>
          <w:lang w:eastAsia="es-ES"/>
        </w:rPr>
        <w:t>industrial.</w:t>
      </w:r>
    </w:p>
    <w:p w14:paraId="04C4873C" w14:textId="2F29CDAB" w:rsidR="003C729E" w:rsidRPr="00B878CE" w:rsidRDefault="003C729E" w:rsidP="00745B33">
      <w:pPr>
        <w:tabs>
          <w:tab w:val="left" w:pos="709"/>
        </w:tabs>
        <w:spacing w:before="360" w:after="0" w:line="360" w:lineRule="auto"/>
        <w:ind w:firstLine="0"/>
        <w:rPr>
          <w:rFonts w:cs="Arial"/>
          <w:color w:val="auto"/>
          <w:szCs w:val="22"/>
          <w:lang w:eastAsia="es-ES"/>
        </w:rPr>
      </w:pPr>
      <w:r w:rsidRPr="00B878CE">
        <w:rPr>
          <w:rFonts w:cs="Arial"/>
          <w:color w:val="auto"/>
          <w:szCs w:val="22"/>
          <w:lang w:eastAsia="es-ES"/>
        </w:rPr>
        <w:t>La citada actuación se realizará conforme a la propuesta formulada por CEPYME ARAGÓN y al presupuesto presentado, que tendrá carácter estimativo. En este sentido, las eventuales variaciones que se produzcan y que no alteren su contenido sustancial, no supondrán modificación de las condiciones establecidas en esta orden.</w:t>
      </w:r>
    </w:p>
    <w:p w14:paraId="37ED09FA" w14:textId="16FDCF67" w:rsidR="003C729E" w:rsidRPr="00B878CE" w:rsidRDefault="003C729E" w:rsidP="00745B33">
      <w:pPr>
        <w:spacing w:before="360" w:after="0" w:line="360" w:lineRule="auto"/>
        <w:ind w:firstLine="0"/>
        <w:rPr>
          <w:rFonts w:cs="Arial"/>
          <w:color w:val="auto"/>
          <w:szCs w:val="22"/>
          <w:lang w:val="pl-PL" w:eastAsia="pl-PL"/>
        </w:rPr>
      </w:pPr>
      <w:r w:rsidRPr="00B878CE">
        <w:rPr>
          <w:rFonts w:cs="Arial"/>
          <w:color w:val="auto"/>
          <w:szCs w:val="22"/>
          <w:lang w:val="pl-PL" w:eastAsia="pl-PL"/>
        </w:rPr>
        <w:t xml:space="preserve">El importe concedido se imputará a la  partida presupuestaria </w:t>
      </w:r>
      <w:r w:rsidRPr="00B878CE">
        <w:rPr>
          <w:rFonts w:cs="Arial"/>
          <w:color w:val="auto"/>
          <w:szCs w:val="22"/>
          <w:lang w:val="es-ES_tradnl" w:eastAsia="es-ES"/>
        </w:rPr>
        <w:t xml:space="preserve">15020 G/6122/480570/91002 </w:t>
      </w:r>
      <w:r w:rsidRPr="00B878CE">
        <w:rPr>
          <w:rFonts w:cs="Arial"/>
          <w:color w:val="auto"/>
          <w:szCs w:val="22"/>
          <w:lang w:val="pl-PL" w:eastAsia="pl-PL"/>
        </w:rPr>
        <w:t>del Presupuesto de gastos la Comunidad Autón</w:t>
      </w:r>
      <w:r w:rsidR="00745B33">
        <w:rPr>
          <w:rFonts w:cs="Arial"/>
          <w:color w:val="auto"/>
          <w:szCs w:val="22"/>
          <w:lang w:val="pl-PL" w:eastAsia="pl-PL"/>
        </w:rPr>
        <w:t>oma de Aragón para el ejercicio 2022.</w:t>
      </w:r>
    </w:p>
    <w:p w14:paraId="1045A8A8" w14:textId="77777777" w:rsidR="003C729E" w:rsidRPr="00B878CE" w:rsidRDefault="003C729E" w:rsidP="00745B33">
      <w:pPr>
        <w:spacing w:before="360" w:after="0" w:line="360" w:lineRule="auto"/>
        <w:ind w:firstLine="0"/>
        <w:rPr>
          <w:rFonts w:cs="Arial"/>
          <w:color w:val="auto"/>
          <w:szCs w:val="22"/>
          <w:lang w:eastAsia="es-ES"/>
        </w:rPr>
      </w:pPr>
      <w:r w:rsidRPr="00B878CE">
        <w:rPr>
          <w:rFonts w:cs="Arial"/>
          <w:color w:val="auto"/>
          <w:szCs w:val="22"/>
          <w:lang w:eastAsia="es-ES"/>
        </w:rPr>
        <w:t>Esta ayuda será compatible con otras subvenciones, ayudas o ingresos para la misma finalidad procedentes de otras administraciones públicas o entidades privadas, siempre que su cuantía no supere el coste de la actividad subvencionada.</w:t>
      </w:r>
    </w:p>
    <w:p w14:paraId="22969801" w14:textId="4A8DABF8" w:rsidR="003C729E" w:rsidRPr="00B878CE" w:rsidRDefault="003C729E" w:rsidP="00745B33">
      <w:pPr>
        <w:spacing w:before="360" w:after="0" w:line="360" w:lineRule="auto"/>
        <w:ind w:firstLine="0"/>
        <w:rPr>
          <w:rFonts w:cs="Arial"/>
          <w:color w:val="auto"/>
          <w:szCs w:val="22"/>
          <w:lang w:eastAsia="es-ES"/>
        </w:rPr>
      </w:pPr>
      <w:r w:rsidRPr="00B878CE">
        <w:rPr>
          <w:rFonts w:cs="Arial"/>
          <w:b/>
          <w:color w:val="auto"/>
          <w:szCs w:val="22"/>
          <w:lang w:eastAsia="es-ES"/>
        </w:rPr>
        <w:t>Segundo.</w:t>
      </w:r>
      <w:r w:rsidRPr="00B878CE">
        <w:rPr>
          <w:rFonts w:cs="Arial"/>
          <w:color w:val="auto"/>
          <w:szCs w:val="22"/>
          <w:lang w:val="pl-PL" w:eastAsia="pl-PL"/>
        </w:rPr>
        <w:t xml:space="preserve"> </w:t>
      </w:r>
      <w:r w:rsidRPr="00B878CE">
        <w:rPr>
          <w:rFonts w:cs="Arial"/>
          <w:color w:val="auto"/>
          <w:szCs w:val="22"/>
          <w:lang w:eastAsia="es-ES"/>
        </w:rPr>
        <w:t xml:space="preserve">La concesión de la citada subvención se notificará a </w:t>
      </w:r>
      <w:r w:rsidRPr="00B878CE">
        <w:rPr>
          <w:rFonts w:cs="Arial"/>
          <w:color w:val="auto"/>
          <w:szCs w:val="22"/>
          <w:lang w:val="pl-PL" w:eastAsia="pl-PL"/>
        </w:rPr>
        <w:t>CEPYME ARAGÓN</w:t>
      </w:r>
      <w:r w:rsidRPr="00B878CE">
        <w:rPr>
          <w:rFonts w:cs="Arial"/>
          <w:color w:val="auto"/>
          <w:szCs w:val="22"/>
          <w:lang w:eastAsia="es-ES"/>
        </w:rPr>
        <w:t xml:space="preserve"> a través del Servicio de Notificaciones Electrónicas del Gobierno de Aragón, disponible en el enlace </w:t>
      </w:r>
      <w:hyperlink r:id="rId8" w:history="1">
        <w:r w:rsidRPr="00B878CE">
          <w:rPr>
            <w:rFonts w:cs="Arial"/>
            <w:color w:val="0563C1"/>
            <w:szCs w:val="22"/>
            <w:u w:val="single"/>
          </w:rPr>
          <w:t>https://ww.aragon.es/tramites/notificaciones-electronicas</w:t>
        </w:r>
      </w:hyperlink>
      <w:r w:rsidRPr="00B878CE">
        <w:rPr>
          <w:rFonts w:cs="Arial"/>
          <w:color w:val="auto"/>
          <w:szCs w:val="22"/>
        </w:rPr>
        <w:t>,</w:t>
      </w:r>
      <w:r w:rsidRPr="00B878CE">
        <w:rPr>
          <w:rFonts w:cs="Arial"/>
          <w:color w:val="auto"/>
          <w:szCs w:val="22"/>
          <w:lang w:eastAsia="es-ES"/>
        </w:rPr>
        <w:t xml:space="preserve"> entendiéndose practicada en el momento en el que se produzca el acceso a su contenido, tal como establece el artículo 43.2 de la Ley 39/2015, de 1 de octubre, del Procedimiento Administrativo Común de las Administraciones Públicas.</w:t>
      </w:r>
    </w:p>
    <w:p w14:paraId="18C4D147" w14:textId="77777777" w:rsidR="003C729E" w:rsidRPr="00B878CE" w:rsidRDefault="003C729E" w:rsidP="009E212E">
      <w:pPr>
        <w:spacing w:before="360" w:after="0" w:line="360" w:lineRule="auto"/>
        <w:ind w:firstLine="0"/>
        <w:rPr>
          <w:rFonts w:cs="Arial"/>
          <w:color w:val="auto"/>
          <w:szCs w:val="22"/>
          <w:lang w:eastAsia="es-ES"/>
        </w:rPr>
      </w:pPr>
      <w:r w:rsidRPr="00B878CE">
        <w:rPr>
          <w:rFonts w:cs="Arial"/>
          <w:color w:val="auto"/>
          <w:szCs w:val="22"/>
          <w:lang w:eastAsia="es-ES"/>
        </w:rPr>
        <w:t xml:space="preserve">No obstante, si transcurridos diez días naturales desde la puesta a disposición de la notificación no se accede a su contenido, dicha notificación se entenderá rechazada, de conformidad con lo dispuesto en el artículo 43.2 de la Ley 39/2015, de 1 de octubre, dando por efectuado el trámite correspondiente y siguiéndose el procedimiento, al amparo de lo establecido en el artículo 41.5 de la Ley 39/2015. </w:t>
      </w:r>
    </w:p>
    <w:p w14:paraId="185F679B" w14:textId="1550F004" w:rsidR="003C729E" w:rsidRPr="00B878CE" w:rsidRDefault="003C729E" w:rsidP="009E212E">
      <w:pPr>
        <w:spacing w:before="360" w:after="0" w:line="360" w:lineRule="auto"/>
        <w:ind w:firstLine="0"/>
        <w:rPr>
          <w:rFonts w:cs="Arial"/>
          <w:color w:val="auto"/>
          <w:szCs w:val="22"/>
        </w:rPr>
      </w:pPr>
      <w:r w:rsidRPr="00B878CE">
        <w:rPr>
          <w:rFonts w:cs="Arial"/>
          <w:color w:val="auto"/>
          <w:szCs w:val="22"/>
          <w:lang w:eastAsia="es-ES"/>
        </w:rPr>
        <w:t xml:space="preserve">Asimismo, </w:t>
      </w:r>
      <w:r w:rsidRPr="00B878CE">
        <w:rPr>
          <w:rFonts w:cs="Arial"/>
          <w:color w:val="auto"/>
          <w:szCs w:val="22"/>
          <w:lang w:val="pl-PL" w:eastAsia="pl-PL"/>
        </w:rPr>
        <w:t>CEPYME ARAGÓN</w:t>
      </w:r>
      <w:r w:rsidRPr="00B878CE">
        <w:rPr>
          <w:rFonts w:cs="Arial"/>
          <w:color w:val="auto"/>
          <w:szCs w:val="22"/>
          <w:lang w:eastAsia="es-ES"/>
        </w:rPr>
        <w:t xml:space="preserve"> deberá manifestar la aceptación de la subvención en el plazo de 15 días hábiles desde que se notifique la resolución de concesión, realizándose de manera telemática </w:t>
      </w:r>
      <w:r w:rsidR="009D2855">
        <w:rPr>
          <w:rFonts w:cs="Arial"/>
          <w:color w:val="auto"/>
          <w:szCs w:val="22"/>
          <w:lang w:eastAsia="es-ES"/>
        </w:rPr>
        <w:t xml:space="preserve">en la Sede Electrónica del Gobierno de Aragón, </w:t>
      </w:r>
      <w:r w:rsidRPr="00B878CE">
        <w:rPr>
          <w:rFonts w:cs="Arial"/>
          <w:color w:val="auto"/>
          <w:szCs w:val="22"/>
          <w:lang w:eastAsia="es-ES"/>
        </w:rPr>
        <w:t xml:space="preserve">a través del Servicio </w:t>
      </w:r>
      <w:r w:rsidR="009D2855">
        <w:rPr>
          <w:rFonts w:cs="Arial"/>
          <w:color w:val="auto"/>
          <w:szCs w:val="22"/>
          <w:lang w:eastAsia="es-ES"/>
        </w:rPr>
        <w:t xml:space="preserve">de Aportación de documentos disponible </w:t>
      </w:r>
      <w:bookmarkStart w:id="0" w:name="_GoBack"/>
      <w:bookmarkEnd w:id="0"/>
      <w:r w:rsidR="009D2855">
        <w:rPr>
          <w:rFonts w:cs="Arial"/>
          <w:color w:val="auto"/>
          <w:szCs w:val="22"/>
          <w:lang w:eastAsia="es-ES"/>
        </w:rPr>
        <w:t xml:space="preserve">en el enlace </w:t>
      </w:r>
      <w:hyperlink r:id="rId9" w:history="1">
        <w:r w:rsidRPr="00B878CE">
          <w:rPr>
            <w:rFonts w:cs="Arial"/>
            <w:color w:val="0563C1"/>
            <w:szCs w:val="22"/>
            <w:u w:val="single"/>
          </w:rPr>
          <w:t>www.aragon.es/tramites/aportacion-de-documentos-a-procedimientos-en-tramite</w:t>
        </w:r>
      </w:hyperlink>
      <w:r w:rsidRPr="00B878CE">
        <w:rPr>
          <w:rFonts w:cs="Arial"/>
          <w:color w:val="auto"/>
          <w:szCs w:val="22"/>
          <w:lang w:eastAsia="es-ES"/>
        </w:rPr>
        <w:t>. Deberán indicar como destinatario al Departamento de Economía, Planificación y Empleo, Dirección General de Economía.</w:t>
      </w:r>
    </w:p>
    <w:p w14:paraId="376A27EB" w14:textId="380B18F8" w:rsidR="003C729E" w:rsidRPr="00B878CE" w:rsidRDefault="003C729E" w:rsidP="009E212E">
      <w:pPr>
        <w:spacing w:before="360" w:after="0" w:line="360" w:lineRule="auto"/>
        <w:ind w:firstLine="0"/>
        <w:rPr>
          <w:rFonts w:cs="Arial"/>
          <w:color w:val="auto"/>
          <w:szCs w:val="22"/>
          <w:lang w:val="pl-PL" w:eastAsia="pl-PL"/>
        </w:rPr>
      </w:pPr>
      <w:r w:rsidRPr="00B878CE">
        <w:rPr>
          <w:rFonts w:cs="Arial"/>
          <w:b/>
          <w:color w:val="auto"/>
          <w:szCs w:val="22"/>
          <w:lang w:val="pl-PL" w:eastAsia="pl-PL"/>
        </w:rPr>
        <w:t>Tercero.</w:t>
      </w:r>
      <w:r w:rsidRPr="00B878CE">
        <w:rPr>
          <w:rFonts w:cs="Arial"/>
          <w:color w:val="auto"/>
          <w:szCs w:val="22"/>
          <w:lang w:val="pl-PL" w:eastAsia="pl-PL"/>
        </w:rPr>
        <w:t xml:space="preserve"> CEPYME ARAGÓN asume, mediante la aceptación de la subvención, y sin perjuicio de cualesquiera otras obligaciones impuestas en la normativa estatal y autonómica aplicable en materia de subvenciones, las siguientes obligaciones:</w:t>
      </w:r>
    </w:p>
    <w:p w14:paraId="7E8A2308" w14:textId="77777777" w:rsidR="003C729E" w:rsidRPr="00B878CE" w:rsidRDefault="003C729E" w:rsidP="003C729E">
      <w:pPr>
        <w:spacing w:after="0" w:line="360" w:lineRule="auto"/>
        <w:ind w:firstLine="0"/>
        <w:rPr>
          <w:rFonts w:cs="Arial"/>
          <w:color w:val="auto"/>
          <w:szCs w:val="22"/>
          <w:lang w:val="pl-PL" w:eastAsia="pl-PL"/>
        </w:rPr>
      </w:pPr>
    </w:p>
    <w:p w14:paraId="146EE0BF" w14:textId="77777777" w:rsidR="003C729E" w:rsidRPr="00B878CE" w:rsidRDefault="003C729E" w:rsidP="003C729E">
      <w:pPr>
        <w:numPr>
          <w:ilvl w:val="0"/>
          <w:numId w:val="23"/>
        </w:numPr>
        <w:spacing w:after="0" w:line="360" w:lineRule="auto"/>
        <w:rPr>
          <w:rFonts w:cs="Arial"/>
          <w:color w:val="auto"/>
          <w:szCs w:val="22"/>
          <w:lang w:eastAsia="es-ES"/>
        </w:rPr>
      </w:pPr>
      <w:r w:rsidRPr="00B878CE">
        <w:rPr>
          <w:rFonts w:cs="Arial"/>
          <w:color w:val="auto"/>
          <w:szCs w:val="22"/>
          <w:lang w:eastAsia="es-ES"/>
        </w:rPr>
        <w:t>Justificar ante el órgano concedente el cumplimiento de los requisitos y condiciones, así como la realización de la actividad y el cumplimiento de la finalidad que determinan la concesión de la subvención.</w:t>
      </w:r>
    </w:p>
    <w:p w14:paraId="7CB0B628" w14:textId="77777777" w:rsidR="003C729E" w:rsidRPr="00B878CE" w:rsidRDefault="003C729E" w:rsidP="003C729E">
      <w:pPr>
        <w:numPr>
          <w:ilvl w:val="0"/>
          <w:numId w:val="23"/>
        </w:numPr>
        <w:spacing w:after="0" w:line="360" w:lineRule="auto"/>
        <w:rPr>
          <w:rFonts w:cs="Arial"/>
          <w:color w:val="auto"/>
          <w:szCs w:val="22"/>
          <w:lang w:eastAsia="es-ES"/>
        </w:rPr>
      </w:pPr>
      <w:r w:rsidRPr="00B878CE">
        <w:rPr>
          <w:rFonts w:cs="Arial"/>
          <w:color w:val="auto"/>
          <w:szCs w:val="22"/>
          <w:lang w:eastAsia="es-ES"/>
        </w:rPr>
        <w:t xml:space="preserve">Comunicar al órgano concedente cualquier circunstancia que provoque una modificación sustancial en los términos de la actuación subvencionada, en el plazo de un mes desde el día en que se produjo la modificación. </w:t>
      </w:r>
    </w:p>
    <w:p w14:paraId="22491445" w14:textId="77777777" w:rsidR="003C729E" w:rsidRPr="00B878CE" w:rsidRDefault="003C729E" w:rsidP="003C729E">
      <w:pPr>
        <w:numPr>
          <w:ilvl w:val="0"/>
          <w:numId w:val="23"/>
        </w:numPr>
        <w:spacing w:after="0" w:line="360" w:lineRule="auto"/>
        <w:rPr>
          <w:rFonts w:cs="Arial"/>
          <w:color w:val="auto"/>
          <w:szCs w:val="22"/>
          <w:lang w:eastAsia="es-ES"/>
        </w:rPr>
      </w:pPr>
      <w:r w:rsidRPr="00B878CE">
        <w:rPr>
          <w:rFonts w:cs="Arial"/>
          <w:color w:val="auto"/>
          <w:szCs w:val="22"/>
          <w:lang w:eastAsia="es-ES"/>
        </w:rPr>
        <w:t>Someterse a las actuaciones de seguimiento y control a efectuar por la Administración de la Comunidad Autónoma de Aragón. Asimismo, tendrán la obligación de facilitar a la Cámara de Cuentas de Aragón y al Tribunal de Cuentas la información que les sea requerida por éstos en el ejercicio de sus funciones.</w:t>
      </w:r>
    </w:p>
    <w:p w14:paraId="689B58BB" w14:textId="77777777" w:rsidR="003C729E" w:rsidRPr="00B878CE" w:rsidRDefault="003C729E" w:rsidP="003C729E">
      <w:pPr>
        <w:numPr>
          <w:ilvl w:val="0"/>
          <w:numId w:val="23"/>
        </w:numPr>
        <w:spacing w:after="0" w:line="360" w:lineRule="auto"/>
        <w:rPr>
          <w:rFonts w:cs="Arial"/>
          <w:color w:val="auto"/>
          <w:szCs w:val="22"/>
          <w:lang w:eastAsia="es-ES"/>
        </w:rPr>
      </w:pPr>
      <w:r w:rsidRPr="00B878CE">
        <w:rPr>
          <w:rFonts w:cs="Arial"/>
          <w:color w:val="auto"/>
          <w:szCs w:val="22"/>
          <w:lang w:eastAsia="es-ES"/>
        </w:rPr>
        <w:t xml:space="preserve">Conservar los documentos justificativos de la aplicación de los fondos recibidos, incluidos los documentos electrónicos, en tanto puedan ser objeto de las actuaciones de comprobación y control. </w:t>
      </w:r>
    </w:p>
    <w:p w14:paraId="2AA7EA95" w14:textId="77777777" w:rsidR="003C729E" w:rsidRPr="00B878CE" w:rsidRDefault="003C729E" w:rsidP="003C729E">
      <w:pPr>
        <w:numPr>
          <w:ilvl w:val="0"/>
          <w:numId w:val="23"/>
        </w:numPr>
        <w:spacing w:after="0" w:line="360" w:lineRule="auto"/>
        <w:rPr>
          <w:rFonts w:cs="Arial"/>
          <w:color w:val="auto"/>
          <w:szCs w:val="22"/>
          <w:lang w:eastAsia="es-ES"/>
        </w:rPr>
      </w:pPr>
      <w:r w:rsidRPr="00B878CE">
        <w:rPr>
          <w:rFonts w:cs="Arial"/>
          <w:color w:val="auto"/>
          <w:szCs w:val="22"/>
          <w:lang w:eastAsia="es-ES"/>
        </w:rPr>
        <w:t>Proceder al reintegro de los fondos percibidos en los supuestos previstos en la normativa aplicable.</w:t>
      </w:r>
    </w:p>
    <w:p w14:paraId="06DF1825" w14:textId="77777777" w:rsidR="003C729E" w:rsidRPr="00B878CE" w:rsidRDefault="003C729E" w:rsidP="003C729E">
      <w:pPr>
        <w:numPr>
          <w:ilvl w:val="0"/>
          <w:numId w:val="23"/>
        </w:numPr>
        <w:spacing w:after="0" w:line="360" w:lineRule="auto"/>
        <w:rPr>
          <w:rFonts w:cs="Arial"/>
          <w:b/>
          <w:color w:val="auto"/>
          <w:szCs w:val="22"/>
          <w:lang w:eastAsia="es-ES"/>
        </w:rPr>
      </w:pPr>
      <w:r w:rsidRPr="00B878CE">
        <w:rPr>
          <w:rFonts w:cs="Arial"/>
          <w:color w:val="auto"/>
          <w:szCs w:val="22"/>
          <w:lang w:eastAsia="es-ES"/>
        </w:rPr>
        <w:t xml:space="preserve">Cumplir las obligaciones de transparencia reconocidas en la Ley 8/2015, de 25 de marzo, de Transparencia de la Actividad Pública y Participación Ciudadana de Aragón, que resulten aplicables. </w:t>
      </w:r>
    </w:p>
    <w:p w14:paraId="37ADF7E4" w14:textId="77777777" w:rsidR="003C729E" w:rsidRPr="00B878CE" w:rsidRDefault="003C729E" w:rsidP="003C729E">
      <w:pPr>
        <w:numPr>
          <w:ilvl w:val="0"/>
          <w:numId w:val="23"/>
        </w:numPr>
        <w:spacing w:after="0" w:line="360" w:lineRule="auto"/>
        <w:rPr>
          <w:rFonts w:cs="Arial"/>
          <w:b/>
          <w:color w:val="auto"/>
          <w:szCs w:val="22"/>
          <w:lang w:eastAsia="es-ES"/>
        </w:rPr>
      </w:pPr>
      <w:r w:rsidRPr="00B878CE">
        <w:rPr>
          <w:rFonts w:cs="Arial"/>
          <w:color w:val="auto"/>
          <w:szCs w:val="22"/>
          <w:lang w:eastAsia="es-ES"/>
        </w:rPr>
        <w:t>Cualesquiera otras obligaciones impuestas a los beneficiarios en la normativa estatal o autonómica aplicable o en la presente orden de concesión.</w:t>
      </w:r>
    </w:p>
    <w:p w14:paraId="669F4AF6" w14:textId="03142718" w:rsidR="003C729E" w:rsidRPr="00B878CE" w:rsidRDefault="003C729E" w:rsidP="009E212E">
      <w:pPr>
        <w:spacing w:before="360" w:after="0" w:line="360" w:lineRule="auto"/>
        <w:ind w:firstLine="0"/>
        <w:rPr>
          <w:rFonts w:cs="Arial"/>
          <w:color w:val="auto"/>
          <w:szCs w:val="22"/>
          <w:lang w:eastAsia="pl-PL"/>
        </w:rPr>
      </w:pPr>
      <w:r w:rsidRPr="00B878CE">
        <w:rPr>
          <w:rFonts w:cs="Arial"/>
          <w:b/>
          <w:color w:val="auto"/>
          <w:szCs w:val="22"/>
          <w:lang w:val="pl-PL" w:eastAsia="pl-PL"/>
        </w:rPr>
        <w:t xml:space="preserve">Cuarto. </w:t>
      </w:r>
      <w:r w:rsidRPr="00B878CE">
        <w:rPr>
          <w:rFonts w:cs="Arial"/>
          <w:color w:val="auto"/>
          <w:szCs w:val="22"/>
          <w:lang w:val="pl-PL" w:eastAsia="pl-PL"/>
        </w:rPr>
        <w:t>CEPYME ARAGÓN vendrá obligada a</w:t>
      </w:r>
      <w:r w:rsidR="009E212E">
        <w:rPr>
          <w:rFonts w:cs="Arial"/>
          <w:color w:val="auto"/>
          <w:szCs w:val="22"/>
          <w:lang w:val="pl-PL" w:eastAsia="pl-PL"/>
        </w:rPr>
        <w:t xml:space="preserve"> justificar con fecha límite de 4 </w:t>
      </w:r>
      <w:r w:rsidRPr="00B878CE">
        <w:rPr>
          <w:rFonts w:cs="Arial"/>
          <w:color w:val="auto"/>
          <w:szCs w:val="22"/>
          <w:lang w:val="pl-PL" w:eastAsia="pl-PL"/>
        </w:rPr>
        <w:t xml:space="preserve">de noviembre de </w:t>
      </w:r>
      <w:r w:rsidR="009E212E" w:rsidRPr="008E4ECF">
        <w:rPr>
          <w:rFonts w:cs="Arial"/>
          <w:color w:val="auto"/>
          <w:szCs w:val="22"/>
          <w:lang w:val="pl-PL" w:eastAsia="pl-PL"/>
        </w:rPr>
        <w:t>2022</w:t>
      </w:r>
      <w:r w:rsidRPr="008E4ECF">
        <w:rPr>
          <w:rFonts w:cs="Arial"/>
          <w:color w:val="auto"/>
          <w:szCs w:val="22"/>
          <w:lang w:val="pl-PL" w:eastAsia="pl-PL"/>
        </w:rPr>
        <w:t xml:space="preserve"> </w:t>
      </w:r>
      <w:r w:rsidRPr="00B878CE">
        <w:rPr>
          <w:rFonts w:cs="Arial"/>
          <w:color w:val="auto"/>
          <w:szCs w:val="22"/>
          <w:lang w:val="pl-PL" w:eastAsia="pl-PL"/>
        </w:rPr>
        <w:t xml:space="preserve">la ejecución de un gasto de, al menos, 43.750,00 euros, correspondiente a la actividad subvencionada, realizándose </w:t>
      </w:r>
      <w:r w:rsidRPr="00B878CE">
        <w:rPr>
          <w:rFonts w:cs="Arial"/>
          <w:color w:val="auto"/>
          <w:szCs w:val="22"/>
          <w:lang w:eastAsia="pl-PL"/>
        </w:rPr>
        <w:t>de manera telemática</w:t>
      </w:r>
      <w:r w:rsidR="009D2855">
        <w:rPr>
          <w:rFonts w:cs="Arial"/>
          <w:color w:val="auto"/>
          <w:szCs w:val="22"/>
          <w:lang w:eastAsia="pl-PL"/>
        </w:rPr>
        <w:t xml:space="preserve"> en</w:t>
      </w:r>
      <w:r w:rsidRPr="00B878CE">
        <w:rPr>
          <w:rFonts w:cs="Arial"/>
          <w:color w:val="auto"/>
          <w:szCs w:val="22"/>
          <w:lang w:eastAsia="pl-PL"/>
        </w:rPr>
        <w:t xml:space="preserve"> </w:t>
      </w:r>
      <w:r w:rsidR="009D2855">
        <w:rPr>
          <w:rFonts w:cs="Arial"/>
          <w:color w:val="auto"/>
          <w:szCs w:val="22"/>
          <w:lang w:eastAsia="es-ES"/>
        </w:rPr>
        <w:t xml:space="preserve">la Sede Electrónica del Gobierno de Aragón, </w:t>
      </w:r>
      <w:r w:rsidR="009D2855" w:rsidRPr="00B878CE">
        <w:rPr>
          <w:rFonts w:cs="Arial"/>
          <w:color w:val="auto"/>
          <w:szCs w:val="22"/>
          <w:lang w:eastAsia="es-ES"/>
        </w:rPr>
        <w:t xml:space="preserve">a través del Servicio </w:t>
      </w:r>
      <w:r w:rsidR="009D2855">
        <w:rPr>
          <w:rFonts w:cs="Arial"/>
          <w:color w:val="auto"/>
          <w:szCs w:val="22"/>
          <w:lang w:eastAsia="es-ES"/>
        </w:rPr>
        <w:t xml:space="preserve">de </w:t>
      </w:r>
      <w:r w:rsidR="009D2855">
        <w:rPr>
          <w:rFonts w:cs="Arial"/>
          <w:color w:val="auto"/>
          <w:szCs w:val="22"/>
          <w:lang w:eastAsia="es-ES"/>
        </w:rPr>
        <w:t>A</w:t>
      </w:r>
      <w:r w:rsidR="009D2855">
        <w:rPr>
          <w:rFonts w:cs="Arial"/>
          <w:color w:val="auto"/>
          <w:szCs w:val="22"/>
          <w:lang w:eastAsia="es-ES"/>
        </w:rPr>
        <w:t>portación de documentos disponible  en el enlace</w:t>
      </w:r>
      <w:r w:rsidR="009D2855" w:rsidRPr="00B878CE">
        <w:rPr>
          <w:rFonts w:cs="Arial"/>
          <w:color w:val="auto"/>
          <w:szCs w:val="22"/>
          <w:lang w:eastAsia="pl-PL"/>
        </w:rPr>
        <w:t xml:space="preserve"> </w:t>
      </w:r>
      <w:hyperlink r:id="rId10" w:history="1">
        <w:r w:rsidRPr="00B878CE">
          <w:rPr>
            <w:rFonts w:cs="Arial"/>
            <w:color w:val="0563C1"/>
            <w:szCs w:val="22"/>
            <w:u w:val="single"/>
            <w:lang w:eastAsia="pl-PL"/>
          </w:rPr>
          <w:t>www.aragon.es/tramites/aportacion-de-documentos-a-procedimientos-en-tramite</w:t>
        </w:r>
      </w:hyperlink>
      <w:r w:rsidRPr="00B878CE">
        <w:rPr>
          <w:rFonts w:cs="Arial"/>
          <w:color w:val="auto"/>
          <w:szCs w:val="22"/>
          <w:lang w:eastAsia="pl-PL"/>
        </w:rPr>
        <w:t>, e indicando como destinatario al Departamento de Economía, Planificación y Empleo, Dirección General de Economía.</w:t>
      </w:r>
    </w:p>
    <w:p w14:paraId="44BE615A" w14:textId="77777777" w:rsidR="003C729E" w:rsidRPr="00B878CE" w:rsidRDefault="003C729E" w:rsidP="009E212E">
      <w:pPr>
        <w:spacing w:before="360" w:after="0" w:line="360" w:lineRule="auto"/>
        <w:ind w:firstLine="0"/>
        <w:rPr>
          <w:rFonts w:cs="Arial"/>
          <w:color w:val="auto"/>
          <w:szCs w:val="22"/>
          <w:lang w:val="es-ES_tradnl" w:eastAsia="pl-PL"/>
        </w:rPr>
      </w:pPr>
      <w:r w:rsidRPr="00B878CE">
        <w:rPr>
          <w:rFonts w:cs="Arial"/>
          <w:color w:val="auto"/>
          <w:szCs w:val="22"/>
          <w:lang w:val="pl-PL" w:eastAsia="pl-PL"/>
        </w:rPr>
        <w:t xml:space="preserve">La citada justificación revestirá la forma de cuenta justificativa con aportación de justificantes de gasto y pago, de acuerdo con el artículo 32 </w:t>
      </w:r>
      <w:r w:rsidRPr="00B878CE">
        <w:rPr>
          <w:rFonts w:cs="Arial"/>
          <w:color w:val="auto"/>
          <w:szCs w:val="22"/>
          <w:lang w:val="es-ES_tradnl" w:eastAsia="pl-PL"/>
        </w:rPr>
        <w:t xml:space="preserve">de la Ley 5/2015, de 25 de marzo, de Subvenciones de Aragón. </w:t>
      </w:r>
    </w:p>
    <w:p w14:paraId="4093D734" w14:textId="77777777" w:rsidR="003C729E" w:rsidRPr="00B878CE" w:rsidRDefault="003C729E" w:rsidP="009E212E">
      <w:pPr>
        <w:spacing w:before="360" w:after="360" w:line="360" w:lineRule="auto"/>
        <w:ind w:firstLine="0"/>
        <w:rPr>
          <w:rFonts w:cs="Arial"/>
          <w:color w:val="auto"/>
          <w:szCs w:val="22"/>
          <w:lang w:val="es-ES_tradnl" w:eastAsia="pl-PL"/>
        </w:rPr>
      </w:pPr>
      <w:r w:rsidRPr="00B878CE">
        <w:rPr>
          <w:rFonts w:cs="Arial"/>
          <w:color w:val="auto"/>
          <w:szCs w:val="22"/>
          <w:lang w:val="pl-PL" w:eastAsia="pl-PL"/>
        </w:rPr>
        <w:t>En concreto, CEPYME ARAGÓN deberá</w:t>
      </w:r>
      <w:r w:rsidRPr="00B878CE">
        <w:rPr>
          <w:rFonts w:cs="Arial"/>
          <w:color w:val="auto"/>
          <w:szCs w:val="22"/>
          <w:lang w:val="es-ES_tradnl" w:eastAsia="pl-PL"/>
        </w:rPr>
        <w:t xml:space="preserve"> aportar la siguiente documentación:</w:t>
      </w:r>
    </w:p>
    <w:p w14:paraId="44340197" w14:textId="5F550218" w:rsidR="003C729E" w:rsidRPr="00B878CE" w:rsidRDefault="003C729E" w:rsidP="009E212E">
      <w:pPr>
        <w:numPr>
          <w:ilvl w:val="0"/>
          <w:numId w:val="24"/>
        </w:numPr>
        <w:spacing w:after="360" w:line="360" w:lineRule="auto"/>
        <w:rPr>
          <w:rFonts w:cs="Arial"/>
          <w:color w:val="auto"/>
          <w:szCs w:val="22"/>
          <w:lang w:val="pl-PL" w:eastAsia="pl-PL"/>
        </w:rPr>
      </w:pPr>
      <w:r w:rsidRPr="00B878CE">
        <w:rPr>
          <w:rFonts w:cs="Arial"/>
          <w:b/>
          <w:color w:val="auto"/>
          <w:szCs w:val="22"/>
          <w:lang w:val="pl-PL" w:eastAsia="pl-PL"/>
        </w:rPr>
        <w:t>Una memoria de actuación</w:t>
      </w:r>
      <w:r w:rsidRPr="00B878CE">
        <w:rPr>
          <w:rFonts w:cs="Arial"/>
          <w:color w:val="auto"/>
          <w:szCs w:val="22"/>
          <w:lang w:val="pl-PL" w:eastAsia="pl-PL"/>
        </w:rPr>
        <w:t xml:space="preserve"> justificativa del cumplimiento de las condiciones impuestas en la concesión de la subvención, con indicación de las actividades realizadas</w:t>
      </w:r>
      <w:r w:rsidR="009E212E">
        <w:rPr>
          <w:rFonts w:cs="Arial"/>
          <w:color w:val="auto"/>
          <w:szCs w:val="22"/>
          <w:lang w:val="pl-PL" w:eastAsia="pl-PL"/>
        </w:rPr>
        <w:t xml:space="preserve"> y de los resultados obtenidos.</w:t>
      </w:r>
    </w:p>
    <w:p w14:paraId="6A823E4E" w14:textId="77777777" w:rsidR="003C729E" w:rsidRPr="00B878CE" w:rsidRDefault="003C729E" w:rsidP="009E212E">
      <w:pPr>
        <w:numPr>
          <w:ilvl w:val="0"/>
          <w:numId w:val="24"/>
        </w:numPr>
        <w:spacing w:after="360" w:line="360" w:lineRule="auto"/>
        <w:rPr>
          <w:rFonts w:cs="Arial"/>
          <w:color w:val="auto"/>
          <w:szCs w:val="22"/>
          <w:lang w:val="pl-PL" w:eastAsia="pl-PL"/>
        </w:rPr>
      </w:pPr>
      <w:r w:rsidRPr="00B878CE">
        <w:rPr>
          <w:rFonts w:cs="Arial"/>
          <w:b/>
          <w:color w:val="auto"/>
          <w:szCs w:val="22"/>
          <w:lang w:val="pl-PL" w:eastAsia="pl-PL"/>
        </w:rPr>
        <w:t>Certificado</w:t>
      </w:r>
      <w:r w:rsidRPr="00B878CE">
        <w:rPr>
          <w:rFonts w:cs="Arial"/>
          <w:color w:val="auto"/>
          <w:szCs w:val="22"/>
          <w:lang w:val="pl-PL" w:eastAsia="pl-PL"/>
        </w:rPr>
        <w:t xml:space="preserve"> que acredite:</w:t>
      </w:r>
    </w:p>
    <w:p w14:paraId="238AA89D" w14:textId="77777777" w:rsidR="003C729E" w:rsidRPr="00B878CE" w:rsidRDefault="003C729E" w:rsidP="009E212E">
      <w:pPr>
        <w:spacing w:after="360" w:line="360" w:lineRule="auto"/>
        <w:ind w:left="708" w:firstLine="0"/>
        <w:rPr>
          <w:rFonts w:cs="Arial"/>
          <w:color w:val="auto"/>
          <w:szCs w:val="22"/>
          <w:lang w:val="pl-PL" w:eastAsia="pl-PL"/>
        </w:rPr>
      </w:pPr>
      <w:r w:rsidRPr="00B878CE">
        <w:rPr>
          <w:rFonts w:cs="Arial"/>
          <w:color w:val="auto"/>
          <w:szCs w:val="22"/>
          <w:lang w:val="pl-PL" w:eastAsia="pl-PL"/>
        </w:rPr>
        <w:t>- Que se ha realizado la actividad y que se ha cumplido la finalidad que determinó la concesión de la subvención, así como todas las características de la actuación financiada, todo ello en las condiciones estipuladas en el acto de concesión.</w:t>
      </w:r>
    </w:p>
    <w:p w14:paraId="78ED692D" w14:textId="69123187" w:rsidR="003C729E" w:rsidRPr="00B878CE" w:rsidRDefault="003C729E" w:rsidP="009E212E">
      <w:pPr>
        <w:spacing w:after="360" w:line="360" w:lineRule="auto"/>
        <w:ind w:left="708" w:firstLine="0"/>
        <w:rPr>
          <w:rFonts w:cs="Arial"/>
          <w:color w:val="auto"/>
          <w:szCs w:val="22"/>
          <w:lang w:val="pl-PL" w:eastAsia="pl-PL"/>
        </w:rPr>
      </w:pPr>
      <w:r w:rsidRPr="00B878CE">
        <w:rPr>
          <w:rFonts w:cs="Arial"/>
          <w:color w:val="auto"/>
          <w:szCs w:val="22"/>
          <w:lang w:val="pl-PL" w:eastAsia="pl-PL"/>
        </w:rPr>
        <w:t>Asimismo, deberá pronunciarse, en su caso, sobre el cumplimiento en materia de subcontratación, en los términos aprobados en la presente orden, según el presupuesto estimativo presentado, y que, en todo caso, no podrá sobrepasar el porcentaje del 50% del importe de la actividad subvencionada.</w:t>
      </w:r>
    </w:p>
    <w:p w14:paraId="6F8848BA" w14:textId="77777777" w:rsidR="003C729E" w:rsidRPr="00B878CE" w:rsidRDefault="003C729E" w:rsidP="009E212E">
      <w:pPr>
        <w:spacing w:after="360" w:line="360" w:lineRule="auto"/>
        <w:ind w:left="720" w:firstLine="0"/>
        <w:rPr>
          <w:rFonts w:cs="Arial"/>
          <w:color w:val="auto"/>
          <w:szCs w:val="22"/>
          <w:lang w:val="pl-PL" w:eastAsia="pl-PL"/>
        </w:rPr>
      </w:pPr>
      <w:r w:rsidRPr="00B878CE">
        <w:rPr>
          <w:rFonts w:cs="Arial"/>
          <w:color w:val="auto"/>
          <w:szCs w:val="22"/>
          <w:lang w:val="pl-PL" w:eastAsia="pl-PL"/>
        </w:rPr>
        <w:t>- Que los impuestos indirectos incorporados a las facturas (IVA) no son susceptibles de recuperación o compensación, en su caso.</w:t>
      </w:r>
    </w:p>
    <w:p w14:paraId="7165A753" w14:textId="77777777" w:rsidR="003C729E" w:rsidRPr="00B878CE" w:rsidRDefault="003C729E" w:rsidP="009E212E">
      <w:pPr>
        <w:numPr>
          <w:ilvl w:val="0"/>
          <w:numId w:val="24"/>
        </w:numPr>
        <w:spacing w:after="360" w:line="360" w:lineRule="auto"/>
        <w:rPr>
          <w:rFonts w:cs="Arial"/>
          <w:color w:val="auto"/>
          <w:szCs w:val="22"/>
          <w:lang w:val="pl-PL" w:eastAsia="pl-PL"/>
        </w:rPr>
      </w:pPr>
      <w:r w:rsidRPr="00B878CE">
        <w:rPr>
          <w:rFonts w:cs="Arial"/>
          <w:b/>
          <w:color w:val="auto"/>
          <w:szCs w:val="22"/>
          <w:lang w:val="pl-PL" w:eastAsia="pl-PL"/>
        </w:rPr>
        <w:t>Una memoria económica</w:t>
      </w:r>
      <w:r w:rsidRPr="00B878CE">
        <w:rPr>
          <w:rFonts w:cs="Arial"/>
          <w:color w:val="auto"/>
          <w:szCs w:val="22"/>
          <w:lang w:val="pl-PL" w:eastAsia="pl-PL"/>
        </w:rPr>
        <w:t xml:space="preserve"> justificativa del coste de las actividades realizadas, que contendrá:</w:t>
      </w:r>
    </w:p>
    <w:p w14:paraId="690D58A0" w14:textId="77777777" w:rsidR="003C729E" w:rsidRPr="00B878CE" w:rsidRDefault="003C729E" w:rsidP="009E212E">
      <w:pPr>
        <w:spacing w:after="360" w:line="360" w:lineRule="auto"/>
        <w:ind w:left="1416" w:firstLine="0"/>
        <w:rPr>
          <w:rFonts w:cs="Arial"/>
          <w:color w:val="auto"/>
          <w:szCs w:val="22"/>
          <w:lang w:val="pl-PL" w:eastAsia="pl-PL"/>
        </w:rPr>
      </w:pPr>
      <w:r w:rsidRPr="00B878CE">
        <w:rPr>
          <w:rFonts w:cs="Arial"/>
          <w:color w:val="auto"/>
          <w:szCs w:val="22"/>
          <w:lang w:val="pl-PL" w:eastAsia="pl-PL"/>
        </w:rPr>
        <w:t xml:space="preserve">- Una </w:t>
      </w:r>
      <w:r w:rsidRPr="00B878CE">
        <w:rPr>
          <w:rFonts w:cs="Arial"/>
          <w:b/>
          <w:color w:val="auto"/>
          <w:szCs w:val="22"/>
          <w:lang w:val="pl-PL" w:eastAsia="pl-PL"/>
        </w:rPr>
        <w:t>relación clasificada</w:t>
      </w:r>
      <w:r w:rsidRPr="00B878CE">
        <w:rPr>
          <w:rFonts w:cs="Arial"/>
          <w:color w:val="auto"/>
          <w:szCs w:val="22"/>
          <w:lang w:val="pl-PL" w:eastAsia="pl-PL"/>
        </w:rPr>
        <w:t xml:space="preserve"> de los gastos de la actividad, con identificación del acreedor y del documento, su importe, fecha de emisión y fecha de pago.</w:t>
      </w:r>
    </w:p>
    <w:p w14:paraId="721EF1CC" w14:textId="77777777" w:rsidR="003C729E" w:rsidRPr="00B878CE" w:rsidRDefault="003C729E" w:rsidP="009E212E">
      <w:pPr>
        <w:spacing w:after="360" w:line="360" w:lineRule="auto"/>
        <w:ind w:left="1416" w:firstLine="0"/>
        <w:rPr>
          <w:rFonts w:cs="Arial"/>
          <w:color w:val="auto"/>
          <w:szCs w:val="22"/>
          <w:lang w:val="pl-PL" w:eastAsia="pl-PL"/>
        </w:rPr>
      </w:pPr>
      <w:r w:rsidRPr="00B878CE">
        <w:rPr>
          <w:rFonts w:cs="Arial"/>
          <w:color w:val="auto"/>
          <w:szCs w:val="22"/>
          <w:lang w:val="pl-PL" w:eastAsia="pl-PL"/>
        </w:rPr>
        <w:t xml:space="preserve">- Las </w:t>
      </w:r>
      <w:r w:rsidRPr="00B878CE">
        <w:rPr>
          <w:rFonts w:cs="Arial"/>
          <w:b/>
          <w:color w:val="auto"/>
          <w:szCs w:val="22"/>
          <w:lang w:val="pl-PL" w:eastAsia="pl-PL"/>
        </w:rPr>
        <w:t>facturas o documentos de valor probatorio</w:t>
      </w:r>
      <w:r w:rsidRPr="00B878CE">
        <w:rPr>
          <w:rFonts w:cs="Arial"/>
          <w:color w:val="auto"/>
          <w:szCs w:val="22"/>
          <w:lang w:val="pl-PL" w:eastAsia="pl-PL"/>
        </w:rPr>
        <w:t xml:space="preserve"> equivalente en el tráfico jurídico mercantil o con eficacia administrativa incorporados en la relación a que se hace referencia en el párrafo anterior y la documentación acreditativa del pago.</w:t>
      </w:r>
    </w:p>
    <w:p w14:paraId="30E587DA" w14:textId="77777777" w:rsidR="003C729E" w:rsidRPr="00B878CE" w:rsidRDefault="003C729E" w:rsidP="009E212E">
      <w:pPr>
        <w:spacing w:after="360" w:line="360" w:lineRule="auto"/>
        <w:ind w:left="1416" w:firstLine="0"/>
        <w:rPr>
          <w:rFonts w:cs="Arial"/>
          <w:color w:val="auto"/>
          <w:szCs w:val="22"/>
          <w:lang w:val="pl-PL" w:eastAsia="pl-PL"/>
        </w:rPr>
      </w:pPr>
      <w:r w:rsidRPr="00B878CE">
        <w:rPr>
          <w:rFonts w:cs="Arial"/>
          <w:color w:val="auto"/>
          <w:szCs w:val="22"/>
          <w:lang w:val="pl-PL" w:eastAsia="pl-PL"/>
        </w:rPr>
        <w:t xml:space="preserve">- Una </w:t>
      </w:r>
      <w:r w:rsidRPr="00B878CE">
        <w:rPr>
          <w:rFonts w:cs="Arial"/>
          <w:b/>
          <w:color w:val="auto"/>
          <w:szCs w:val="22"/>
          <w:lang w:val="pl-PL" w:eastAsia="pl-PL"/>
        </w:rPr>
        <w:t>declaración responsable</w:t>
      </w:r>
      <w:r w:rsidRPr="00B878CE">
        <w:rPr>
          <w:rFonts w:cs="Arial"/>
          <w:color w:val="auto"/>
          <w:szCs w:val="22"/>
          <w:lang w:val="pl-PL" w:eastAsia="pl-PL"/>
        </w:rPr>
        <w:t xml:space="preserve"> sobre la obtención o no de otras ayudas para la misma actuación. En los casos en que las actuaciones hayan sido financiadas, además de con la subvención, con fondos propios u otras subvenciones o recursos, dicha declaración se acompañará de una relación detallada de esos otros ingresos o subvenciones que hayan financiado la actividad subvencionada con indicación del importe y su procedencia y deberá acreditarse en la justificación el importe, procedencia y aplicación de tales fondos a las actuaciones subvencionadas.</w:t>
      </w:r>
    </w:p>
    <w:p w14:paraId="4A85C57D" w14:textId="77777777" w:rsidR="003C729E" w:rsidRPr="00B878CE" w:rsidRDefault="003C729E" w:rsidP="009E212E">
      <w:pPr>
        <w:spacing w:after="360" w:line="360" w:lineRule="auto"/>
        <w:ind w:left="1416" w:firstLine="0"/>
        <w:rPr>
          <w:rFonts w:cs="Arial"/>
          <w:color w:val="auto"/>
          <w:szCs w:val="22"/>
          <w:lang w:val="pl-PL" w:eastAsia="pl-PL"/>
        </w:rPr>
      </w:pPr>
      <w:r w:rsidRPr="00B878CE">
        <w:rPr>
          <w:rFonts w:cs="Arial"/>
          <w:color w:val="auto"/>
          <w:szCs w:val="22"/>
          <w:lang w:val="pl-PL" w:eastAsia="pl-PL"/>
        </w:rPr>
        <w:t xml:space="preserve">- Los </w:t>
      </w:r>
      <w:r w:rsidRPr="00B878CE">
        <w:rPr>
          <w:rFonts w:cs="Arial"/>
          <w:b/>
          <w:color w:val="auto"/>
          <w:szCs w:val="22"/>
          <w:lang w:val="pl-PL" w:eastAsia="pl-PL"/>
        </w:rPr>
        <w:t>tres presupuestos</w:t>
      </w:r>
      <w:r w:rsidRPr="00B878CE">
        <w:rPr>
          <w:rFonts w:cs="Arial"/>
          <w:color w:val="auto"/>
          <w:szCs w:val="22"/>
          <w:lang w:val="pl-PL" w:eastAsia="pl-PL"/>
        </w:rPr>
        <w:t xml:space="preserve"> que, en aplicación del artículo 31.3 de la Ley General de Subvenciones  y 34 de la Ley 5/2015, de 25 de marzo, de Subvenciones de Aragón, deba haber solicitado el beneficiario cuando el importe del gasto subvencionable supere las cuantías establecidas en la normativa reguladora de la contratación pública para el contrato menor. En estos casos, el beneficiario deberá solicitar como mínimo tres ofertas de diferentes proveedores, con carácter previo a la contracción del compromiso para la obra, la prestación del servicio o la entrega del bien, salvo que por sus especiales características no exista en el mercado suficiente número de entidades que los realicen, presten o suministren, o salvo que el gasto se hubiere realizado con anterioridad a la subvención.</w:t>
      </w:r>
    </w:p>
    <w:p w14:paraId="680EE0EF" w14:textId="77777777" w:rsidR="003C729E" w:rsidRPr="00B878CE" w:rsidRDefault="003C729E" w:rsidP="009E212E">
      <w:pPr>
        <w:spacing w:after="360" w:line="360" w:lineRule="auto"/>
        <w:ind w:left="1416" w:firstLine="0"/>
        <w:rPr>
          <w:rFonts w:cs="Arial"/>
          <w:color w:val="auto"/>
          <w:szCs w:val="22"/>
          <w:lang w:val="pl-PL" w:eastAsia="pl-PL"/>
        </w:rPr>
      </w:pPr>
      <w:r w:rsidRPr="00B878CE">
        <w:rPr>
          <w:rFonts w:cs="Arial"/>
          <w:color w:val="auto"/>
          <w:szCs w:val="22"/>
          <w:lang w:val="pl-PL" w:eastAsia="pl-PL"/>
        </w:rPr>
        <w:t>La elección entre las ofertas presentadas, que deberán aportarse en la jusitificación, o, en su caso, en la solicitud de la subvención, se realizará conforme a criterios de eficiencia y economía, debiendo justificarse expresamente en una memoria la elección cuando no recaiga en la propuesta económica más ventajosa.</w:t>
      </w:r>
    </w:p>
    <w:p w14:paraId="084B3D53" w14:textId="77777777" w:rsidR="003C729E" w:rsidRPr="00B878CE" w:rsidRDefault="003C729E" w:rsidP="009E212E">
      <w:pPr>
        <w:spacing w:after="360" w:line="360" w:lineRule="auto"/>
        <w:ind w:left="1416" w:firstLine="0"/>
        <w:rPr>
          <w:rFonts w:cs="Arial"/>
          <w:color w:val="auto"/>
          <w:szCs w:val="22"/>
          <w:lang w:val="pl-PL" w:eastAsia="pl-PL"/>
        </w:rPr>
      </w:pPr>
      <w:r w:rsidRPr="00B878CE">
        <w:rPr>
          <w:rFonts w:cs="Arial"/>
          <w:color w:val="auto"/>
          <w:szCs w:val="22"/>
          <w:lang w:val="pl-PL" w:eastAsia="pl-PL"/>
        </w:rPr>
        <w:t xml:space="preserve">- </w:t>
      </w:r>
      <w:r w:rsidRPr="00B878CE">
        <w:rPr>
          <w:rFonts w:cs="Arial"/>
          <w:b/>
          <w:color w:val="auto"/>
          <w:szCs w:val="22"/>
          <w:lang w:val="pl-PL" w:eastAsia="pl-PL"/>
        </w:rPr>
        <w:t>Certificado de estar al corriente</w:t>
      </w:r>
      <w:r w:rsidRPr="00B878CE">
        <w:rPr>
          <w:rFonts w:cs="Arial"/>
          <w:color w:val="auto"/>
          <w:szCs w:val="22"/>
          <w:lang w:val="pl-PL" w:eastAsia="pl-PL"/>
        </w:rPr>
        <w:t xml:space="preserve"> de sus obligaciones tributarias con la Administración General del Estado, con la Seguridad Social, así como que no tiene deuda alguna pendiente de pago con la Comunidad Autónoma de Aragón, en el caso de haber manifestado expresamente su oposición a la consulta por el órgano gestor de la subvención.</w:t>
      </w:r>
    </w:p>
    <w:p w14:paraId="4457E595" w14:textId="135CC576" w:rsidR="003C729E" w:rsidRPr="00B878CE" w:rsidRDefault="003C729E" w:rsidP="009E212E">
      <w:pPr>
        <w:spacing w:after="360" w:line="360" w:lineRule="auto"/>
        <w:ind w:left="1416" w:firstLine="0"/>
        <w:rPr>
          <w:rFonts w:cs="Arial"/>
          <w:color w:val="auto"/>
          <w:szCs w:val="22"/>
          <w:lang w:val="pl-PL" w:eastAsia="pl-PL"/>
        </w:rPr>
      </w:pPr>
      <w:r w:rsidRPr="00B878CE">
        <w:rPr>
          <w:rFonts w:cs="Arial"/>
          <w:color w:val="auto"/>
          <w:szCs w:val="22"/>
          <w:lang w:val="pl-PL" w:eastAsia="pl-PL"/>
        </w:rPr>
        <w:t>En otro caso, será de aplicación el artículo 20 de la Ley 5/2015, de 25 de marzo, de Subvenciones de Aragón, que establece que la presentación de la solicitud para la concesión de subvenciones por el beneficiario conllevará</w:t>
      </w:r>
      <w:r w:rsidR="009E212E">
        <w:rPr>
          <w:rFonts w:cs="Arial"/>
          <w:color w:val="auto"/>
          <w:szCs w:val="22"/>
          <w:lang w:val="pl-PL" w:eastAsia="pl-PL"/>
        </w:rPr>
        <w:t xml:space="preserve"> </w:t>
      </w:r>
      <w:r w:rsidRPr="00B878CE">
        <w:rPr>
          <w:rFonts w:cs="Arial"/>
          <w:color w:val="auto"/>
          <w:szCs w:val="22"/>
          <w:lang w:val="pl-PL" w:eastAsia="pl-PL"/>
        </w:rPr>
        <w:t>la autorización al órgano gestor de la subvención para recabar los certificados a emitir tanto por la Agencia Estatal de Administración Tributaria</w:t>
      </w:r>
      <w:r w:rsidR="009E212E">
        <w:rPr>
          <w:rFonts w:cs="Arial"/>
          <w:color w:val="auto"/>
          <w:szCs w:val="22"/>
          <w:lang w:val="pl-PL" w:eastAsia="pl-PL"/>
        </w:rPr>
        <w:t xml:space="preserve"> </w:t>
      </w:r>
      <w:r w:rsidRPr="00B878CE">
        <w:rPr>
          <w:rFonts w:cs="Arial"/>
          <w:color w:val="auto"/>
          <w:szCs w:val="22"/>
          <w:lang w:val="pl-PL" w:eastAsia="pl-PL"/>
        </w:rPr>
        <w:t>y por la Tesorería General de la Seguridad Social, como por los órganos de</w:t>
      </w:r>
      <w:r w:rsidR="009E212E">
        <w:rPr>
          <w:rFonts w:cs="Arial"/>
          <w:color w:val="auto"/>
          <w:szCs w:val="22"/>
          <w:lang w:val="pl-PL" w:eastAsia="pl-PL"/>
        </w:rPr>
        <w:t xml:space="preserve"> </w:t>
      </w:r>
      <w:r w:rsidRPr="00B878CE">
        <w:rPr>
          <w:rFonts w:cs="Arial"/>
          <w:color w:val="auto"/>
          <w:szCs w:val="22"/>
          <w:lang w:val="pl-PL" w:eastAsia="pl-PL"/>
        </w:rPr>
        <w:t>la Administración Tributaria de la Comunidad Autónoma de Aragón.</w:t>
      </w:r>
    </w:p>
    <w:p w14:paraId="19BACAC0" w14:textId="77777777" w:rsidR="003C729E" w:rsidRPr="00B878CE" w:rsidRDefault="003C729E" w:rsidP="009E212E">
      <w:pPr>
        <w:spacing w:after="360" w:line="360" w:lineRule="auto"/>
        <w:ind w:left="1416" w:firstLine="0"/>
        <w:rPr>
          <w:rFonts w:cs="Arial"/>
          <w:color w:val="auto"/>
          <w:szCs w:val="22"/>
          <w:lang w:val="pl-PL" w:eastAsia="pl-PL"/>
        </w:rPr>
      </w:pPr>
      <w:r w:rsidRPr="00B878CE">
        <w:rPr>
          <w:rFonts w:cs="Arial"/>
          <w:color w:val="auto"/>
          <w:szCs w:val="22"/>
          <w:lang w:val="pl-PL" w:eastAsia="pl-PL"/>
        </w:rPr>
        <w:t xml:space="preserve">- </w:t>
      </w:r>
      <w:r w:rsidRPr="00B878CE">
        <w:rPr>
          <w:rFonts w:cs="Arial"/>
          <w:b/>
          <w:color w:val="auto"/>
          <w:szCs w:val="22"/>
          <w:lang w:val="pl-PL" w:eastAsia="pl-PL"/>
        </w:rPr>
        <w:t>Declaración responsable</w:t>
      </w:r>
      <w:r w:rsidRPr="00B878CE">
        <w:rPr>
          <w:rFonts w:cs="Arial"/>
          <w:color w:val="auto"/>
          <w:szCs w:val="22"/>
          <w:lang w:val="pl-PL" w:eastAsia="pl-PL"/>
        </w:rPr>
        <w:t xml:space="preserve"> de no ser deudor por resolución de procedencia de </w:t>
      </w:r>
      <w:r w:rsidRPr="00B878CE">
        <w:rPr>
          <w:rFonts w:cs="Arial"/>
          <w:b/>
          <w:color w:val="auto"/>
          <w:szCs w:val="22"/>
          <w:lang w:val="pl-PL" w:eastAsia="pl-PL"/>
        </w:rPr>
        <w:t>reintegro</w:t>
      </w:r>
      <w:r w:rsidRPr="00B878CE">
        <w:rPr>
          <w:rFonts w:cs="Arial"/>
          <w:color w:val="auto"/>
          <w:szCs w:val="22"/>
          <w:lang w:val="pl-PL" w:eastAsia="pl-PL"/>
        </w:rPr>
        <w:t>,</w:t>
      </w:r>
      <w:r w:rsidRPr="00B878CE">
        <w:rPr>
          <w:rFonts w:cs="Arial"/>
          <w:b/>
          <w:color w:val="auto"/>
          <w:szCs w:val="22"/>
          <w:lang w:val="pl-PL" w:eastAsia="pl-PL"/>
        </w:rPr>
        <w:t xml:space="preserve"> </w:t>
      </w:r>
      <w:r w:rsidRPr="00B878CE">
        <w:rPr>
          <w:rFonts w:cs="Arial"/>
          <w:color w:val="auto"/>
          <w:szCs w:val="22"/>
          <w:lang w:val="pl-PL" w:eastAsia="pl-PL"/>
        </w:rPr>
        <w:t>comprometíéndose a mantener dicha situación durante el periodo de tiempo inherente al reconocimiento o ejercicio del derecho al cobro de la ayuda y, en su caso, a comunicar cualquier variación que de esta situación se produjera.</w:t>
      </w:r>
    </w:p>
    <w:p w14:paraId="71239A89" w14:textId="47013DB2" w:rsidR="003C729E" w:rsidRPr="00B878CE" w:rsidRDefault="003C729E" w:rsidP="009E212E">
      <w:pPr>
        <w:spacing w:after="360" w:line="360" w:lineRule="auto"/>
        <w:ind w:right="-55" w:firstLine="0"/>
        <w:rPr>
          <w:rFonts w:cs="Arial"/>
          <w:color w:val="auto"/>
          <w:szCs w:val="22"/>
          <w:lang w:eastAsia="es-ES"/>
        </w:rPr>
      </w:pPr>
      <w:r w:rsidRPr="00B878CE">
        <w:rPr>
          <w:rFonts w:cs="Arial"/>
          <w:color w:val="auto"/>
          <w:szCs w:val="22"/>
          <w:lang w:eastAsia="es-ES"/>
        </w:rPr>
        <w:t>3. Podrán admitirse gastos realizados desde el 1 de enero de 2</w:t>
      </w:r>
      <w:r w:rsidR="00B740D6">
        <w:rPr>
          <w:rFonts w:cs="Arial"/>
          <w:color w:val="auto"/>
          <w:szCs w:val="22"/>
          <w:lang w:eastAsia="es-ES"/>
        </w:rPr>
        <w:t>022</w:t>
      </w:r>
      <w:r w:rsidRPr="00B878CE">
        <w:rPr>
          <w:rFonts w:cs="Arial"/>
          <w:color w:val="auto"/>
          <w:szCs w:val="22"/>
          <w:lang w:eastAsia="es-ES"/>
        </w:rPr>
        <w:t xml:space="preserve"> hasta la fecha límite de justificación.</w:t>
      </w:r>
    </w:p>
    <w:p w14:paraId="6FFF8604" w14:textId="77777777" w:rsidR="003C729E" w:rsidRPr="00B878CE" w:rsidRDefault="003C729E" w:rsidP="009E212E">
      <w:pPr>
        <w:spacing w:after="360" w:line="360" w:lineRule="auto"/>
        <w:ind w:right="-55" w:firstLine="0"/>
        <w:rPr>
          <w:rFonts w:cs="Arial"/>
          <w:color w:val="auto"/>
          <w:szCs w:val="22"/>
          <w:lang w:eastAsia="es-ES"/>
        </w:rPr>
      </w:pPr>
      <w:r w:rsidRPr="00B878CE">
        <w:rPr>
          <w:rFonts w:cs="Arial"/>
          <w:color w:val="auto"/>
          <w:szCs w:val="22"/>
          <w:lang w:eastAsia="es-ES"/>
        </w:rPr>
        <w:t>4. En ningún caso, se admitirán gastos de entidades vinculadas con la beneficiaria.</w:t>
      </w:r>
    </w:p>
    <w:p w14:paraId="03B105E7" w14:textId="77777777" w:rsidR="003C729E" w:rsidRPr="00B878CE" w:rsidRDefault="003C729E" w:rsidP="009E212E">
      <w:pPr>
        <w:spacing w:after="360" w:line="360" w:lineRule="auto"/>
        <w:ind w:firstLine="0"/>
        <w:rPr>
          <w:rFonts w:cs="Arial"/>
          <w:color w:val="auto"/>
          <w:szCs w:val="22"/>
          <w:lang w:eastAsia="es-ES"/>
        </w:rPr>
      </w:pPr>
      <w:r w:rsidRPr="00B878CE">
        <w:rPr>
          <w:rFonts w:cs="Arial"/>
          <w:color w:val="auto"/>
          <w:szCs w:val="22"/>
          <w:lang w:eastAsia="es-ES"/>
        </w:rPr>
        <w:t>5. El incumplimiento de la obligación de justificación de la subvención o la justificación insuficiente de la misma llevarán consigo la pérdida del derecho al cobro o el reintegro de las cantidades percibidas y, en su caso, los intereses de demora que procedan.</w:t>
      </w:r>
    </w:p>
    <w:p w14:paraId="52B2B1DB" w14:textId="77777777" w:rsidR="003C729E" w:rsidRPr="00B878CE" w:rsidRDefault="003C729E" w:rsidP="009E212E">
      <w:pPr>
        <w:spacing w:after="360" w:line="360" w:lineRule="auto"/>
        <w:ind w:firstLine="0"/>
        <w:rPr>
          <w:rFonts w:cs="Arial"/>
          <w:color w:val="auto"/>
          <w:szCs w:val="22"/>
          <w:u w:val="single"/>
          <w:lang w:eastAsia="es-ES"/>
        </w:rPr>
      </w:pPr>
      <w:r w:rsidRPr="00B878CE">
        <w:rPr>
          <w:rFonts w:cs="Arial"/>
          <w:color w:val="auto"/>
          <w:szCs w:val="22"/>
          <w:lang w:eastAsia="es-ES"/>
        </w:rPr>
        <w:t>No obstante, cuando el cumplimiento por el beneficiario se aproxime de modo significativo al cumplimiento total de la actividad y se acredite por éste una actuación inequívocamente tendente a la satisfacción de sus compromisos, el importe a percibir o, en su caso, la cuantía a reintegrar, se determinará de acuerdo con el informe que a este efecto emita el órgano instructor atendiendo al principio de proporcionalidad sobre la inversión efectuada.</w:t>
      </w:r>
    </w:p>
    <w:p w14:paraId="2B6B5A1A" w14:textId="00196A12" w:rsidR="003C729E" w:rsidRPr="00B878CE" w:rsidRDefault="003C729E" w:rsidP="009D2855">
      <w:pPr>
        <w:spacing w:after="480" w:line="360" w:lineRule="auto"/>
        <w:ind w:right="-55" w:firstLine="0"/>
        <w:rPr>
          <w:rFonts w:cs="Arial"/>
          <w:color w:val="auto"/>
          <w:szCs w:val="22"/>
          <w:lang w:val="es-ES_tradnl" w:eastAsia="es-ES"/>
        </w:rPr>
      </w:pPr>
      <w:r w:rsidRPr="00B878CE">
        <w:rPr>
          <w:rFonts w:cs="Arial"/>
          <w:b/>
          <w:color w:val="auto"/>
          <w:szCs w:val="22"/>
          <w:lang w:eastAsia="es-ES"/>
        </w:rPr>
        <w:t xml:space="preserve">Quinto. </w:t>
      </w:r>
      <w:r w:rsidRPr="00B878CE">
        <w:rPr>
          <w:rFonts w:cs="Arial"/>
          <w:color w:val="auto"/>
          <w:szCs w:val="22"/>
          <w:lang w:eastAsia="es-ES"/>
        </w:rPr>
        <w:t>El órgano concedente procederá al abono de la subvención, previa conformidad de la documentación justificativa presentada por la entidad beneficiaria, de conformidad con lo establecido en el Decreto 186/1993, de 3 de noviembre, sobre pago de subvenciones concedidas con cargo a los Presupuestos de la Comunidad Autónoma de Aragón.</w:t>
      </w:r>
    </w:p>
    <w:p w14:paraId="09C2F11C" w14:textId="16A88289" w:rsidR="009E212E" w:rsidRPr="009D2855" w:rsidRDefault="009E212E" w:rsidP="009D2855">
      <w:pPr>
        <w:spacing w:after="0" w:line="360" w:lineRule="auto"/>
        <w:ind w:right="-55" w:firstLine="0"/>
        <w:rPr>
          <w:rFonts w:cs="Arial"/>
          <w:color w:val="auto"/>
          <w:szCs w:val="22"/>
          <w:lang w:eastAsia="es-ES"/>
        </w:rPr>
      </w:pPr>
      <w:r w:rsidRPr="009D2855">
        <w:rPr>
          <w:rFonts w:cs="Arial"/>
          <w:color w:val="auto"/>
          <w:szCs w:val="22"/>
          <w:lang w:eastAsia="es-ES"/>
        </w:rPr>
        <w:t>Contra la presente Orden, que pone fin a la vía administrativa en virtud de lo dispuesto en el artículo 60 de la Ley 5/2021, de 29 de junio, de Organización y Régimen Jurídico del  Sector Público Autonómico de Aragón, cabrá la interposición potestativa del recurso de reposición ante el mismo órgano que lo hubiera dictado de conformidad con lo dispuesto en el artículo 64 de la citada ley, en el plazo de un mes a contar desde el día siguiente al de su notificación, de conformidad con los artículos 123 y 124 de la Ley 39/2015, de 1 de octubre, o bien, recurso contencioso-administrativo, ante la Sala de lo Contencioso Administrativo del Tribunal Superior de Justicia de Aragón, en el plazo de dos meses a contar desde el día siguiente al de su notificación, de conformidad con lo dispuesto en la Ley 29/1998, de 13 de julio, de la Jurisdicción Contencioso Administrativa, sin que ambos puedan simultanearse.</w:t>
      </w:r>
    </w:p>
    <w:p w14:paraId="55C74BFC" w14:textId="77777777" w:rsidR="003C729E" w:rsidRPr="00B878CE" w:rsidRDefault="003C729E" w:rsidP="009D2855">
      <w:pPr>
        <w:spacing w:before="480" w:after="480" w:line="360" w:lineRule="auto"/>
        <w:ind w:right="-55" w:firstLine="0"/>
        <w:jc w:val="center"/>
        <w:rPr>
          <w:rFonts w:cs="Arial"/>
          <w:color w:val="auto"/>
          <w:szCs w:val="22"/>
          <w:lang w:eastAsia="es-ES"/>
        </w:rPr>
      </w:pPr>
      <w:r w:rsidRPr="00B878CE">
        <w:rPr>
          <w:rFonts w:cs="Arial"/>
          <w:color w:val="auto"/>
          <w:szCs w:val="22"/>
          <w:lang w:eastAsia="es-ES"/>
        </w:rPr>
        <w:t>Firmado electrónicamente</w:t>
      </w:r>
    </w:p>
    <w:p w14:paraId="74B904B0" w14:textId="77777777" w:rsidR="003C729E" w:rsidRPr="00B878CE" w:rsidRDefault="003C729E" w:rsidP="009D2855">
      <w:pPr>
        <w:spacing w:after="0" w:line="360" w:lineRule="auto"/>
        <w:ind w:right="-55" w:firstLine="0"/>
        <w:jc w:val="center"/>
        <w:rPr>
          <w:rFonts w:cs="Arial"/>
          <w:color w:val="auto"/>
          <w:szCs w:val="22"/>
          <w:lang w:eastAsia="es-ES"/>
        </w:rPr>
      </w:pPr>
      <w:r w:rsidRPr="00B878CE">
        <w:rPr>
          <w:rFonts w:cs="Arial"/>
          <w:color w:val="auto"/>
          <w:szCs w:val="22"/>
          <w:lang w:eastAsia="es-ES"/>
        </w:rPr>
        <w:t xml:space="preserve">Marta Gastón </w:t>
      </w:r>
      <w:proofErr w:type="spellStart"/>
      <w:r w:rsidRPr="00B878CE">
        <w:rPr>
          <w:rFonts w:cs="Arial"/>
          <w:color w:val="auto"/>
          <w:szCs w:val="22"/>
          <w:lang w:eastAsia="es-ES"/>
        </w:rPr>
        <w:t>Menal</w:t>
      </w:r>
      <w:proofErr w:type="spellEnd"/>
    </w:p>
    <w:p w14:paraId="78F5D3E9" w14:textId="77777777" w:rsidR="003C729E" w:rsidRPr="009D2855" w:rsidRDefault="003C729E" w:rsidP="009D2855">
      <w:pPr>
        <w:spacing w:after="0" w:line="360" w:lineRule="auto"/>
        <w:ind w:right="-55" w:firstLine="0"/>
        <w:jc w:val="center"/>
        <w:rPr>
          <w:rFonts w:cs="Arial"/>
          <w:b/>
          <w:color w:val="auto"/>
          <w:szCs w:val="22"/>
          <w:lang w:eastAsia="es-ES"/>
        </w:rPr>
      </w:pPr>
      <w:r w:rsidRPr="009D2855">
        <w:rPr>
          <w:rFonts w:cs="Arial"/>
          <w:b/>
          <w:color w:val="auto"/>
          <w:szCs w:val="22"/>
          <w:lang w:eastAsia="es-ES"/>
        </w:rPr>
        <w:t>CONSEJERA DE ECONOMÍA, PLANIFICACIÓN Y EMPLEO</w:t>
      </w:r>
    </w:p>
    <w:p w14:paraId="09CF9B24" w14:textId="59A4808F" w:rsidR="009E212E" w:rsidRDefault="009E212E">
      <w:pPr>
        <w:spacing w:after="0" w:line="240" w:lineRule="auto"/>
        <w:ind w:firstLine="0"/>
        <w:jc w:val="left"/>
        <w:rPr>
          <w:rFonts w:cs="Arial"/>
          <w:b/>
          <w:color w:val="auto"/>
          <w:szCs w:val="22"/>
          <w:lang w:eastAsia="es-ES"/>
        </w:rPr>
      </w:pPr>
      <w:r>
        <w:rPr>
          <w:rFonts w:cs="Arial"/>
          <w:b/>
          <w:color w:val="auto"/>
          <w:szCs w:val="22"/>
          <w:lang w:eastAsia="es-ES"/>
        </w:rPr>
        <w:br w:type="page"/>
      </w:r>
    </w:p>
    <w:p w14:paraId="6547D728" w14:textId="77777777" w:rsidR="003C729E" w:rsidRPr="00B878CE" w:rsidRDefault="003C729E" w:rsidP="009E212E">
      <w:pPr>
        <w:tabs>
          <w:tab w:val="left" w:pos="709"/>
        </w:tabs>
        <w:spacing w:after="480" w:line="240" w:lineRule="auto"/>
        <w:ind w:right="-1" w:firstLine="0"/>
        <w:jc w:val="center"/>
        <w:rPr>
          <w:rFonts w:cs="Arial"/>
          <w:b/>
          <w:color w:val="auto"/>
          <w:szCs w:val="22"/>
        </w:rPr>
      </w:pPr>
      <w:r w:rsidRPr="00B878CE">
        <w:rPr>
          <w:rFonts w:cs="Arial"/>
          <w:b/>
          <w:color w:val="auto"/>
          <w:szCs w:val="22"/>
        </w:rPr>
        <w:t>ANEXO PRESUPUESTO</w:t>
      </w:r>
    </w:p>
    <w:p w14:paraId="447AF722" w14:textId="6DE54AC7" w:rsidR="00483D27" w:rsidRDefault="00483D27" w:rsidP="00483D27">
      <w:pPr>
        <w:spacing w:after="0" w:line="360" w:lineRule="auto"/>
        <w:ind w:firstLine="0"/>
        <w:rPr>
          <w:rFonts w:cs="Arial"/>
          <w:b/>
          <w:color w:val="auto"/>
          <w:szCs w:val="22"/>
          <w:lang w:eastAsia="es-ES"/>
        </w:rPr>
      </w:pPr>
      <w:r w:rsidRPr="00B878CE">
        <w:rPr>
          <w:rFonts w:cs="Arial"/>
          <w:b/>
          <w:color w:val="auto"/>
          <w:szCs w:val="22"/>
          <w:lang w:eastAsia="es-ES"/>
        </w:rPr>
        <w:t xml:space="preserve">ORDEN DE LA CONSEJERA DE ECONOMÍA, PLANIFICACIÓN Y EMPLEO, POR LA QUE SE CONCEDE A LA CONFEDERACIÓN DE LA PEQUEÑA Y MEDIANA EMPRESA ARAGONESA (CEPYME ARAGÓN) UNA SUBVENCIÓN NOMINATIVA PARA LA REALIZACIÓN, EN EL EJERCICIO 2022, DE ACTUACIONES DE EVALUACIÓN DE LAS OPORTUNIDADES DE INTERNACIONALIZACIÓN DE LAS PYMES DEL SECTOR </w:t>
      </w:r>
      <w:r>
        <w:rPr>
          <w:rFonts w:cs="Arial"/>
          <w:b/>
          <w:color w:val="auto"/>
          <w:szCs w:val="22"/>
          <w:lang w:eastAsia="es-ES"/>
        </w:rPr>
        <w:t>INDUSTRIAL</w:t>
      </w:r>
    </w:p>
    <w:p w14:paraId="1072A3A4" w14:textId="3BA2EFBC" w:rsidR="00AD1946" w:rsidRDefault="00AD1946" w:rsidP="00483D27">
      <w:pPr>
        <w:spacing w:after="0" w:line="360" w:lineRule="auto"/>
        <w:ind w:firstLine="0"/>
        <w:rPr>
          <w:rFonts w:cs="Arial"/>
          <w:b/>
          <w:color w:val="auto"/>
          <w:szCs w:val="22"/>
          <w:lang w:eastAsia="es-ES"/>
        </w:rPr>
      </w:pPr>
    </w:p>
    <w:p w14:paraId="74D3D41D" w14:textId="68C958FC" w:rsidR="00A62805" w:rsidRDefault="00521D06" w:rsidP="00483D27">
      <w:pPr>
        <w:spacing w:after="0" w:line="360" w:lineRule="auto"/>
        <w:ind w:firstLine="0"/>
        <w:rPr>
          <w:rFonts w:cs="Arial"/>
          <w:b/>
          <w:color w:val="auto"/>
          <w:szCs w:val="22"/>
          <w:lang w:eastAsia="es-ES"/>
        </w:rPr>
      </w:pPr>
      <w:r w:rsidRPr="00521D06">
        <w:rPr>
          <w:noProof/>
          <w:lang w:eastAsia="es-ES"/>
        </w:rPr>
        <w:drawing>
          <wp:inline distT="0" distB="0" distL="0" distR="0" wp14:anchorId="318B3C36" wp14:editId="69BAFC14">
            <wp:extent cx="6068060" cy="5533901"/>
            <wp:effectExtent l="0" t="0" r="889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81315" cy="5545989"/>
                    </a:xfrm>
                    <a:prstGeom prst="rect">
                      <a:avLst/>
                    </a:prstGeom>
                    <a:noFill/>
                    <a:ln>
                      <a:noFill/>
                    </a:ln>
                  </pic:spPr>
                </pic:pic>
              </a:graphicData>
            </a:graphic>
          </wp:inline>
        </w:drawing>
      </w:r>
    </w:p>
    <w:p w14:paraId="003E2ECD" w14:textId="36CFF46D" w:rsidR="003C729E" w:rsidRPr="00B878CE" w:rsidRDefault="003C729E" w:rsidP="003C729E">
      <w:pPr>
        <w:spacing w:after="160" w:line="259" w:lineRule="auto"/>
        <w:ind w:firstLine="0"/>
        <w:jc w:val="left"/>
        <w:rPr>
          <w:rFonts w:ascii="Calibri" w:eastAsia="Calibri" w:hAnsi="Calibri"/>
          <w:color w:val="auto"/>
          <w:szCs w:val="22"/>
          <w:vertAlign w:val="superscript"/>
          <w:lang w:eastAsia="en-US"/>
        </w:rPr>
      </w:pPr>
    </w:p>
    <w:sectPr w:rsidR="003C729E" w:rsidRPr="00B878CE" w:rsidSect="009E212E">
      <w:headerReference w:type="even" r:id="rId12"/>
      <w:headerReference w:type="default" r:id="rId13"/>
      <w:headerReference w:type="first" r:id="rId14"/>
      <w:type w:val="continuous"/>
      <w:pgSz w:w="11900" w:h="16840" w:code="9"/>
      <w:pgMar w:top="2268" w:right="1418" w:bottom="1134" w:left="1701" w:header="2552" w:footer="1134" w:gutter="0"/>
      <w:pgNumType w:start="1"/>
      <w:cols w:space="708"/>
      <w:formProt w:val="0"/>
      <w:titlePg/>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58ACDC" w14:textId="77777777" w:rsidR="004472A5" w:rsidRDefault="004472A5">
      <w:r>
        <w:separator/>
      </w:r>
    </w:p>
  </w:endnote>
  <w:endnote w:type="continuationSeparator" w:id="0">
    <w:p w14:paraId="51405648" w14:textId="77777777" w:rsidR="004472A5" w:rsidRDefault="004472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Helvetica">
    <w:panose1 w:val="020B0504020202030204"/>
    <w:charset w:val="00"/>
    <w:family w:val="swiss"/>
    <w:pitch w:val="variable"/>
    <w:sig w:usb0="00000007" w:usb1="00000000" w:usb2="00000000" w:usb3="00000000" w:csb0="00000093" w:csb1="00000000"/>
  </w:font>
  <w:font w:name="MS Mincho">
    <w:altName w:val="Yu Gothic UI"/>
    <w:panose1 w:val="02020609040205080304"/>
    <w:charset w:val="80"/>
    <w:family w:val="roman"/>
    <w:pitch w:val="fixed"/>
    <w:sig w:usb0="00000001" w:usb1="08070000" w:usb2="00000010" w:usb3="00000000" w:csb0="00020000" w:csb1="00000000"/>
  </w:font>
  <w:font w:name="Courier">
    <w:panose1 w:val="02070409020205020404"/>
    <w:charset w:val="00"/>
    <w:family w:val="moder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B58C32" w14:textId="77777777" w:rsidR="004472A5" w:rsidRDefault="004472A5">
      <w:r>
        <w:separator/>
      </w:r>
    </w:p>
  </w:footnote>
  <w:footnote w:type="continuationSeparator" w:id="0">
    <w:p w14:paraId="54EC6D1B" w14:textId="77777777" w:rsidR="004472A5" w:rsidRDefault="004472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A37DCE" w14:textId="77777777" w:rsidR="00DD03C1" w:rsidRDefault="003D0CE7">
    <w:pPr>
      <w:pStyle w:val="Encabezado"/>
    </w:pPr>
    <w:r>
      <w:rPr>
        <w:noProof/>
        <w:lang w:eastAsia="es-ES"/>
      </w:rPr>
      <w:drawing>
        <wp:anchor distT="0" distB="0" distL="114300" distR="114300" simplePos="0" relativeHeight="251658752" behindDoc="0" locked="0" layoutInCell="1" allowOverlap="1" wp14:anchorId="65751E11" wp14:editId="590F69D6">
          <wp:simplePos x="0" y="0"/>
          <wp:positionH relativeFrom="page">
            <wp:posOffset>635</wp:posOffset>
          </wp:positionH>
          <wp:positionV relativeFrom="page">
            <wp:posOffset>0</wp:posOffset>
          </wp:positionV>
          <wp:extent cx="7579995" cy="1630680"/>
          <wp:effectExtent l="0" t="0" r="0" b="0"/>
          <wp:wrapNone/>
          <wp:docPr id="9"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5A0958" w14:textId="77777777" w:rsidR="00FA7911" w:rsidRPr="00986201" w:rsidRDefault="003D0CE7" w:rsidP="00986201">
    <w:pPr>
      <w:spacing w:line="240" w:lineRule="auto"/>
      <w:rPr>
        <w:rFonts w:ascii="Calibri" w:hAnsi="Calibri"/>
        <w:sz w:val="13"/>
        <w:szCs w:val="13"/>
      </w:rPr>
    </w:pPr>
    <w:r>
      <w:rPr>
        <w:noProof/>
        <w:lang w:eastAsia="es-ES"/>
      </w:rPr>
      <w:drawing>
        <wp:anchor distT="0" distB="0" distL="114300" distR="114300" simplePos="0" relativeHeight="251657728" behindDoc="0" locked="0" layoutInCell="1" allowOverlap="1" wp14:anchorId="3F5C13A7" wp14:editId="4A6AD080">
          <wp:simplePos x="0" y="0"/>
          <wp:positionH relativeFrom="page">
            <wp:posOffset>0</wp:posOffset>
          </wp:positionH>
          <wp:positionV relativeFrom="page">
            <wp:posOffset>0</wp:posOffset>
          </wp:positionV>
          <wp:extent cx="7579995" cy="1630680"/>
          <wp:effectExtent l="0" t="0" r="0" b="0"/>
          <wp:wrapNone/>
          <wp:docPr id="8"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539AA7" w14:textId="77777777" w:rsidR="003D7F7B" w:rsidRDefault="003D0CE7">
    <w:pPr>
      <w:pStyle w:val="Encabezado"/>
    </w:pPr>
    <w:r>
      <w:rPr>
        <w:noProof/>
        <w:lang w:eastAsia="es-ES"/>
      </w:rPr>
      <w:drawing>
        <wp:anchor distT="0" distB="0" distL="114300" distR="114300" simplePos="0" relativeHeight="251656704" behindDoc="1" locked="0" layoutInCell="1" allowOverlap="1" wp14:anchorId="7ECD8860" wp14:editId="2DF5CED3">
          <wp:simplePos x="0" y="0"/>
          <wp:positionH relativeFrom="page">
            <wp:posOffset>0</wp:posOffset>
          </wp:positionH>
          <wp:positionV relativeFrom="page">
            <wp:posOffset>0</wp:posOffset>
          </wp:positionV>
          <wp:extent cx="7567295" cy="1619885"/>
          <wp:effectExtent l="0" t="0" r="0" b="0"/>
          <wp:wrapNone/>
          <wp:docPr id="7" name="Bild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Bild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7295" cy="16198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80AEF9D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6BE6C7FA"/>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5838BCF2"/>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02827BA0"/>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47E6C210"/>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2C4828F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557CE838"/>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50C2B4E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E056F6D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7F181B9C"/>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3C3A05B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6202AE6"/>
    <w:multiLevelType w:val="hybridMultilevel"/>
    <w:tmpl w:val="62C0BC86"/>
    <w:lvl w:ilvl="0" w:tplc="04070017">
      <w:start w:val="1"/>
      <w:numFmt w:val="lowerLetter"/>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2" w15:restartNumberingAfterBreak="0">
    <w:nsid w:val="0F597089"/>
    <w:multiLevelType w:val="hybridMultilevel"/>
    <w:tmpl w:val="F03601F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126F590D"/>
    <w:multiLevelType w:val="hybridMultilevel"/>
    <w:tmpl w:val="29FE6C8A"/>
    <w:lvl w:ilvl="0" w:tplc="03BCB194">
      <w:start w:val="1"/>
      <w:numFmt w:val="bullet"/>
      <w:pStyle w:val="Listavistosa-nfasis11"/>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4" w15:restartNumberingAfterBreak="0">
    <w:nsid w:val="1D7C5A58"/>
    <w:multiLevelType w:val="hybridMultilevel"/>
    <w:tmpl w:val="30A6D7F6"/>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5" w15:restartNumberingAfterBreak="0">
    <w:nsid w:val="1E4441A8"/>
    <w:multiLevelType w:val="hybridMultilevel"/>
    <w:tmpl w:val="4CAAAC02"/>
    <w:lvl w:ilvl="0" w:tplc="448895F4">
      <w:start w:val="1"/>
      <w:numFmt w:val="lowerLetter"/>
      <w:lvlText w:val="%1)"/>
      <w:lvlJc w:val="left"/>
      <w:pPr>
        <w:tabs>
          <w:tab w:val="num" w:pos="720"/>
        </w:tabs>
        <w:ind w:left="720" w:hanging="360"/>
      </w:pPr>
      <w:rPr>
        <w:rFonts w:hint="default"/>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27940A42"/>
    <w:multiLevelType w:val="hybridMultilevel"/>
    <w:tmpl w:val="4004377E"/>
    <w:lvl w:ilvl="0" w:tplc="BA805138">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15:restartNumberingAfterBreak="0">
    <w:nsid w:val="348808F3"/>
    <w:multiLevelType w:val="hybridMultilevel"/>
    <w:tmpl w:val="25EAF1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78B0A0A"/>
    <w:multiLevelType w:val="hybridMultilevel"/>
    <w:tmpl w:val="9E387AD0"/>
    <w:lvl w:ilvl="0" w:tplc="4CC6A244">
      <w:start w:val="1"/>
      <w:numFmt w:val="lowerRoman"/>
      <w:lvlText w:val="%1."/>
      <w:lvlJc w:val="left"/>
      <w:pPr>
        <w:ind w:left="1080" w:hanging="720"/>
      </w:pPr>
      <w:rPr>
        <w:rFonts w:cs="Times New Roman"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 w15:restartNumberingAfterBreak="0">
    <w:nsid w:val="56AE2129"/>
    <w:multiLevelType w:val="hybridMultilevel"/>
    <w:tmpl w:val="2ADE161E"/>
    <w:lvl w:ilvl="0" w:tplc="04070011">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0" w15:restartNumberingAfterBreak="0">
    <w:nsid w:val="595853D2"/>
    <w:multiLevelType w:val="hybridMultilevel"/>
    <w:tmpl w:val="AFCA59F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60EE62B3"/>
    <w:multiLevelType w:val="hybridMultilevel"/>
    <w:tmpl w:val="4FA6003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67446C3E"/>
    <w:multiLevelType w:val="hybridMultilevel"/>
    <w:tmpl w:val="7C60CFB0"/>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 w15:restartNumberingAfterBreak="0">
    <w:nsid w:val="783672CA"/>
    <w:multiLevelType w:val="multilevel"/>
    <w:tmpl w:val="29FE6C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7C604F44"/>
    <w:multiLevelType w:val="multilevel"/>
    <w:tmpl w:val="29FE6C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19"/>
  </w:num>
  <w:num w:numId="2">
    <w:abstractNumId w:val="11"/>
  </w:num>
  <w:num w:numId="3">
    <w:abstractNumId w:val="10"/>
  </w:num>
  <w:num w:numId="4">
    <w:abstractNumId w:val="22"/>
  </w:num>
  <w:num w:numId="5">
    <w:abstractNumId w:val="20"/>
  </w:num>
  <w:num w:numId="6">
    <w:abstractNumId w:val="14"/>
  </w:num>
  <w:num w:numId="7">
    <w:abstractNumId w:val="12"/>
  </w:num>
  <w:num w:numId="8">
    <w:abstractNumId w:val="16"/>
  </w:num>
  <w:num w:numId="9">
    <w:abstractNumId w:val="18"/>
  </w:num>
  <w:num w:numId="10">
    <w:abstractNumId w:val="5"/>
  </w:num>
  <w:num w:numId="11">
    <w:abstractNumId w:val="6"/>
  </w:num>
  <w:num w:numId="12">
    <w:abstractNumId w:val="7"/>
  </w:num>
  <w:num w:numId="13">
    <w:abstractNumId w:val="8"/>
  </w:num>
  <w:num w:numId="14">
    <w:abstractNumId w:val="1"/>
  </w:num>
  <w:num w:numId="15">
    <w:abstractNumId w:val="2"/>
  </w:num>
  <w:num w:numId="16">
    <w:abstractNumId w:val="3"/>
  </w:num>
  <w:num w:numId="17">
    <w:abstractNumId w:val="4"/>
  </w:num>
  <w:num w:numId="18">
    <w:abstractNumId w:val="9"/>
  </w:num>
  <w:num w:numId="19">
    <w:abstractNumId w:val="13"/>
  </w:num>
  <w:num w:numId="20">
    <w:abstractNumId w:val="24"/>
  </w:num>
  <w:num w:numId="21">
    <w:abstractNumId w:val="23"/>
  </w:num>
  <w:num w:numId="22">
    <w:abstractNumId w:val="0"/>
  </w:num>
  <w:num w:numId="23">
    <w:abstractNumId w:val="15"/>
  </w:num>
  <w:num w:numId="24">
    <w:abstractNumId w:val="21"/>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09"/>
  <w:hyphenationZone w:val="425"/>
  <w:drawingGridHorizontalSpacing w:val="105"/>
  <w:drawingGridVerticalSpacing w:val="143"/>
  <w:displayHorizontalDrawingGridEvery w:val="0"/>
  <w:displayVerticalDrawingGridEvery w:val="0"/>
  <w:noPunctuationKerning/>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5952"/>
    <w:rsid w:val="0000207A"/>
    <w:rsid w:val="00007987"/>
    <w:rsid w:val="00007D84"/>
    <w:rsid w:val="00010858"/>
    <w:rsid w:val="0002076F"/>
    <w:rsid w:val="00023236"/>
    <w:rsid w:val="00027ABF"/>
    <w:rsid w:val="000336C5"/>
    <w:rsid w:val="00042598"/>
    <w:rsid w:val="00045BF9"/>
    <w:rsid w:val="0005593E"/>
    <w:rsid w:val="00056086"/>
    <w:rsid w:val="000639EC"/>
    <w:rsid w:val="00070F38"/>
    <w:rsid w:val="00076B03"/>
    <w:rsid w:val="0008664F"/>
    <w:rsid w:val="000C1FCA"/>
    <w:rsid w:val="000C2DEF"/>
    <w:rsid w:val="000C67B4"/>
    <w:rsid w:val="000E61C9"/>
    <w:rsid w:val="00102258"/>
    <w:rsid w:val="0011273F"/>
    <w:rsid w:val="00114FC4"/>
    <w:rsid w:val="00136B0E"/>
    <w:rsid w:val="00152F4F"/>
    <w:rsid w:val="00156555"/>
    <w:rsid w:val="00156B70"/>
    <w:rsid w:val="0017119A"/>
    <w:rsid w:val="001739BA"/>
    <w:rsid w:val="00190D15"/>
    <w:rsid w:val="0019102F"/>
    <w:rsid w:val="001948AC"/>
    <w:rsid w:val="001A0BCA"/>
    <w:rsid w:val="001A5C35"/>
    <w:rsid w:val="001B21E9"/>
    <w:rsid w:val="001B6E30"/>
    <w:rsid w:val="001C24F9"/>
    <w:rsid w:val="001D1778"/>
    <w:rsid w:val="001D63F2"/>
    <w:rsid w:val="001E652B"/>
    <w:rsid w:val="00201A3F"/>
    <w:rsid w:val="002063B0"/>
    <w:rsid w:val="00211F9B"/>
    <w:rsid w:val="0021606A"/>
    <w:rsid w:val="00216B01"/>
    <w:rsid w:val="00221B24"/>
    <w:rsid w:val="00231EBD"/>
    <w:rsid w:val="002615F9"/>
    <w:rsid w:val="002664EB"/>
    <w:rsid w:val="00267CC4"/>
    <w:rsid w:val="00271E70"/>
    <w:rsid w:val="00276D71"/>
    <w:rsid w:val="00282BF6"/>
    <w:rsid w:val="002947D5"/>
    <w:rsid w:val="00297E82"/>
    <w:rsid w:val="002B0CCF"/>
    <w:rsid w:val="002B34D9"/>
    <w:rsid w:val="002B5ABD"/>
    <w:rsid w:val="002C6C0C"/>
    <w:rsid w:val="002C7AB1"/>
    <w:rsid w:val="002D5E7D"/>
    <w:rsid w:val="002F0848"/>
    <w:rsid w:val="002F109C"/>
    <w:rsid w:val="002F1D46"/>
    <w:rsid w:val="002F42AA"/>
    <w:rsid w:val="002F60E8"/>
    <w:rsid w:val="002F7B0F"/>
    <w:rsid w:val="00311A37"/>
    <w:rsid w:val="0032353C"/>
    <w:rsid w:val="0034442F"/>
    <w:rsid w:val="00351C3B"/>
    <w:rsid w:val="00355BC3"/>
    <w:rsid w:val="0035641E"/>
    <w:rsid w:val="00360755"/>
    <w:rsid w:val="00363F27"/>
    <w:rsid w:val="0037226D"/>
    <w:rsid w:val="00374814"/>
    <w:rsid w:val="00375490"/>
    <w:rsid w:val="00385AF7"/>
    <w:rsid w:val="00397369"/>
    <w:rsid w:val="003B278E"/>
    <w:rsid w:val="003B2988"/>
    <w:rsid w:val="003B2F3A"/>
    <w:rsid w:val="003B3934"/>
    <w:rsid w:val="003C729E"/>
    <w:rsid w:val="003D0CE7"/>
    <w:rsid w:val="003D7F7B"/>
    <w:rsid w:val="003E213A"/>
    <w:rsid w:val="003E4B80"/>
    <w:rsid w:val="003F0721"/>
    <w:rsid w:val="003F1C14"/>
    <w:rsid w:val="003F4824"/>
    <w:rsid w:val="003F6BC3"/>
    <w:rsid w:val="00402C44"/>
    <w:rsid w:val="0042350B"/>
    <w:rsid w:val="00436535"/>
    <w:rsid w:val="004408A9"/>
    <w:rsid w:val="004472A5"/>
    <w:rsid w:val="00466C7C"/>
    <w:rsid w:val="00470FA4"/>
    <w:rsid w:val="00471276"/>
    <w:rsid w:val="00480F59"/>
    <w:rsid w:val="00483A79"/>
    <w:rsid w:val="00483D27"/>
    <w:rsid w:val="004A32D7"/>
    <w:rsid w:val="004B07BB"/>
    <w:rsid w:val="004B302B"/>
    <w:rsid w:val="004B65F2"/>
    <w:rsid w:val="004C1703"/>
    <w:rsid w:val="004C4A1D"/>
    <w:rsid w:val="004E71B5"/>
    <w:rsid w:val="004F2E7D"/>
    <w:rsid w:val="0051043F"/>
    <w:rsid w:val="00511C1F"/>
    <w:rsid w:val="005135A9"/>
    <w:rsid w:val="00521D06"/>
    <w:rsid w:val="00525255"/>
    <w:rsid w:val="0053699A"/>
    <w:rsid w:val="00542681"/>
    <w:rsid w:val="00554126"/>
    <w:rsid w:val="00561F65"/>
    <w:rsid w:val="005720F1"/>
    <w:rsid w:val="00586AD2"/>
    <w:rsid w:val="005901FD"/>
    <w:rsid w:val="00590873"/>
    <w:rsid w:val="00594A62"/>
    <w:rsid w:val="005A377E"/>
    <w:rsid w:val="005B31D0"/>
    <w:rsid w:val="005B5120"/>
    <w:rsid w:val="005C1949"/>
    <w:rsid w:val="005C53AB"/>
    <w:rsid w:val="005D3684"/>
    <w:rsid w:val="005D4561"/>
    <w:rsid w:val="005D4787"/>
    <w:rsid w:val="005E349A"/>
    <w:rsid w:val="005F05A4"/>
    <w:rsid w:val="005F1193"/>
    <w:rsid w:val="006008F0"/>
    <w:rsid w:val="00614F4F"/>
    <w:rsid w:val="0061679C"/>
    <w:rsid w:val="00616EDD"/>
    <w:rsid w:val="0062117A"/>
    <w:rsid w:val="00624BA7"/>
    <w:rsid w:val="00626D41"/>
    <w:rsid w:val="00655251"/>
    <w:rsid w:val="00656FC3"/>
    <w:rsid w:val="006619B2"/>
    <w:rsid w:val="00663668"/>
    <w:rsid w:val="00667967"/>
    <w:rsid w:val="0067159C"/>
    <w:rsid w:val="006750D3"/>
    <w:rsid w:val="00683478"/>
    <w:rsid w:val="00687540"/>
    <w:rsid w:val="006879FC"/>
    <w:rsid w:val="006C1321"/>
    <w:rsid w:val="006C589F"/>
    <w:rsid w:val="006D6FD2"/>
    <w:rsid w:val="006E4865"/>
    <w:rsid w:val="006F73F4"/>
    <w:rsid w:val="00705092"/>
    <w:rsid w:val="0073713D"/>
    <w:rsid w:val="00741701"/>
    <w:rsid w:val="00745B33"/>
    <w:rsid w:val="00752167"/>
    <w:rsid w:val="00761DED"/>
    <w:rsid w:val="0076664B"/>
    <w:rsid w:val="0077053C"/>
    <w:rsid w:val="007727CB"/>
    <w:rsid w:val="00775B07"/>
    <w:rsid w:val="00786A0E"/>
    <w:rsid w:val="007B1D6E"/>
    <w:rsid w:val="007C1CBF"/>
    <w:rsid w:val="007E4E2E"/>
    <w:rsid w:val="007F433B"/>
    <w:rsid w:val="007F6270"/>
    <w:rsid w:val="0080085F"/>
    <w:rsid w:val="00807887"/>
    <w:rsid w:val="008376FB"/>
    <w:rsid w:val="008571A1"/>
    <w:rsid w:val="008576D8"/>
    <w:rsid w:val="008666AD"/>
    <w:rsid w:val="0086675C"/>
    <w:rsid w:val="00887A82"/>
    <w:rsid w:val="00892D3E"/>
    <w:rsid w:val="008A60AE"/>
    <w:rsid w:val="008A7AF0"/>
    <w:rsid w:val="008B2671"/>
    <w:rsid w:val="008B38A3"/>
    <w:rsid w:val="008B4E46"/>
    <w:rsid w:val="008C1012"/>
    <w:rsid w:val="008C241A"/>
    <w:rsid w:val="008C48F7"/>
    <w:rsid w:val="008E4ECF"/>
    <w:rsid w:val="008F0C4C"/>
    <w:rsid w:val="008F2150"/>
    <w:rsid w:val="009018D8"/>
    <w:rsid w:val="00902CA2"/>
    <w:rsid w:val="00910622"/>
    <w:rsid w:val="00915DFA"/>
    <w:rsid w:val="00926F1C"/>
    <w:rsid w:val="0093496A"/>
    <w:rsid w:val="00944E54"/>
    <w:rsid w:val="0094602E"/>
    <w:rsid w:val="00952D3B"/>
    <w:rsid w:val="0096017F"/>
    <w:rsid w:val="009625A4"/>
    <w:rsid w:val="00964970"/>
    <w:rsid w:val="00986201"/>
    <w:rsid w:val="0098745B"/>
    <w:rsid w:val="009901B6"/>
    <w:rsid w:val="00991E85"/>
    <w:rsid w:val="009940F0"/>
    <w:rsid w:val="009A5952"/>
    <w:rsid w:val="009B41C9"/>
    <w:rsid w:val="009B73D3"/>
    <w:rsid w:val="009D2855"/>
    <w:rsid w:val="009E04AD"/>
    <w:rsid w:val="009E212E"/>
    <w:rsid w:val="009E5C05"/>
    <w:rsid w:val="009E74E9"/>
    <w:rsid w:val="00A04984"/>
    <w:rsid w:val="00A07DAA"/>
    <w:rsid w:val="00A3739D"/>
    <w:rsid w:val="00A40108"/>
    <w:rsid w:val="00A45D3E"/>
    <w:rsid w:val="00A57BB7"/>
    <w:rsid w:val="00A62805"/>
    <w:rsid w:val="00A83067"/>
    <w:rsid w:val="00A963F4"/>
    <w:rsid w:val="00AA72A9"/>
    <w:rsid w:val="00AB08B0"/>
    <w:rsid w:val="00AB2BE0"/>
    <w:rsid w:val="00AC3ABA"/>
    <w:rsid w:val="00AC6E6A"/>
    <w:rsid w:val="00AD0462"/>
    <w:rsid w:val="00AD1946"/>
    <w:rsid w:val="00AE5C89"/>
    <w:rsid w:val="00AE751B"/>
    <w:rsid w:val="00AF26F2"/>
    <w:rsid w:val="00B1668D"/>
    <w:rsid w:val="00B16CBE"/>
    <w:rsid w:val="00B310D5"/>
    <w:rsid w:val="00B37031"/>
    <w:rsid w:val="00B45424"/>
    <w:rsid w:val="00B52144"/>
    <w:rsid w:val="00B73A6F"/>
    <w:rsid w:val="00B740D6"/>
    <w:rsid w:val="00B850D5"/>
    <w:rsid w:val="00B878CE"/>
    <w:rsid w:val="00B93383"/>
    <w:rsid w:val="00B946D1"/>
    <w:rsid w:val="00BA7837"/>
    <w:rsid w:val="00BE6F40"/>
    <w:rsid w:val="00C11F92"/>
    <w:rsid w:val="00C45257"/>
    <w:rsid w:val="00C47666"/>
    <w:rsid w:val="00C544D3"/>
    <w:rsid w:val="00C55261"/>
    <w:rsid w:val="00C574DF"/>
    <w:rsid w:val="00C57826"/>
    <w:rsid w:val="00C64160"/>
    <w:rsid w:val="00C70345"/>
    <w:rsid w:val="00C77D67"/>
    <w:rsid w:val="00C9356A"/>
    <w:rsid w:val="00C9578F"/>
    <w:rsid w:val="00C96E3F"/>
    <w:rsid w:val="00C97F98"/>
    <w:rsid w:val="00CA6F16"/>
    <w:rsid w:val="00CB0D24"/>
    <w:rsid w:val="00CB247A"/>
    <w:rsid w:val="00CC04E5"/>
    <w:rsid w:val="00CC3C14"/>
    <w:rsid w:val="00CD5BAA"/>
    <w:rsid w:val="00CD72BD"/>
    <w:rsid w:val="00D1314D"/>
    <w:rsid w:val="00D258BE"/>
    <w:rsid w:val="00D25FFF"/>
    <w:rsid w:val="00D37D0A"/>
    <w:rsid w:val="00D462D1"/>
    <w:rsid w:val="00D472BB"/>
    <w:rsid w:val="00D75C7E"/>
    <w:rsid w:val="00D760EF"/>
    <w:rsid w:val="00D831EB"/>
    <w:rsid w:val="00D863D0"/>
    <w:rsid w:val="00D91161"/>
    <w:rsid w:val="00D9399A"/>
    <w:rsid w:val="00DA76F2"/>
    <w:rsid w:val="00DB5435"/>
    <w:rsid w:val="00DB7CD4"/>
    <w:rsid w:val="00DD03C1"/>
    <w:rsid w:val="00DD2FEB"/>
    <w:rsid w:val="00DD7807"/>
    <w:rsid w:val="00DE0D6C"/>
    <w:rsid w:val="00DE5C53"/>
    <w:rsid w:val="00DF409E"/>
    <w:rsid w:val="00E52958"/>
    <w:rsid w:val="00E52BCC"/>
    <w:rsid w:val="00E57218"/>
    <w:rsid w:val="00E662E3"/>
    <w:rsid w:val="00E82075"/>
    <w:rsid w:val="00E91101"/>
    <w:rsid w:val="00E928AD"/>
    <w:rsid w:val="00E9762F"/>
    <w:rsid w:val="00EC018F"/>
    <w:rsid w:val="00ED183F"/>
    <w:rsid w:val="00ED4A6C"/>
    <w:rsid w:val="00ED7545"/>
    <w:rsid w:val="00EF7A28"/>
    <w:rsid w:val="00F00DED"/>
    <w:rsid w:val="00F013BD"/>
    <w:rsid w:val="00F05081"/>
    <w:rsid w:val="00F10418"/>
    <w:rsid w:val="00F41DF4"/>
    <w:rsid w:val="00F43E16"/>
    <w:rsid w:val="00F57C7C"/>
    <w:rsid w:val="00F7122B"/>
    <w:rsid w:val="00F76DDD"/>
    <w:rsid w:val="00F80949"/>
    <w:rsid w:val="00F811F6"/>
    <w:rsid w:val="00F84CC1"/>
    <w:rsid w:val="00F937E5"/>
    <w:rsid w:val="00F956A1"/>
    <w:rsid w:val="00FA773B"/>
    <w:rsid w:val="00FA7911"/>
    <w:rsid w:val="00FA7FEC"/>
    <w:rsid w:val="00FB55E0"/>
    <w:rsid w:val="00FD0743"/>
    <w:rsid w:val="00FD2146"/>
    <w:rsid w:val="00FD24CB"/>
    <w:rsid w:val="00FD2DD7"/>
    <w:rsid w:val="00FE589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9457"/>
    <o:shapelayout v:ext="edit">
      <o:idmap v:ext="edit" data="1"/>
    </o:shapelayout>
  </w:shapeDefaults>
  <w:doNotEmbedSmartTags/>
  <w:decimalSymbol w:val=","/>
  <w:listSeparator w:val=";"/>
  <w14:docId w14:val="274BE706"/>
  <w15:docId w15:val="{BCCFEAAA-6C8F-44BE-8E0E-2AEA23D29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qFormat="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lsdException w:name="Plain Table 4" w:uiPriority="21"/>
    <w:lsdException w:name="Plain Table 5" w:uiPriority="31"/>
    <w:lsdException w:name="Grid Table Light" w:uiPriority="32"/>
    <w:lsdException w:name="Grid Table 1 Light" w:uiPriority="33"/>
    <w:lsdException w:name="Grid Table 2" w:uiPriority="37"/>
    <w:lsdException w:name="Grid Table 3" w:uiPriority="39"/>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atentStyles>
  <w:style w:type="paragraph" w:default="1" w:styleId="Normal">
    <w:name w:val="Normal"/>
    <w:qFormat/>
    <w:rsid w:val="00D37D0A"/>
    <w:pPr>
      <w:spacing w:after="180" w:line="336" w:lineRule="auto"/>
      <w:ind w:firstLine="567"/>
      <w:jc w:val="both"/>
    </w:pPr>
    <w:rPr>
      <w:rFonts w:ascii="Arial" w:hAnsi="Arial"/>
      <w:color w:val="000000"/>
      <w:sz w:val="22"/>
      <w:szCs w:val="24"/>
      <w:lang w:eastAsia="de-DE"/>
    </w:rPr>
  </w:style>
  <w:style w:type="paragraph" w:styleId="Ttulo1">
    <w:name w:val="heading 1"/>
    <w:basedOn w:val="Normal"/>
    <w:next w:val="Normal"/>
    <w:qFormat/>
    <w:rsid w:val="00926F1C"/>
    <w:pPr>
      <w:keepNext/>
      <w:spacing w:line="240" w:lineRule="auto"/>
      <w:ind w:firstLine="0"/>
      <w:jc w:val="left"/>
      <w:outlineLvl w:val="0"/>
    </w:pPr>
    <w:rPr>
      <w:b/>
      <w:color w:val="auto"/>
      <w:sz w:val="48"/>
      <w:lang w:eastAsia="en-US"/>
    </w:rPr>
  </w:style>
  <w:style w:type="paragraph" w:styleId="Ttulo2">
    <w:name w:val="heading 2"/>
    <w:basedOn w:val="Normal"/>
    <w:next w:val="Normal"/>
    <w:link w:val="Ttulo2Car"/>
    <w:qFormat/>
    <w:rsid w:val="00926F1C"/>
    <w:pPr>
      <w:keepNext/>
      <w:keepLines/>
      <w:spacing w:line="240" w:lineRule="auto"/>
      <w:ind w:firstLine="0"/>
      <w:jc w:val="left"/>
      <w:outlineLvl w:val="1"/>
    </w:pPr>
    <w:rPr>
      <w:rFonts w:eastAsia="MS Gothic"/>
      <w:b/>
      <w:sz w:val="36"/>
      <w:szCs w:val="26"/>
    </w:rPr>
  </w:style>
  <w:style w:type="paragraph" w:styleId="Ttulo3">
    <w:name w:val="heading 3"/>
    <w:basedOn w:val="Normal"/>
    <w:next w:val="Normal"/>
    <w:qFormat/>
    <w:rsid w:val="0077053C"/>
    <w:pPr>
      <w:keepNext/>
      <w:spacing w:line="288" w:lineRule="auto"/>
      <w:ind w:firstLine="0"/>
      <w:jc w:val="left"/>
      <w:outlineLvl w:val="2"/>
    </w:pPr>
    <w:rPr>
      <w:b/>
      <w:bCs/>
      <w:color w:val="auto"/>
      <w:sz w:val="28"/>
      <w:lang w:eastAsia="en-US"/>
    </w:rPr>
  </w:style>
  <w:style w:type="paragraph" w:styleId="Ttulo4">
    <w:name w:val="heading 4"/>
    <w:basedOn w:val="Normal"/>
    <w:next w:val="Normal"/>
    <w:link w:val="Ttulo4Car"/>
    <w:qFormat/>
    <w:rsid w:val="0077053C"/>
    <w:pPr>
      <w:keepNext/>
      <w:keepLines/>
      <w:ind w:firstLine="0"/>
      <w:jc w:val="left"/>
      <w:outlineLvl w:val="3"/>
    </w:pPr>
    <w:rPr>
      <w:rFonts w:eastAsia="MS Gothic"/>
      <w:b/>
      <w:iCs/>
    </w:rPr>
  </w:style>
  <w:style w:type="paragraph" w:styleId="Ttulo5">
    <w:name w:val="heading 5"/>
    <w:basedOn w:val="Normal"/>
    <w:next w:val="Normal"/>
    <w:link w:val="Ttulo5Car"/>
    <w:autoRedefine/>
    <w:qFormat/>
    <w:rsid w:val="002F1D46"/>
    <w:pPr>
      <w:keepNext/>
      <w:keepLines/>
      <w:spacing w:before="40"/>
      <w:outlineLvl w:val="4"/>
    </w:pPr>
    <w:rPr>
      <w:rFonts w:eastAsia="MS Gothic"/>
      <w:b/>
    </w:rPr>
  </w:style>
  <w:style w:type="paragraph" w:styleId="Ttulo6">
    <w:name w:val="heading 6"/>
    <w:basedOn w:val="Normal"/>
    <w:next w:val="Normal"/>
    <w:link w:val="Ttulo6Car"/>
    <w:autoRedefine/>
    <w:qFormat/>
    <w:rsid w:val="002F1D46"/>
    <w:pPr>
      <w:keepNext/>
      <w:keepLines/>
      <w:spacing w:before="40"/>
      <w:outlineLvl w:val="5"/>
    </w:pPr>
    <w:rPr>
      <w:rFonts w:eastAsia="MS Gothic"/>
    </w:rPr>
  </w:style>
  <w:style w:type="paragraph" w:styleId="Ttulo7">
    <w:name w:val="heading 7"/>
    <w:basedOn w:val="Normal"/>
    <w:next w:val="Normal"/>
    <w:link w:val="Ttulo7Car"/>
    <w:autoRedefine/>
    <w:qFormat/>
    <w:rsid w:val="002F1D46"/>
    <w:pPr>
      <w:keepNext/>
      <w:keepLines/>
      <w:spacing w:before="40"/>
      <w:outlineLvl w:val="6"/>
    </w:pPr>
    <w:rPr>
      <w:rFonts w:eastAsia="MS Gothic"/>
      <w:i/>
      <w:iCs/>
      <w:sz w:val="18"/>
    </w:rPr>
  </w:style>
  <w:style w:type="paragraph" w:styleId="Ttulo8">
    <w:name w:val="heading 8"/>
    <w:basedOn w:val="Normal"/>
    <w:next w:val="Normal"/>
    <w:link w:val="Ttulo8Car"/>
    <w:autoRedefine/>
    <w:qFormat/>
    <w:rsid w:val="002F1D46"/>
    <w:pPr>
      <w:keepNext/>
      <w:keepLines/>
      <w:spacing w:before="40"/>
      <w:outlineLvl w:val="7"/>
    </w:pPr>
    <w:rPr>
      <w:rFonts w:eastAsia="MS Gothic"/>
      <w:color w:val="272727"/>
      <w:szCs w:val="21"/>
    </w:rPr>
  </w:style>
  <w:style w:type="paragraph" w:styleId="Ttulo9">
    <w:name w:val="heading 9"/>
    <w:basedOn w:val="Normal"/>
    <w:next w:val="Normal"/>
    <w:link w:val="Ttulo9Car"/>
    <w:autoRedefine/>
    <w:qFormat/>
    <w:rsid w:val="002F1D46"/>
    <w:pPr>
      <w:spacing w:before="240" w:after="60"/>
      <w:outlineLvl w:val="8"/>
    </w:pPr>
    <w:rPr>
      <w:sz w:val="18"/>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comentario">
    <w:name w:val="annotation text"/>
    <w:basedOn w:val="Normal"/>
    <w:link w:val="TextocomentarioCar"/>
    <w:semiHidden/>
    <w:unhideWhenUsed/>
    <w:rsid w:val="007C1CBF"/>
    <w:rPr>
      <w:sz w:val="24"/>
    </w:rPr>
  </w:style>
  <w:style w:type="paragraph" w:styleId="Encabezado">
    <w:name w:val="header"/>
    <w:basedOn w:val="Normal"/>
    <w:link w:val="EncabezadoCar"/>
    <w:uiPriority w:val="99"/>
    <w:rsid w:val="00E54664"/>
    <w:pPr>
      <w:tabs>
        <w:tab w:val="center" w:pos="4536"/>
        <w:tab w:val="right" w:pos="9072"/>
      </w:tabs>
    </w:pPr>
  </w:style>
  <w:style w:type="paragraph" w:styleId="Textoindependiente">
    <w:name w:val="Body Text"/>
    <w:basedOn w:val="Normal"/>
    <w:link w:val="TextoindependienteCar"/>
    <w:autoRedefine/>
    <w:rsid w:val="00360755"/>
    <w:pPr>
      <w:spacing w:line="240" w:lineRule="auto"/>
    </w:pPr>
    <w:rPr>
      <w:b/>
      <w:bCs/>
      <w:color w:val="auto"/>
      <w:sz w:val="28"/>
      <w:lang w:val="en-US" w:eastAsia="en-US"/>
    </w:rPr>
  </w:style>
  <w:style w:type="paragraph" w:styleId="Textoindependiente2">
    <w:name w:val="Body Text 2"/>
    <w:basedOn w:val="Normal"/>
    <w:autoRedefine/>
    <w:rsid w:val="00360755"/>
    <w:pPr>
      <w:spacing w:line="240" w:lineRule="auto"/>
    </w:pPr>
    <w:rPr>
      <w:rFonts w:cs="Tahoma"/>
      <w:color w:val="auto"/>
      <w:lang w:val="en-US" w:eastAsia="en-US"/>
    </w:rPr>
  </w:style>
  <w:style w:type="table" w:customStyle="1" w:styleId="Tabellengitternetz">
    <w:name w:val="Tabellengitternetz"/>
    <w:basedOn w:val="Tablanormal"/>
    <w:rsid w:val="00C11F92"/>
    <w:pPr>
      <w:spacing w:line="28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34"/>
    <w:qFormat/>
    <w:rsid w:val="009E04AD"/>
    <w:pPr>
      <w:numPr>
        <w:numId w:val="19"/>
      </w:numPr>
      <w:ind w:left="568" w:hanging="284"/>
      <w:contextualSpacing/>
    </w:pPr>
  </w:style>
  <w:style w:type="character" w:styleId="Hipervnculo">
    <w:name w:val="Hyperlink"/>
    <w:rsid w:val="00A57BB7"/>
    <w:rPr>
      <w:color w:val="0000FF"/>
      <w:u w:val="single"/>
    </w:rPr>
  </w:style>
  <w:style w:type="paragraph" w:styleId="Textosinformato">
    <w:name w:val="Plain Text"/>
    <w:basedOn w:val="Normal"/>
    <w:link w:val="TextosinformatoCar"/>
    <w:autoRedefine/>
    <w:uiPriority w:val="99"/>
    <w:unhideWhenUsed/>
    <w:rsid w:val="00027ABF"/>
    <w:pPr>
      <w:spacing w:line="240" w:lineRule="auto"/>
      <w:ind w:firstLine="0"/>
    </w:pPr>
    <w:rPr>
      <w:rFonts w:eastAsia="Calibri"/>
      <w:color w:val="auto"/>
      <w:szCs w:val="21"/>
      <w:lang w:eastAsia="en-US"/>
    </w:rPr>
  </w:style>
  <w:style w:type="character" w:customStyle="1" w:styleId="TextosinformatoCar">
    <w:name w:val="Texto sin formato Car"/>
    <w:link w:val="Textosinformato"/>
    <w:uiPriority w:val="99"/>
    <w:rsid w:val="00027ABF"/>
    <w:rPr>
      <w:rFonts w:ascii="Arial" w:eastAsia="Calibri" w:hAnsi="Arial"/>
      <w:sz w:val="21"/>
      <w:szCs w:val="21"/>
      <w:lang w:val="es-ES" w:eastAsia="en-US"/>
    </w:rPr>
  </w:style>
  <w:style w:type="character" w:customStyle="1" w:styleId="Ttulo9Car">
    <w:name w:val="Título 9 Car"/>
    <w:link w:val="Ttulo9"/>
    <w:rsid w:val="002F1D46"/>
    <w:rPr>
      <w:rFonts w:ascii="Arial" w:eastAsia="Times New Roman" w:hAnsi="Arial" w:cs="Times New Roman"/>
      <w:color w:val="000000"/>
      <w:sz w:val="18"/>
      <w:szCs w:val="22"/>
      <w:lang w:val="es-ES" w:eastAsia="de-DE"/>
    </w:rPr>
  </w:style>
  <w:style w:type="paragraph" w:styleId="Textodeglobo">
    <w:name w:val="Balloon Text"/>
    <w:basedOn w:val="Normal"/>
    <w:link w:val="TextodegloboCar"/>
    <w:semiHidden/>
    <w:unhideWhenUsed/>
    <w:rsid w:val="00007987"/>
    <w:pPr>
      <w:spacing w:after="0" w:line="240" w:lineRule="auto"/>
    </w:pPr>
    <w:rPr>
      <w:sz w:val="18"/>
      <w:szCs w:val="18"/>
    </w:rPr>
  </w:style>
  <w:style w:type="character" w:customStyle="1" w:styleId="TextodegloboCar">
    <w:name w:val="Texto de globo Car"/>
    <w:link w:val="Textodeglobo"/>
    <w:semiHidden/>
    <w:rsid w:val="00007987"/>
    <w:rPr>
      <w:rFonts w:ascii="Arial" w:hAnsi="Arial"/>
      <w:color w:val="000000"/>
      <w:sz w:val="18"/>
      <w:szCs w:val="18"/>
      <w:lang w:val="es-ES" w:eastAsia="de-DE"/>
    </w:rPr>
  </w:style>
  <w:style w:type="table" w:styleId="Tablaconcuadrcula">
    <w:name w:val="Table Grid"/>
    <w:basedOn w:val="Tablanormal"/>
    <w:uiPriority w:val="59"/>
    <w:rsid w:val="00276D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media1-nfasis1">
    <w:name w:val="Medium Grid 1 Accent 1"/>
    <w:basedOn w:val="Tablanormal"/>
    <w:uiPriority w:val="62"/>
    <w:rsid w:val="00276D71"/>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ms Rmn" w:eastAsia="Helvetica" w:hAnsi="Tms Rm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ms Rmn" w:eastAsia="Helvetica" w:hAnsi="Tms Rm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ms Rmn" w:eastAsia="Helvetica" w:hAnsi="Tms Rmn" w:cs="Times New Roman"/>
        <w:b/>
        <w:bCs/>
      </w:rPr>
    </w:tblStylePr>
    <w:tblStylePr w:type="lastCol">
      <w:rPr>
        <w:rFonts w:ascii="Tms Rmn" w:eastAsia="Helvetica" w:hAnsi="Tms Rm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Tablamoderna">
    <w:name w:val="Table Contemporary"/>
    <w:basedOn w:val="Tablanormal"/>
    <w:rsid w:val="00276D71"/>
    <w:pPr>
      <w:spacing w:line="28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efectos3D3">
    <w:name w:val="Table 3D effects 3"/>
    <w:basedOn w:val="Tablanormal"/>
    <w:rsid w:val="00276D71"/>
    <w:pPr>
      <w:spacing w:line="28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uadrculamedia3">
    <w:name w:val="Medium Grid 3"/>
    <w:basedOn w:val="Tablanormal"/>
    <w:uiPriority w:val="60"/>
    <w:rsid w:val="00E928AD"/>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TDC9">
    <w:name w:val="toc 9"/>
    <w:basedOn w:val="Normal"/>
    <w:next w:val="Normal"/>
    <w:autoRedefine/>
    <w:unhideWhenUsed/>
    <w:rsid w:val="00D831EB"/>
    <w:pPr>
      <w:ind w:left="1680"/>
    </w:pPr>
  </w:style>
  <w:style w:type="character" w:customStyle="1" w:styleId="EncabezadoCar">
    <w:name w:val="Encabezado Car"/>
    <w:link w:val="Encabezado"/>
    <w:uiPriority w:val="99"/>
    <w:rsid w:val="00FD24CB"/>
    <w:rPr>
      <w:rFonts w:ascii="Arial" w:hAnsi="Arial"/>
      <w:color w:val="000000"/>
      <w:spacing w:val="4"/>
      <w:szCs w:val="24"/>
    </w:rPr>
  </w:style>
  <w:style w:type="paragraph" w:customStyle="1" w:styleId="Cuadrculamedia21">
    <w:name w:val="Cuadrícula media 21"/>
    <w:aliases w:val="Cargo en la empresa"/>
    <w:link w:val="Cuadrculamedia2Car"/>
    <w:autoRedefine/>
    <w:qFormat/>
    <w:rsid w:val="00436535"/>
    <w:pPr>
      <w:ind w:firstLine="1134"/>
    </w:pPr>
    <w:rPr>
      <w:rFonts w:ascii="Arial" w:eastAsia="MS Mincho" w:hAnsi="Arial"/>
      <w:sz w:val="18"/>
      <w:szCs w:val="22"/>
    </w:rPr>
  </w:style>
  <w:style w:type="character" w:customStyle="1" w:styleId="Cuadrculamedia2Car">
    <w:name w:val="Cuadrícula media 2 Car"/>
    <w:aliases w:val="Cargo en la empresa Car"/>
    <w:link w:val="Cuadrculamedia21"/>
    <w:rsid w:val="00436535"/>
    <w:rPr>
      <w:rFonts w:ascii="Arial" w:eastAsia="MS Mincho" w:hAnsi="Arial"/>
      <w:sz w:val="18"/>
      <w:szCs w:val="22"/>
      <w:lang w:val="es-ES" w:eastAsia="es-ES"/>
    </w:rPr>
  </w:style>
  <w:style w:type="paragraph" w:styleId="Piedepgina">
    <w:name w:val="footer"/>
    <w:basedOn w:val="Normal"/>
    <w:link w:val="PiedepginaCar"/>
    <w:unhideWhenUsed/>
    <w:rsid w:val="001B6E30"/>
    <w:pPr>
      <w:tabs>
        <w:tab w:val="center" w:pos="4252"/>
        <w:tab w:val="right" w:pos="8504"/>
      </w:tabs>
      <w:spacing w:line="240" w:lineRule="auto"/>
    </w:pPr>
  </w:style>
  <w:style w:type="character" w:customStyle="1" w:styleId="PiedepginaCar">
    <w:name w:val="Pie de página Car"/>
    <w:link w:val="Piedepgina"/>
    <w:rsid w:val="001B6E30"/>
    <w:rPr>
      <w:rFonts w:ascii="Arial" w:hAnsi="Arial"/>
      <w:color w:val="000000"/>
      <w:spacing w:val="4"/>
      <w:szCs w:val="24"/>
    </w:rPr>
  </w:style>
  <w:style w:type="character" w:customStyle="1" w:styleId="TextocomentarioCar">
    <w:name w:val="Texto comentario Car"/>
    <w:link w:val="Textocomentario"/>
    <w:semiHidden/>
    <w:rsid w:val="007C1CBF"/>
    <w:rPr>
      <w:rFonts w:ascii="Arial" w:hAnsi="Arial"/>
      <w:color w:val="000000"/>
      <w:sz w:val="24"/>
      <w:szCs w:val="24"/>
      <w:lang w:val="es-ES" w:eastAsia="de-DE"/>
    </w:rPr>
  </w:style>
  <w:style w:type="character" w:styleId="CitaHTML">
    <w:name w:val="HTML Cite"/>
    <w:unhideWhenUsed/>
    <w:rsid w:val="007C1CBF"/>
    <w:rPr>
      <w:i/>
      <w:iCs/>
    </w:rPr>
  </w:style>
  <w:style w:type="character" w:styleId="CdigoHTML">
    <w:name w:val="HTML Code"/>
    <w:unhideWhenUsed/>
    <w:rsid w:val="00360755"/>
    <w:rPr>
      <w:rFonts w:ascii="Courier" w:hAnsi="Courier"/>
      <w:sz w:val="20"/>
      <w:szCs w:val="20"/>
    </w:rPr>
  </w:style>
  <w:style w:type="paragraph" w:styleId="Subttulo">
    <w:name w:val="Subtitle"/>
    <w:aliases w:val="Cursiva"/>
    <w:basedOn w:val="Normal"/>
    <w:next w:val="Normal"/>
    <w:link w:val="SubttuloCar"/>
    <w:qFormat/>
    <w:rsid w:val="00D37D0A"/>
    <w:pPr>
      <w:numPr>
        <w:ilvl w:val="1"/>
      </w:numPr>
      <w:spacing w:after="160"/>
      <w:ind w:firstLine="567"/>
    </w:pPr>
    <w:rPr>
      <w:rFonts w:eastAsia="MS Mincho"/>
      <w:i/>
      <w:szCs w:val="22"/>
    </w:rPr>
  </w:style>
  <w:style w:type="character" w:customStyle="1" w:styleId="SubttuloCar">
    <w:name w:val="Subtítulo Car"/>
    <w:aliases w:val="Cursiva Car"/>
    <w:link w:val="Subttulo"/>
    <w:rsid w:val="00D37D0A"/>
    <w:rPr>
      <w:rFonts w:ascii="Arial" w:eastAsia="MS Mincho" w:hAnsi="Arial"/>
      <w:i/>
      <w:color w:val="000000"/>
      <w:sz w:val="22"/>
      <w:szCs w:val="22"/>
      <w:lang w:val="es-ES" w:eastAsia="de-DE"/>
    </w:rPr>
  </w:style>
  <w:style w:type="character" w:styleId="Textoennegrita">
    <w:name w:val="Strong"/>
    <w:aliases w:val="Negrita"/>
    <w:qFormat/>
    <w:rsid w:val="00926F1C"/>
    <w:rPr>
      <w:rFonts w:ascii="Arial" w:hAnsi="Arial"/>
      <w:b/>
      <w:bCs/>
      <w:i w:val="0"/>
      <w:iCs w:val="0"/>
      <w:noProof w:val="0"/>
      <w:w w:val="100"/>
      <w:lang w:val="es-ES"/>
    </w:rPr>
  </w:style>
  <w:style w:type="character" w:customStyle="1" w:styleId="Ttulo2Car">
    <w:name w:val="Título 2 Car"/>
    <w:link w:val="Ttulo2"/>
    <w:rsid w:val="00926F1C"/>
    <w:rPr>
      <w:rFonts w:ascii="Arial" w:eastAsia="MS Gothic" w:hAnsi="Arial" w:cs="Times New Roman"/>
      <w:b/>
      <w:color w:val="000000"/>
      <w:sz w:val="36"/>
      <w:szCs w:val="26"/>
      <w:lang w:val="es-ES"/>
    </w:rPr>
  </w:style>
  <w:style w:type="character" w:customStyle="1" w:styleId="Ttulo4Car">
    <w:name w:val="Título 4 Car"/>
    <w:link w:val="Ttulo4"/>
    <w:rsid w:val="0077053C"/>
    <w:rPr>
      <w:rFonts w:ascii="Arial" w:eastAsia="MS Gothic" w:hAnsi="Arial" w:cs="Times New Roman"/>
      <w:b/>
      <w:iCs/>
      <w:color w:val="000000"/>
      <w:sz w:val="21"/>
      <w:szCs w:val="24"/>
      <w:lang w:val="es-ES"/>
    </w:rPr>
  </w:style>
  <w:style w:type="character" w:customStyle="1" w:styleId="Ttulo5Car">
    <w:name w:val="Título 5 Car"/>
    <w:link w:val="Ttulo5"/>
    <w:rsid w:val="002F1D46"/>
    <w:rPr>
      <w:rFonts w:ascii="Arial" w:eastAsia="MS Gothic" w:hAnsi="Arial"/>
      <w:b/>
      <w:color w:val="000000"/>
      <w:sz w:val="21"/>
      <w:szCs w:val="24"/>
      <w:lang w:val="es-ES" w:eastAsia="de-DE"/>
    </w:rPr>
  </w:style>
  <w:style w:type="character" w:customStyle="1" w:styleId="Ttulo6Car">
    <w:name w:val="Título 6 Car"/>
    <w:link w:val="Ttulo6"/>
    <w:rsid w:val="002F1D46"/>
    <w:rPr>
      <w:rFonts w:ascii="Arial" w:eastAsia="MS Gothic" w:hAnsi="Arial"/>
      <w:color w:val="000000"/>
      <w:sz w:val="21"/>
      <w:szCs w:val="24"/>
      <w:lang w:val="es-ES" w:eastAsia="de-DE"/>
    </w:rPr>
  </w:style>
  <w:style w:type="character" w:customStyle="1" w:styleId="Ttulo7Car">
    <w:name w:val="Título 7 Car"/>
    <w:link w:val="Ttulo7"/>
    <w:rsid w:val="002F1D46"/>
    <w:rPr>
      <w:rFonts w:ascii="Arial" w:eastAsia="MS Gothic" w:hAnsi="Arial"/>
      <w:i/>
      <w:iCs/>
      <w:color w:val="000000"/>
      <w:sz w:val="18"/>
      <w:szCs w:val="24"/>
      <w:lang w:val="es-ES" w:eastAsia="de-DE"/>
    </w:rPr>
  </w:style>
  <w:style w:type="character" w:customStyle="1" w:styleId="Ttulo8Car">
    <w:name w:val="Título 8 Car"/>
    <w:link w:val="Ttulo8"/>
    <w:rsid w:val="002F1D46"/>
    <w:rPr>
      <w:rFonts w:ascii="Arial" w:eastAsia="MS Gothic" w:hAnsi="Arial"/>
      <w:color w:val="272727"/>
      <w:sz w:val="21"/>
      <w:szCs w:val="21"/>
      <w:lang w:val="es-ES" w:eastAsia="de-DE"/>
    </w:rPr>
  </w:style>
  <w:style w:type="character" w:styleId="DefinicinHTML">
    <w:name w:val="HTML Definition"/>
    <w:unhideWhenUsed/>
    <w:rsid w:val="007C1CBF"/>
    <w:rPr>
      <w:i/>
      <w:iCs/>
    </w:rPr>
  </w:style>
  <w:style w:type="paragraph" w:styleId="Direccinsobre">
    <w:name w:val="envelope address"/>
    <w:basedOn w:val="Normal"/>
    <w:autoRedefine/>
    <w:semiHidden/>
    <w:unhideWhenUsed/>
    <w:rsid w:val="007C1CBF"/>
    <w:pPr>
      <w:framePr w:w="7920" w:h="1980" w:hRule="exact" w:hSpace="141" w:wrap="auto" w:hAnchor="page" w:xAlign="center" w:yAlign="bottom"/>
      <w:ind w:left="2880"/>
    </w:pPr>
    <w:rPr>
      <w:sz w:val="24"/>
    </w:rPr>
  </w:style>
  <w:style w:type="paragraph" w:customStyle="1" w:styleId="Cuadrculavistosa-nfasis11">
    <w:name w:val="Cuadrícula vistosa - Énfasis 11"/>
    <w:basedOn w:val="Normal"/>
    <w:next w:val="Normal"/>
    <w:link w:val="Cuadrculavistosa-nfasis1Car"/>
    <w:uiPriority w:val="29"/>
    <w:qFormat/>
    <w:rsid w:val="007727CB"/>
    <w:pPr>
      <w:spacing w:before="180"/>
      <w:ind w:left="851" w:right="851" w:firstLine="0"/>
      <w:jc w:val="center"/>
    </w:pPr>
    <w:rPr>
      <w:i/>
      <w:iCs/>
    </w:rPr>
  </w:style>
  <w:style w:type="character" w:customStyle="1" w:styleId="Cuadrculavistosa-nfasis1Car">
    <w:name w:val="Cuadrícula vistosa - Énfasis 1 Car"/>
    <w:link w:val="Cuadrculavistosa-nfasis11"/>
    <w:uiPriority w:val="29"/>
    <w:rsid w:val="007727CB"/>
    <w:rPr>
      <w:rFonts w:ascii="Arial" w:hAnsi="Arial"/>
      <w:i/>
      <w:iCs/>
      <w:color w:val="000000"/>
      <w:sz w:val="21"/>
      <w:szCs w:val="24"/>
      <w:lang w:val="es-ES"/>
    </w:rPr>
  </w:style>
  <w:style w:type="paragraph" w:customStyle="1" w:styleId="Sombreadoclaro-nfasis21">
    <w:name w:val="Sombreado claro - Énfasis 21"/>
    <w:aliases w:val="Intense Quote"/>
    <w:basedOn w:val="Normal"/>
    <w:next w:val="Normal"/>
    <w:link w:val="Sombreadoclaro-nfasis2Car"/>
    <w:uiPriority w:val="30"/>
    <w:qFormat/>
    <w:rsid w:val="005C53AB"/>
    <w:pPr>
      <w:pBdr>
        <w:top w:val="single" w:sz="8" w:space="10" w:color="000000"/>
        <w:bottom w:val="single" w:sz="8" w:space="10" w:color="000000"/>
      </w:pBdr>
      <w:spacing w:before="180"/>
      <w:ind w:left="851" w:right="851" w:firstLine="0"/>
      <w:jc w:val="center"/>
    </w:pPr>
    <w:rPr>
      <w:i/>
      <w:iCs/>
    </w:rPr>
  </w:style>
  <w:style w:type="character" w:customStyle="1" w:styleId="Sombreadoclaro-nfasis2Car">
    <w:name w:val="Sombreado claro - Énfasis 2 Car"/>
    <w:aliases w:val="Cita destacada Car"/>
    <w:link w:val="Sombreadoclaro-nfasis21"/>
    <w:uiPriority w:val="30"/>
    <w:rsid w:val="005C53AB"/>
    <w:rPr>
      <w:rFonts w:ascii="Arial" w:hAnsi="Arial"/>
      <w:i/>
      <w:iCs/>
      <w:color w:val="000000"/>
      <w:sz w:val="21"/>
      <w:szCs w:val="24"/>
      <w:lang w:val="es-ES" w:eastAsia="de-DE"/>
    </w:rPr>
  </w:style>
  <w:style w:type="character" w:styleId="EjemplodeHTML">
    <w:name w:val="HTML Sample"/>
    <w:unhideWhenUsed/>
    <w:rsid w:val="007C1CBF"/>
    <w:rPr>
      <w:rFonts w:ascii="Courier" w:hAnsi="Courier"/>
    </w:rPr>
  </w:style>
  <w:style w:type="paragraph" w:styleId="Continuarlista">
    <w:name w:val="List Continue"/>
    <w:basedOn w:val="Normal"/>
    <w:unhideWhenUsed/>
    <w:rsid w:val="007C1CBF"/>
    <w:pPr>
      <w:spacing w:after="120"/>
      <w:ind w:left="283"/>
      <w:contextualSpacing/>
    </w:pPr>
  </w:style>
  <w:style w:type="paragraph" w:styleId="Continuarlista2">
    <w:name w:val="List Continue 2"/>
    <w:basedOn w:val="Normal"/>
    <w:unhideWhenUsed/>
    <w:rsid w:val="007C1CBF"/>
    <w:pPr>
      <w:spacing w:after="120"/>
      <w:ind w:left="566"/>
      <w:contextualSpacing/>
    </w:pPr>
  </w:style>
  <w:style w:type="paragraph" w:customStyle="1" w:styleId="Introduccin">
    <w:name w:val="Introducción"/>
    <w:basedOn w:val="Ttulo3"/>
    <w:qFormat/>
    <w:rsid w:val="00B1668D"/>
    <w:pPr>
      <w:jc w:val="both"/>
    </w:pPr>
    <w:rPr>
      <w:b w:val="0"/>
    </w:rPr>
  </w:style>
  <w:style w:type="paragraph" w:styleId="Continuarlista3">
    <w:name w:val="List Continue 3"/>
    <w:basedOn w:val="Normal"/>
    <w:unhideWhenUsed/>
    <w:rsid w:val="007C1CBF"/>
    <w:pPr>
      <w:spacing w:after="120"/>
      <w:ind w:left="849"/>
      <w:contextualSpacing/>
    </w:pPr>
  </w:style>
  <w:style w:type="character" w:customStyle="1" w:styleId="TextoindependienteCar">
    <w:name w:val="Texto independiente Car"/>
    <w:link w:val="Textoindependiente"/>
    <w:rsid w:val="00360755"/>
    <w:rPr>
      <w:rFonts w:ascii="Arial" w:hAnsi="Arial"/>
      <w:b/>
      <w:bCs/>
      <w:sz w:val="28"/>
      <w:szCs w:val="24"/>
      <w:lang w:val="en-US" w:eastAsia="en-US"/>
    </w:rPr>
  </w:style>
  <w:style w:type="paragraph" w:styleId="Continuarlista5">
    <w:name w:val="List Continue 5"/>
    <w:basedOn w:val="Normal"/>
    <w:unhideWhenUsed/>
    <w:rsid w:val="007C1CBF"/>
    <w:pPr>
      <w:spacing w:after="120"/>
      <w:ind w:left="1415"/>
      <w:contextualSpacing/>
    </w:pPr>
  </w:style>
  <w:style w:type="paragraph" w:styleId="Descripcin">
    <w:name w:val="caption"/>
    <w:basedOn w:val="Normal"/>
    <w:next w:val="Normal"/>
    <w:qFormat/>
    <w:rsid w:val="00D37D0A"/>
    <w:rPr>
      <w:b/>
      <w:bCs/>
      <w:szCs w:val="20"/>
    </w:rPr>
  </w:style>
  <w:style w:type="paragraph" w:styleId="DireccinHTML">
    <w:name w:val="HTML Address"/>
    <w:basedOn w:val="Normal"/>
    <w:link w:val="DireccinHTMLCar"/>
    <w:unhideWhenUsed/>
    <w:rsid w:val="007C1CBF"/>
    <w:rPr>
      <w:i/>
      <w:iCs/>
    </w:rPr>
  </w:style>
  <w:style w:type="character" w:customStyle="1" w:styleId="DireccinHTMLCar">
    <w:name w:val="Dirección HTML Car"/>
    <w:link w:val="DireccinHTML"/>
    <w:rsid w:val="007C1CBF"/>
    <w:rPr>
      <w:rFonts w:ascii="Arial" w:hAnsi="Arial"/>
      <w:i/>
      <w:iCs/>
      <w:color w:val="000000"/>
      <w:sz w:val="21"/>
      <w:szCs w:val="24"/>
      <w:lang w:val="es-ES" w:eastAsia="de-DE"/>
    </w:rPr>
  </w:style>
  <w:style w:type="paragraph" w:styleId="Encabezadodemensaje">
    <w:name w:val="Message Header"/>
    <w:basedOn w:val="Normal"/>
    <w:link w:val="EncabezadodemensajeCar"/>
    <w:semiHidden/>
    <w:unhideWhenUsed/>
    <w:rsid w:val="007C1CBF"/>
    <w:pPr>
      <w:pBdr>
        <w:top w:val="single" w:sz="6" w:space="1" w:color="auto"/>
        <w:left w:val="single" w:sz="6" w:space="1" w:color="auto"/>
        <w:bottom w:val="single" w:sz="6" w:space="1" w:color="auto"/>
        <w:right w:val="single" w:sz="6" w:space="1" w:color="auto"/>
      </w:pBdr>
      <w:shd w:val="pct20" w:color="auto" w:fill="auto"/>
      <w:ind w:left="1134" w:hanging="1134"/>
    </w:pPr>
    <w:rPr>
      <w:sz w:val="24"/>
    </w:rPr>
  </w:style>
  <w:style w:type="character" w:customStyle="1" w:styleId="EncabezadodemensajeCar">
    <w:name w:val="Encabezado de mensaje Car"/>
    <w:link w:val="Encabezadodemensaje"/>
    <w:semiHidden/>
    <w:rsid w:val="007C1CBF"/>
    <w:rPr>
      <w:rFonts w:ascii="Arial" w:eastAsia="Times New Roman" w:hAnsi="Arial" w:cs="Times New Roman"/>
      <w:color w:val="000000"/>
      <w:sz w:val="24"/>
      <w:szCs w:val="24"/>
      <w:shd w:val="pct20" w:color="auto" w:fill="auto"/>
      <w:lang w:val="es-ES" w:eastAsia="de-DE"/>
    </w:rPr>
  </w:style>
  <w:style w:type="paragraph" w:styleId="Mapadeldocumento">
    <w:name w:val="Document Map"/>
    <w:basedOn w:val="Normal"/>
    <w:link w:val="MapadeldocumentoCar"/>
    <w:semiHidden/>
    <w:unhideWhenUsed/>
    <w:rsid w:val="007C1CBF"/>
  </w:style>
  <w:style w:type="character" w:customStyle="1" w:styleId="MapadeldocumentoCar">
    <w:name w:val="Mapa del documento Car"/>
    <w:link w:val="Mapadeldocumento"/>
    <w:semiHidden/>
    <w:rsid w:val="007C1CBF"/>
    <w:rPr>
      <w:rFonts w:ascii="Arial" w:hAnsi="Arial"/>
      <w:color w:val="000000"/>
      <w:sz w:val="21"/>
      <w:szCs w:val="24"/>
      <w:lang w:val="es-ES" w:eastAsia="de-DE"/>
    </w:rPr>
  </w:style>
  <w:style w:type="character" w:styleId="MquinadeescribirHTML">
    <w:name w:val="HTML Typewriter"/>
    <w:unhideWhenUsed/>
    <w:rsid w:val="00007987"/>
    <w:rPr>
      <w:rFonts w:ascii="Courier" w:hAnsi="Courier"/>
      <w:b w:val="0"/>
      <w:i w:val="0"/>
      <w:sz w:val="21"/>
      <w:szCs w:val="20"/>
    </w:rPr>
  </w:style>
  <w:style w:type="paragraph" w:styleId="Ttulo">
    <w:name w:val="Title"/>
    <w:basedOn w:val="Normal"/>
    <w:next w:val="Normal"/>
    <w:link w:val="TtuloCar"/>
    <w:autoRedefine/>
    <w:qFormat/>
    <w:rsid w:val="00007987"/>
    <w:pPr>
      <w:spacing w:before="240" w:after="60"/>
      <w:jc w:val="center"/>
      <w:outlineLvl w:val="0"/>
    </w:pPr>
    <w:rPr>
      <w:b/>
      <w:bCs/>
      <w:kern w:val="28"/>
      <w:sz w:val="28"/>
      <w:szCs w:val="32"/>
    </w:rPr>
  </w:style>
  <w:style w:type="character" w:customStyle="1" w:styleId="TtuloCar">
    <w:name w:val="Título Car"/>
    <w:link w:val="Ttulo"/>
    <w:rsid w:val="00007987"/>
    <w:rPr>
      <w:rFonts w:ascii="Arial" w:eastAsia="Times New Roman" w:hAnsi="Arial" w:cs="Times New Roman"/>
      <w:b/>
      <w:bCs/>
      <w:color w:val="000000"/>
      <w:kern w:val="28"/>
      <w:sz w:val="28"/>
      <w:szCs w:val="32"/>
      <w:lang w:val="es-ES" w:eastAsia="de-DE"/>
    </w:rPr>
  </w:style>
  <w:style w:type="paragraph" w:styleId="Textoindependiente3">
    <w:name w:val="Body Text 3"/>
    <w:basedOn w:val="Normal"/>
    <w:link w:val="Textoindependiente3Car"/>
    <w:unhideWhenUsed/>
    <w:rsid w:val="00360755"/>
    <w:pPr>
      <w:spacing w:after="120"/>
    </w:pPr>
    <w:rPr>
      <w:sz w:val="18"/>
      <w:szCs w:val="16"/>
    </w:rPr>
  </w:style>
  <w:style w:type="character" w:customStyle="1" w:styleId="Textoindependiente3Car">
    <w:name w:val="Texto independiente 3 Car"/>
    <w:link w:val="Textoindependiente3"/>
    <w:rsid w:val="00360755"/>
    <w:rPr>
      <w:rFonts w:ascii="Arial" w:hAnsi="Arial"/>
      <w:color w:val="000000"/>
      <w:sz w:val="18"/>
      <w:szCs w:val="16"/>
      <w:lang w:val="es-ES" w:eastAsia="de-DE"/>
    </w:rPr>
  </w:style>
  <w:style w:type="paragraph" w:styleId="Textomacro">
    <w:name w:val="macro"/>
    <w:link w:val="TextomacroCar"/>
    <w:semiHidden/>
    <w:unhideWhenUsed/>
    <w:rsid w:val="00AA72A9"/>
    <w:pPr>
      <w:tabs>
        <w:tab w:val="left" w:pos="576"/>
        <w:tab w:val="left" w:pos="1152"/>
        <w:tab w:val="left" w:pos="1728"/>
        <w:tab w:val="left" w:pos="2304"/>
        <w:tab w:val="left" w:pos="2880"/>
        <w:tab w:val="left" w:pos="3456"/>
        <w:tab w:val="left" w:pos="4032"/>
      </w:tabs>
      <w:spacing w:after="180" w:line="336" w:lineRule="auto"/>
      <w:ind w:firstLine="567"/>
      <w:jc w:val="both"/>
    </w:pPr>
    <w:rPr>
      <w:rFonts w:ascii="Courier" w:hAnsi="Courier"/>
      <w:color w:val="000000"/>
      <w:sz w:val="21"/>
      <w:lang w:eastAsia="de-DE"/>
    </w:rPr>
  </w:style>
  <w:style w:type="character" w:customStyle="1" w:styleId="TextomacroCar">
    <w:name w:val="Texto macro Car"/>
    <w:link w:val="Textomacro"/>
    <w:semiHidden/>
    <w:rsid w:val="00AA72A9"/>
    <w:rPr>
      <w:rFonts w:ascii="Courier" w:hAnsi="Courier"/>
      <w:color w:val="000000"/>
      <w:sz w:val="21"/>
      <w:lang w:val="es-ES" w:eastAsia="de-DE"/>
    </w:rPr>
  </w:style>
  <w:style w:type="paragraph" w:styleId="Textonotaalfinal">
    <w:name w:val="endnote text"/>
    <w:basedOn w:val="Normal"/>
    <w:link w:val="TextonotaalfinalCar"/>
    <w:semiHidden/>
    <w:unhideWhenUsed/>
    <w:rsid w:val="00AA72A9"/>
  </w:style>
  <w:style w:type="character" w:customStyle="1" w:styleId="TextonotaalfinalCar">
    <w:name w:val="Texto nota al final Car"/>
    <w:link w:val="Textonotaalfinal"/>
    <w:semiHidden/>
    <w:rsid w:val="00AA72A9"/>
    <w:rPr>
      <w:rFonts w:ascii="Arial" w:hAnsi="Arial"/>
      <w:color w:val="000000"/>
      <w:sz w:val="21"/>
      <w:szCs w:val="24"/>
      <w:lang w:val="es-ES" w:eastAsia="de-DE"/>
    </w:rPr>
  </w:style>
  <w:style w:type="paragraph" w:styleId="Textonotapie">
    <w:name w:val="footnote text"/>
    <w:basedOn w:val="Normal"/>
    <w:link w:val="TextonotapieCar"/>
    <w:autoRedefine/>
    <w:semiHidden/>
    <w:unhideWhenUsed/>
    <w:rsid w:val="00AA72A9"/>
  </w:style>
  <w:style w:type="character" w:customStyle="1" w:styleId="TextonotapieCar">
    <w:name w:val="Texto nota pie Car"/>
    <w:link w:val="Textonotapie"/>
    <w:semiHidden/>
    <w:rsid w:val="00AA72A9"/>
    <w:rPr>
      <w:rFonts w:ascii="Arial" w:hAnsi="Arial"/>
      <w:color w:val="000000"/>
      <w:sz w:val="21"/>
      <w:szCs w:val="24"/>
      <w:lang w:val="es-ES" w:eastAsia="de-DE"/>
    </w:rPr>
  </w:style>
  <w:style w:type="paragraph" w:styleId="ndice1">
    <w:name w:val="index 1"/>
    <w:basedOn w:val="Normal"/>
    <w:next w:val="Normal"/>
    <w:autoRedefine/>
    <w:semiHidden/>
    <w:unhideWhenUsed/>
    <w:rsid w:val="002F1D46"/>
    <w:pPr>
      <w:ind w:left="210" w:hanging="210"/>
    </w:pPr>
  </w:style>
  <w:style w:type="paragraph" w:styleId="Ttulodendice">
    <w:name w:val="index heading"/>
    <w:basedOn w:val="Normal"/>
    <w:next w:val="ndice1"/>
    <w:autoRedefine/>
    <w:semiHidden/>
    <w:unhideWhenUsed/>
    <w:rsid w:val="00C574DF"/>
    <w:rPr>
      <w:b/>
      <w:bCs/>
    </w:rPr>
  </w:style>
  <w:style w:type="character" w:styleId="VariableHTML">
    <w:name w:val="HTML Variable"/>
    <w:unhideWhenUsed/>
    <w:rsid w:val="00027ABF"/>
    <w:rPr>
      <w:i/>
      <w:iCs/>
    </w:rPr>
  </w:style>
  <w:style w:type="character" w:customStyle="1" w:styleId="Tablanormal41">
    <w:name w:val="Tabla normal 41"/>
    <w:uiPriority w:val="21"/>
    <w:rsid w:val="00027ABF"/>
    <w:rPr>
      <w:i/>
      <w:iCs/>
      <w:color w:val="A5A5A5"/>
    </w:rPr>
  </w:style>
  <w:style w:type="character" w:customStyle="1" w:styleId="Tablaconcuadrculaclara">
    <w:name w:val="Tabla con cuadrícula clara"/>
    <w:uiPriority w:val="32"/>
    <w:rsid w:val="00027ABF"/>
    <w:rPr>
      <w:b/>
      <w:bCs/>
      <w:smallCaps/>
      <w:color w:val="A5A5A5"/>
      <w:spacing w:val="5"/>
    </w:rPr>
  </w:style>
  <w:style w:type="character" w:customStyle="1" w:styleId="Tablaconcuadrcula1clara">
    <w:name w:val="Tabla con cuadrícula 1 clara"/>
    <w:uiPriority w:val="33"/>
    <w:rsid w:val="00027ABF"/>
    <w:rPr>
      <w:b/>
      <w:bCs/>
      <w:i/>
      <w:iCs/>
      <w:spacing w:val="5"/>
    </w:rPr>
  </w:style>
  <w:style w:type="paragraph" w:customStyle="1" w:styleId="Tabladecuadrcula31">
    <w:name w:val="Tabla de cuadrícula 31"/>
    <w:basedOn w:val="Ttulo1"/>
    <w:next w:val="Normal"/>
    <w:autoRedefine/>
    <w:uiPriority w:val="39"/>
    <w:semiHidden/>
    <w:unhideWhenUsed/>
    <w:rsid w:val="00027ABF"/>
    <w:pPr>
      <w:spacing w:before="240" w:after="60" w:line="336" w:lineRule="auto"/>
      <w:ind w:firstLine="567"/>
      <w:jc w:val="both"/>
      <w:outlineLvl w:val="9"/>
    </w:pPr>
    <w:rPr>
      <w:bCs/>
      <w:color w:val="000000"/>
      <w:kern w:val="32"/>
      <w:sz w:val="36"/>
      <w:szCs w:val="32"/>
      <w:lang w:eastAsia="de-DE"/>
    </w:rPr>
  </w:style>
  <w:style w:type="paragraph" w:styleId="NormalWeb">
    <w:name w:val="Normal (Web)"/>
    <w:basedOn w:val="Normal"/>
    <w:autoRedefine/>
    <w:uiPriority w:val="99"/>
    <w:semiHidden/>
    <w:unhideWhenUsed/>
    <w:rsid w:val="00027ABF"/>
  </w:style>
  <w:style w:type="character" w:customStyle="1" w:styleId="Cuadrculamedia11">
    <w:name w:val="Cuadrícula media 11"/>
    <w:uiPriority w:val="99"/>
    <w:semiHidden/>
    <w:rsid w:val="00027ABF"/>
    <w:rPr>
      <w:color w:val="808080"/>
    </w:rPr>
  </w:style>
  <w:style w:type="paragraph" w:styleId="Saludo">
    <w:name w:val="Salutation"/>
    <w:basedOn w:val="Normal"/>
    <w:next w:val="Normal"/>
    <w:link w:val="SaludoCar"/>
    <w:unhideWhenUsed/>
    <w:rsid w:val="00027ABF"/>
  </w:style>
  <w:style w:type="character" w:customStyle="1" w:styleId="SaludoCar">
    <w:name w:val="Saludo Car"/>
    <w:link w:val="Saludo"/>
    <w:rsid w:val="00027ABF"/>
    <w:rPr>
      <w:rFonts w:ascii="Arial" w:hAnsi="Arial"/>
      <w:color w:val="000000"/>
      <w:sz w:val="21"/>
      <w:szCs w:val="24"/>
      <w:lang w:val="es-ES" w:eastAsia="de-DE"/>
    </w:rPr>
  </w:style>
  <w:style w:type="paragraph" w:styleId="HTMLconformatoprevio">
    <w:name w:val="HTML Preformatted"/>
    <w:basedOn w:val="Normal"/>
    <w:link w:val="HTMLconformatoprevioCar"/>
    <w:unhideWhenUsed/>
    <w:qFormat/>
    <w:rsid w:val="00D37D0A"/>
    <w:rPr>
      <w:rFonts w:ascii="Courier" w:hAnsi="Courier"/>
      <w:szCs w:val="20"/>
    </w:rPr>
  </w:style>
  <w:style w:type="character" w:customStyle="1" w:styleId="HTMLconformatoprevioCar">
    <w:name w:val="HTML con formato previo Car"/>
    <w:link w:val="HTMLconformatoprevio"/>
    <w:rsid w:val="00D37D0A"/>
    <w:rPr>
      <w:rFonts w:ascii="Courier" w:hAnsi="Courier"/>
      <w:color w:val="000000"/>
      <w:sz w:val="22"/>
      <w:lang w:val="es-ES" w:eastAsia="de-DE"/>
    </w:rPr>
  </w:style>
  <w:style w:type="paragraph" w:styleId="Firma">
    <w:name w:val="Signature"/>
    <w:basedOn w:val="Normal"/>
    <w:link w:val="FirmaCar"/>
    <w:unhideWhenUsed/>
    <w:qFormat/>
    <w:rsid w:val="00D37D0A"/>
    <w:pPr>
      <w:spacing w:after="0"/>
      <w:ind w:firstLine="1134"/>
      <w:jc w:val="left"/>
    </w:pPr>
  </w:style>
  <w:style w:type="character" w:customStyle="1" w:styleId="FirmaCar">
    <w:name w:val="Firma Car"/>
    <w:link w:val="Firma"/>
    <w:rsid w:val="00D37D0A"/>
    <w:rPr>
      <w:rFonts w:ascii="Arial" w:hAnsi="Arial"/>
      <w:color w:val="000000"/>
      <w:sz w:val="22"/>
      <w:szCs w:val="24"/>
      <w:lang w:val="es-ES" w:eastAsia="de-DE"/>
    </w:rPr>
  </w:style>
  <w:style w:type="character" w:styleId="nfasis">
    <w:name w:val="Emphasis"/>
    <w:qFormat/>
    <w:rsid w:val="00D37D0A"/>
    <w:rPr>
      <w:i/>
      <w:iCs/>
    </w:rPr>
  </w:style>
  <w:style w:type="character" w:customStyle="1" w:styleId="Cuadrculamedia110">
    <w:name w:val="Cuadrícula media 11"/>
    <w:uiPriority w:val="99"/>
    <w:semiHidden/>
    <w:rsid w:val="00807887"/>
    <w:rPr>
      <w:color w:val="808080"/>
    </w:rPr>
  </w:style>
  <w:style w:type="character" w:styleId="Refdecomentario">
    <w:name w:val="annotation reference"/>
    <w:basedOn w:val="Fuentedeprrafopredeter"/>
    <w:semiHidden/>
    <w:unhideWhenUsed/>
    <w:rsid w:val="00CB247A"/>
    <w:rPr>
      <w:sz w:val="16"/>
      <w:szCs w:val="16"/>
    </w:rPr>
  </w:style>
  <w:style w:type="paragraph" w:styleId="Asuntodelcomentario">
    <w:name w:val="annotation subject"/>
    <w:basedOn w:val="Textocomentario"/>
    <w:next w:val="Textocomentario"/>
    <w:link w:val="AsuntodelcomentarioCar"/>
    <w:semiHidden/>
    <w:unhideWhenUsed/>
    <w:rsid w:val="00CB247A"/>
    <w:pPr>
      <w:spacing w:line="240" w:lineRule="auto"/>
    </w:pPr>
    <w:rPr>
      <w:b/>
      <w:bCs/>
      <w:sz w:val="20"/>
      <w:szCs w:val="20"/>
    </w:rPr>
  </w:style>
  <w:style w:type="character" w:customStyle="1" w:styleId="AsuntodelcomentarioCar">
    <w:name w:val="Asunto del comentario Car"/>
    <w:basedOn w:val="TextocomentarioCar"/>
    <w:link w:val="Asuntodelcomentario"/>
    <w:semiHidden/>
    <w:rsid w:val="00CB247A"/>
    <w:rPr>
      <w:rFonts w:ascii="Arial" w:hAnsi="Arial"/>
      <w:b/>
      <w:bCs/>
      <w:color w:val="000000"/>
      <w:sz w:val="24"/>
      <w:szCs w:val="24"/>
      <w:lang w:val="es-ES" w:eastAsia="de-DE"/>
    </w:rPr>
  </w:style>
  <w:style w:type="paragraph" w:styleId="Revisin">
    <w:name w:val="Revision"/>
    <w:hidden/>
    <w:uiPriority w:val="71"/>
    <w:unhideWhenUsed/>
    <w:rsid w:val="00CB247A"/>
    <w:rPr>
      <w:rFonts w:ascii="Arial" w:hAnsi="Arial"/>
      <w:color w:val="000000"/>
      <w:sz w:val="22"/>
      <w:szCs w:val="24"/>
      <w:lang w:eastAsia="de-DE"/>
    </w:rPr>
  </w:style>
  <w:style w:type="paragraph" w:styleId="Prrafodelista">
    <w:name w:val="List Paragraph"/>
    <w:basedOn w:val="Normal"/>
    <w:uiPriority w:val="72"/>
    <w:qFormat/>
    <w:rsid w:val="00D760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2494713">
      <w:bodyDiv w:val="1"/>
      <w:marLeft w:val="0"/>
      <w:marRight w:val="0"/>
      <w:marTop w:val="0"/>
      <w:marBottom w:val="0"/>
      <w:divBdr>
        <w:top w:val="none" w:sz="0" w:space="0" w:color="auto"/>
        <w:left w:val="none" w:sz="0" w:space="0" w:color="auto"/>
        <w:bottom w:val="none" w:sz="0" w:space="0" w:color="auto"/>
        <w:right w:val="none" w:sz="0" w:space="0" w:color="auto"/>
      </w:divBdr>
    </w:div>
    <w:div w:id="1963923531">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s://ww.aragon.es/tramites/notificaciones-electronicas"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ragon.es/tramites/aportacion-de-documentos-a-procedimientos-en-tramite" TargetMode="External"/><Relationship Id="rId4" Type="http://schemas.openxmlformats.org/officeDocument/2006/relationships/settings" Target="settings.xml"/><Relationship Id="rId9" Type="http://schemas.openxmlformats.org/officeDocument/2006/relationships/hyperlink" Target="http://www.aragon.es/tramites/aportacion-de-documentos-a-procedimientos-en-tramite"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_rels/header3.xml.rels><?xml version="1.0" encoding="UTF-8" standalone="yes"?>
<Relationships xmlns="http://schemas.openxmlformats.org/package/2006/relationships"><Relationship Id="rId1" Type="http://schemas.openxmlformats.org/officeDocument/2006/relationships/image" Target="media/image4.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2A5292-AB2B-4E6B-BD36-7CBC6DC041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294</TotalTime>
  <Pages>12</Pages>
  <Words>3323</Words>
  <Characters>18775</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p.a.t. GmbH | digitale Vorlagen und Präsentationen</Company>
  <LinksUpToDate>false</LinksUpToDate>
  <CharactersWithSpaces>22054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Astrid Scheerer</dc:creator>
  <cp:keywords/>
  <cp:lastModifiedBy>Administrador</cp:lastModifiedBy>
  <cp:revision>15</cp:revision>
  <cp:lastPrinted>2017-11-15T11:15:00Z</cp:lastPrinted>
  <dcterms:created xsi:type="dcterms:W3CDTF">2022-06-01T11:45:00Z</dcterms:created>
  <dcterms:modified xsi:type="dcterms:W3CDTF">2022-06-08T11:50:00Z</dcterms:modified>
</cp:coreProperties>
</file>