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8AEA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lang w:val="en-US"/>
        </w:rPr>
      </w:pPr>
    </w:p>
    <w:p w14:paraId="66201CE1" w14:textId="1A91A734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bookmarkStart w:id="0" w:name="_Hlk104967092"/>
      <w:r>
        <w:rPr>
          <w:rFonts w:ascii="Arial" w:hAnsi="Arial" w:cs="Arial"/>
          <w:b/>
          <w:bCs/>
          <w:sz w:val="20"/>
          <w:szCs w:val="20"/>
          <w:lang w:val="ca-ES"/>
        </w:rPr>
        <w:t xml:space="preserve">Anunci de l’Ajuntament de Sagunt de l’acord núm. </w:t>
      </w:r>
      <w:r w:rsidR="00792D08">
        <w:rPr>
          <w:rFonts w:ascii="Arial" w:hAnsi="Arial" w:cs="Arial"/>
          <w:b/>
          <w:bCs/>
          <w:sz w:val="20"/>
          <w:szCs w:val="20"/>
          <w:lang w:val="ca-ES"/>
        </w:rPr>
        <w:t>39</w:t>
      </w:r>
      <w:r>
        <w:rPr>
          <w:rFonts w:ascii="Arial" w:hAnsi="Arial" w:cs="Arial"/>
          <w:b/>
          <w:bCs/>
          <w:sz w:val="20"/>
          <w:szCs w:val="20"/>
          <w:lang w:val="ca-ES"/>
        </w:rPr>
        <w:t xml:space="preserve"> de la Junta de Govern Local</w:t>
      </w:r>
      <w:bookmarkEnd w:id="0"/>
      <w:r>
        <w:rPr>
          <w:rFonts w:ascii="Arial" w:hAnsi="Arial" w:cs="Arial"/>
          <w:b/>
          <w:bCs/>
          <w:sz w:val="20"/>
          <w:szCs w:val="20"/>
          <w:lang w:val="ca-ES"/>
        </w:rPr>
        <w:t xml:space="preserve">, de data </w:t>
      </w:r>
      <w:r w:rsidR="007924A1">
        <w:rPr>
          <w:rFonts w:ascii="Arial" w:hAnsi="Arial" w:cs="Arial"/>
          <w:b/>
          <w:bCs/>
          <w:sz w:val="20"/>
          <w:lang w:val="ca-ES"/>
        </w:rPr>
        <w:t>03/06/2022</w:t>
      </w:r>
      <w:r>
        <w:rPr>
          <w:rFonts w:ascii="Arial" w:hAnsi="Arial" w:cs="Arial"/>
          <w:b/>
          <w:bCs/>
          <w:sz w:val="20"/>
          <w:szCs w:val="20"/>
          <w:lang w:val="ca-ES"/>
        </w:rPr>
        <w:t xml:space="preserve">, sobre </w:t>
      </w:r>
      <w:bookmarkStart w:id="1" w:name="_Hlk104967152"/>
      <w:r>
        <w:rPr>
          <w:rFonts w:ascii="Arial" w:hAnsi="Arial" w:cs="Arial"/>
          <w:b/>
          <w:bCs/>
          <w:sz w:val="20"/>
          <w:szCs w:val="20"/>
          <w:lang w:val="ca-ES"/>
        </w:rPr>
        <w:t xml:space="preserve">convocatòria </w:t>
      </w:r>
      <w:bookmarkEnd w:id="1"/>
      <w:r>
        <w:rPr>
          <w:rFonts w:ascii="Arial" w:hAnsi="Arial" w:cs="Arial"/>
          <w:b/>
          <w:bCs/>
          <w:sz w:val="20"/>
          <w:szCs w:val="20"/>
          <w:lang w:val="ca-ES"/>
        </w:rPr>
        <w:t>de subvencions en concurrència competitiva en matèria de promoció de l’ús social del valencià en associacions i en el sector econòmic 202</w:t>
      </w:r>
      <w:r w:rsidR="005E4219">
        <w:rPr>
          <w:rFonts w:ascii="Arial" w:hAnsi="Arial" w:cs="Arial"/>
          <w:b/>
          <w:bCs/>
          <w:sz w:val="20"/>
          <w:szCs w:val="20"/>
          <w:lang w:val="ca-ES"/>
        </w:rPr>
        <w:t>2</w:t>
      </w:r>
    </w:p>
    <w:p w14:paraId="7900D6D3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</w:p>
    <w:p w14:paraId="303E5CDB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</w:p>
    <w:p w14:paraId="637D0F4E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De conformitat amb el que preveuen els articles </w:t>
      </w:r>
      <w:proofErr w:type="spellStart"/>
      <w:r>
        <w:rPr>
          <w:rFonts w:ascii="Arial" w:hAnsi="Arial" w:cs="Arial"/>
          <w:sz w:val="20"/>
          <w:szCs w:val="20"/>
          <w:lang w:val="ca-ES"/>
        </w:rPr>
        <w:t>17.3.b</w:t>
      </w:r>
      <w:proofErr w:type="spellEnd"/>
      <w:r>
        <w:rPr>
          <w:rFonts w:ascii="Arial" w:hAnsi="Arial" w:cs="Arial"/>
          <w:sz w:val="20"/>
          <w:szCs w:val="20"/>
          <w:lang w:val="ca-ES"/>
        </w:rPr>
        <w:t xml:space="preserve"> i </w:t>
      </w:r>
      <w:proofErr w:type="spellStart"/>
      <w:r>
        <w:rPr>
          <w:rFonts w:ascii="Arial" w:hAnsi="Arial" w:cs="Arial"/>
          <w:sz w:val="20"/>
          <w:szCs w:val="20"/>
          <w:lang w:val="ca-ES"/>
        </w:rPr>
        <w:t>20.8.a</w:t>
      </w:r>
      <w:proofErr w:type="spellEnd"/>
      <w:r>
        <w:rPr>
          <w:rFonts w:ascii="Arial" w:hAnsi="Arial" w:cs="Arial"/>
          <w:sz w:val="20"/>
          <w:szCs w:val="20"/>
          <w:lang w:val="ca-ES"/>
        </w:rPr>
        <w:t xml:space="preserve"> de la Llei 38/2003, de 17 de novembre, General de Subvencions, es publica l’extracte de la convocatòria, el text complet de la qual pot consultar-se en la Base de Dades Nacional de Subvencions </w:t>
      </w:r>
      <w:r w:rsidR="005E4219" w:rsidRPr="005E4219">
        <w:rPr>
          <w:rFonts w:ascii="Arial" w:hAnsi="Arial" w:cs="Arial"/>
          <w:sz w:val="20"/>
          <w:szCs w:val="20"/>
          <w:lang w:val="ca-ES"/>
        </w:rPr>
        <w:t>(https://webpub2.igae.hacienda.gob.es/teseonet/login).</w:t>
      </w:r>
    </w:p>
    <w:p w14:paraId="4FC103B1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 </w:t>
      </w:r>
    </w:p>
    <w:p w14:paraId="3AB78DC5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Primer. Beneficiaris</w:t>
      </w:r>
    </w:p>
    <w:p w14:paraId="2EC68AB2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Associacions sense ànim lucratiu i sector econòmic de la ciutat de Sagunt.</w:t>
      </w:r>
    </w:p>
    <w:p w14:paraId="11C3971F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 </w:t>
      </w:r>
    </w:p>
    <w:p w14:paraId="17894C8B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Segon. Finalitat</w:t>
      </w:r>
    </w:p>
    <w:p w14:paraId="094A2087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Destinades a promoure els projectes de promoció social del valencià per part de les associacions del municipi i de l’activitat econòmica local, realitzats en el 202</w:t>
      </w:r>
      <w:r w:rsidR="007924A1">
        <w:rPr>
          <w:rFonts w:ascii="Arial" w:hAnsi="Arial" w:cs="Arial"/>
          <w:sz w:val="20"/>
          <w:szCs w:val="20"/>
          <w:lang w:val="ca-ES"/>
        </w:rPr>
        <w:t>2</w:t>
      </w:r>
      <w:r>
        <w:rPr>
          <w:rFonts w:ascii="Arial" w:hAnsi="Arial" w:cs="Arial"/>
          <w:sz w:val="20"/>
          <w:szCs w:val="20"/>
          <w:lang w:val="ca-ES"/>
        </w:rPr>
        <w:t>.</w:t>
      </w:r>
    </w:p>
    <w:p w14:paraId="7BCE9F13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</w:p>
    <w:p w14:paraId="40B99968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Tercer. Bases reguladores</w:t>
      </w:r>
    </w:p>
    <w:p w14:paraId="2B3F0E36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Ordenança aprovada en data 29/3/2016 pel Ple de l’Ajuntament, publicada en el </w:t>
      </w:r>
      <w:r>
        <w:rPr>
          <w:rFonts w:ascii="Arial" w:hAnsi="Arial" w:cs="Arial"/>
          <w:i/>
          <w:iCs/>
          <w:sz w:val="20"/>
          <w:szCs w:val="20"/>
          <w:lang w:val="ca-ES"/>
        </w:rPr>
        <w:t>Butlletí Oficial de la Província de València</w:t>
      </w:r>
      <w:r>
        <w:rPr>
          <w:rFonts w:ascii="Arial" w:hAnsi="Arial" w:cs="Arial"/>
          <w:sz w:val="20"/>
          <w:szCs w:val="20"/>
          <w:lang w:val="ca-ES"/>
        </w:rPr>
        <w:t xml:space="preserve"> núm. 103, de data 31/5/2016.</w:t>
      </w:r>
    </w:p>
    <w:p w14:paraId="2D1108E2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color w:val="auto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 </w:t>
      </w:r>
    </w:p>
    <w:p w14:paraId="018E82B9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lang w:val="ca-ES"/>
        </w:rPr>
      </w:pPr>
      <w:r>
        <w:rPr>
          <w:rFonts w:ascii="Arial" w:hAnsi="Arial" w:cs="Arial"/>
          <w:color w:val="auto"/>
          <w:sz w:val="20"/>
          <w:szCs w:val="20"/>
          <w:lang w:val="ca-ES"/>
        </w:rPr>
        <w:t>Quart. Import</w:t>
      </w:r>
    </w:p>
    <w:p w14:paraId="5339A4A9" w14:textId="77777777" w:rsidR="000F4E8F" w:rsidRDefault="000F4E8F">
      <w:pPr>
        <w:rPr>
          <w:rFonts w:ascii="Arial" w:hAnsi="Arial" w:cs="Arial"/>
          <w:sz w:val="20"/>
          <w:lang w:val="ca-ES"/>
        </w:rPr>
      </w:pPr>
      <w:r>
        <w:rPr>
          <w:rFonts w:ascii="Arial" w:hAnsi="Arial" w:cs="Arial"/>
          <w:sz w:val="20"/>
          <w:lang w:val="ca-ES"/>
        </w:rPr>
        <w:t>Línia 1 (associacions): 5.000 €.</w:t>
      </w:r>
    </w:p>
    <w:p w14:paraId="656EBCBD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lang w:val="ca-ES"/>
        </w:rPr>
        <w:t>Línia 2 (sector econòmic): 5.000 €</w:t>
      </w:r>
      <w:r>
        <w:rPr>
          <w:rFonts w:ascii="Arial" w:hAnsi="Arial" w:cs="Arial"/>
          <w:iCs/>
          <w:sz w:val="20"/>
          <w:szCs w:val="20"/>
          <w:lang w:val="ca-ES"/>
        </w:rPr>
        <w:t>.</w:t>
      </w:r>
    </w:p>
    <w:p w14:paraId="644B7FB1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</w:p>
    <w:p w14:paraId="3F6E8BC2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proofErr w:type="spellStart"/>
      <w:r>
        <w:rPr>
          <w:rFonts w:ascii="Arial" w:hAnsi="Arial" w:cs="Arial"/>
          <w:sz w:val="20"/>
          <w:szCs w:val="20"/>
          <w:lang w:val="ca-ES"/>
        </w:rPr>
        <w:t>Cinqué</w:t>
      </w:r>
      <w:proofErr w:type="spellEnd"/>
      <w:r>
        <w:rPr>
          <w:rFonts w:ascii="Arial" w:hAnsi="Arial" w:cs="Arial"/>
          <w:sz w:val="20"/>
          <w:szCs w:val="20"/>
          <w:lang w:val="ca-ES"/>
        </w:rPr>
        <w:t>. Termini de presentació de sol·licituds</w:t>
      </w:r>
    </w:p>
    <w:p w14:paraId="0EF45EE1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Des de l’endemà de la publicació d’este extracte en el BOP de València fins al </w:t>
      </w:r>
      <w:r w:rsidR="007924A1">
        <w:rPr>
          <w:rFonts w:ascii="Arial" w:hAnsi="Arial" w:cs="Arial"/>
          <w:sz w:val="20"/>
          <w:szCs w:val="20"/>
          <w:lang w:val="ca-ES"/>
        </w:rPr>
        <w:t>25-7-2022</w:t>
      </w:r>
      <w:r>
        <w:rPr>
          <w:rFonts w:ascii="Arial" w:hAnsi="Arial" w:cs="Arial"/>
          <w:sz w:val="20"/>
          <w:szCs w:val="20"/>
          <w:lang w:val="ca-ES"/>
        </w:rPr>
        <w:t>, inclòs.</w:t>
      </w:r>
    </w:p>
    <w:p w14:paraId="4FE8A991" w14:textId="77777777" w:rsidR="000F4E8F" w:rsidRDefault="000F4E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  <w:lang w:val="ca-ES"/>
        </w:rPr>
      </w:pPr>
    </w:p>
    <w:p w14:paraId="2BBDF29F" w14:textId="77777777" w:rsidR="000F4E8F" w:rsidRDefault="000F4E8F">
      <w:pPr>
        <w:pStyle w:val="Normal0"/>
        <w:jc w:val="both"/>
        <w:rPr>
          <w:sz w:val="20"/>
          <w:szCs w:val="20"/>
          <w:lang w:val="ca-ES"/>
        </w:rPr>
      </w:pPr>
    </w:p>
    <w:p w14:paraId="31119A86" w14:textId="77777777" w:rsidR="000F4E8F" w:rsidRDefault="007924A1">
      <w:pPr>
        <w:pStyle w:val="Normal0"/>
        <w:jc w:val="both"/>
        <w:rPr>
          <w:sz w:val="20"/>
          <w:szCs w:val="20"/>
          <w:lang w:val="ca-ES"/>
        </w:rPr>
      </w:pPr>
      <w:r>
        <w:rPr>
          <w:sz w:val="20"/>
          <w:szCs w:val="20"/>
          <w:lang w:val="ca-ES"/>
        </w:rPr>
        <w:t>Sagunt, 6 de juny de 2022. El secretari general, Emilio Olmos Gimeno.</w:t>
      </w:r>
    </w:p>
    <w:p w14:paraId="0B61DB94" w14:textId="77777777" w:rsidR="000F4E8F" w:rsidRDefault="000F4E8F">
      <w:pPr>
        <w:pStyle w:val="Normal0"/>
        <w:jc w:val="both"/>
        <w:rPr>
          <w:sz w:val="20"/>
          <w:szCs w:val="20"/>
          <w:lang w:val="ca-ES"/>
        </w:rPr>
      </w:pPr>
    </w:p>
    <w:p w14:paraId="44316886" w14:textId="77777777" w:rsidR="000F4E8F" w:rsidRDefault="000F4E8F">
      <w:pPr>
        <w:pStyle w:val="Normal0"/>
        <w:jc w:val="both"/>
        <w:rPr>
          <w:sz w:val="20"/>
          <w:szCs w:val="20"/>
          <w:lang w:val="ca-ES"/>
        </w:rPr>
      </w:pPr>
    </w:p>
    <w:p w14:paraId="3683B984" w14:textId="77777777" w:rsidR="000F4E8F" w:rsidRDefault="000F4E8F">
      <w:pPr>
        <w:pStyle w:val="Normal0"/>
        <w:jc w:val="both"/>
        <w:rPr>
          <w:sz w:val="20"/>
          <w:szCs w:val="20"/>
          <w:lang w:val="ca-ES"/>
        </w:rPr>
      </w:pPr>
    </w:p>
    <w:p w14:paraId="7670D8D0" w14:textId="77777777" w:rsidR="000F4E8F" w:rsidRDefault="000F4E8F">
      <w:pPr>
        <w:pStyle w:val="Default"/>
        <w:pageBreakBefore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623A97ED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7CE33C61" w14:textId="2EEAEDA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Anuncio del Ajuntament de Sagunt sobre el acuerdo núm. </w:t>
      </w:r>
      <w:r w:rsidR="00792D08">
        <w:rPr>
          <w:rFonts w:ascii="Arial" w:hAnsi="Arial" w:cs="Arial"/>
          <w:b/>
          <w:bCs/>
          <w:sz w:val="20"/>
          <w:szCs w:val="20"/>
        </w:rPr>
        <w:t>39</w:t>
      </w:r>
      <w:r>
        <w:rPr>
          <w:rFonts w:ascii="Arial" w:hAnsi="Arial" w:cs="Arial"/>
          <w:b/>
          <w:bCs/>
          <w:sz w:val="20"/>
          <w:szCs w:val="20"/>
        </w:rPr>
        <w:t xml:space="preserve"> de la Junta de Gobierno Local, de fecha </w:t>
      </w:r>
      <w:r w:rsidR="005E4219">
        <w:rPr>
          <w:rFonts w:ascii="Arial" w:hAnsi="Arial" w:cs="Arial"/>
          <w:b/>
          <w:bCs/>
          <w:sz w:val="20"/>
          <w:lang w:val="ca-ES"/>
        </w:rPr>
        <w:t>03/06/2022</w:t>
      </w:r>
      <w:r>
        <w:rPr>
          <w:rFonts w:ascii="Arial" w:hAnsi="Arial" w:cs="Arial"/>
          <w:b/>
          <w:bCs/>
          <w:sz w:val="20"/>
          <w:szCs w:val="20"/>
        </w:rPr>
        <w:t>, sobre convocatoria de subvenciones en concurrencia competitiva en materia de promoción del uso social del valenciano en asociaciones y en el sector económico 202</w:t>
      </w:r>
      <w:r w:rsidR="005E4219">
        <w:rPr>
          <w:rFonts w:ascii="Arial" w:hAnsi="Arial" w:cs="Arial"/>
          <w:b/>
          <w:bCs/>
          <w:sz w:val="20"/>
          <w:szCs w:val="20"/>
        </w:rPr>
        <w:t>2</w:t>
      </w:r>
    </w:p>
    <w:p w14:paraId="34905AE9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20FC7849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</w:rPr>
      </w:pPr>
    </w:p>
    <w:p w14:paraId="109F419E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conformidad con lo previsto en los artículos </w:t>
      </w:r>
      <w:proofErr w:type="spellStart"/>
      <w:r>
        <w:rPr>
          <w:rFonts w:ascii="Arial" w:hAnsi="Arial" w:cs="Arial"/>
          <w:sz w:val="20"/>
          <w:szCs w:val="20"/>
        </w:rPr>
        <w:t>17.3.b</w:t>
      </w:r>
      <w:proofErr w:type="spellEnd"/>
      <w:r>
        <w:rPr>
          <w:rFonts w:ascii="Arial" w:hAnsi="Arial" w:cs="Arial"/>
          <w:sz w:val="20"/>
          <w:szCs w:val="20"/>
        </w:rPr>
        <w:t xml:space="preserve"> y </w:t>
      </w:r>
      <w:proofErr w:type="spellStart"/>
      <w:r>
        <w:rPr>
          <w:rFonts w:ascii="Arial" w:hAnsi="Arial" w:cs="Arial"/>
          <w:sz w:val="20"/>
          <w:szCs w:val="20"/>
        </w:rPr>
        <w:t>20.8.a</w:t>
      </w:r>
      <w:proofErr w:type="spellEnd"/>
      <w:r>
        <w:rPr>
          <w:rFonts w:ascii="Arial" w:hAnsi="Arial" w:cs="Arial"/>
          <w:sz w:val="20"/>
          <w:szCs w:val="20"/>
        </w:rPr>
        <w:t xml:space="preserve"> de la Ley 38/2003, de 17 de noviembre, General de Subvenciones, se publica el extracto de la convocatoria, cuyo texto completo puede consultarse en la Base de Datos Nacional de Subvenciones</w:t>
      </w:r>
      <w:r w:rsidR="005E4219">
        <w:rPr>
          <w:rFonts w:ascii="Arial" w:hAnsi="Arial" w:cs="Arial"/>
          <w:color w:val="auto"/>
          <w:sz w:val="20"/>
          <w:szCs w:val="20"/>
        </w:rPr>
        <w:t xml:space="preserve"> </w:t>
      </w:r>
      <w:r w:rsidR="005E4219" w:rsidRPr="005E4219">
        <w:rPr>
          <w:rFonts w:ascii="Arial" w:hAnsi="Arial" w:cs="Arial"/>
          <w:sz w:val="20"/>
          <w:szCs w:val="20"/>
          <w:lang w:val="ca-ES"/>
        </w:rPr>
        <w:t>(https://webpub2.igae.hacienda.gob.es/teseonet/login).</w:t>
      </w:r>
    </w:p>
    <w:p w14:paraId="48A50D9C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14:paraId="7F07F0E3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Primero. Beneficiarios</w:t>
      </w:r>
    </w:p>
    <w:p w14:paraId="6EB11EC9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Asociaciones sin ánimo de lucro y el sector económico de la ciudad de Sagunto.</w:t>
      </w:r>
    </w:p>
    <w:p w14:paraId="1BF6FBA2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14:paraId="6D203E01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Segundo. Finalidad</w:t>
      </w:r>
    </w:p>
    <w:p w14:paraId="08F7A97F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Destinadas a promover los proyectos de promoción social del valenciano por parte de las asociaciones del municipio y de la actividad económica local, realizados en el 202</w:t>
      </w:r>
      <w:r w:rsidR="005E4219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.</w:t>
      </w:r>
    </w:p>
    <w:p w14:paraId="202E2DCD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</w:rPr>
      </w:pPr>
    </w:p>
    <w:p w14:paraId="269FE1F3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Tercero. Bases reguladoras</w:t>
      </w:r>
    </w:p>
    <w:p w14:paraId="5EABDDE6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Ordenanza aprobada en fecha 29/3/2016 por el Pleno del Ayuntamiento, publicada en el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Butlletí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Oficial de la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Província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de València</w:t>
      </w:r>
      <w:r>
        <w:rPr>
          <w:rFonts w:ascii="Arial" w:hAnsi="Arial" w:cs="Arial"/>
          <w:sz w:val="20"/>
          <w:szCs w:val="20"/>
        </w:rPr>
        <w:t xml:space="preserve"> núm. 103, de fecha 31/5/2016.</w:t>
      </w:r>
    </w:p>
    <w:p w14:paraId="026CAA5C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14:paraId="1DD02AD2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color w:val="auto"/>
          <w:sz w:val="20"/>
          <w:szCs w:val="20"/>
        </w:rPr>
        <w:t>Cuarto. Importe</w:t>
      </w:r>
    </w:p>
    <w:p w14:paraId="560771E3" w14:textId="77777777" w:rsidR="000F4E8F" w:rsidRDefault="000F4E8F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Línea 1 (asociaciones): 5.000 €.</w:t>
      </w:r>
    </w:p>
    <w:p w14:paraId="76A8F9C3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Línea 2 (sector económico): 5.000 €</w:t>
      </w:r>
      <w:r>
        <w:rPr>
          <w:rFonts w:ascii="Arial" w:hAnsi="Arial" w:cs="Arial"/>
          <w:iCs/>
          <w:sz w:val="20"/>
          <w:szCs w:val="20"/>
        </w:rPr>
        <w:t>.</w:t>
      </w:r>
    </w:p>
    <w:p w14:paraId="4B82A80C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</w:rPr>
      </w:pPr>
    </w:p>
    <w:p w14:paraId="6E75B816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Quinto. Plazo de presentación de solicitudes</w:t>
      </w:r>
    </w:p>
    <w:p w14:paraId="35241B21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Desde el día siguiente de la publicación de este extracto en el </w:t>
      </w:r>
      <w:proofErr w:type="spellStart"/>
      <w:r>
        <w:rPr>
          <w:rFonts w:ascii="Arial" w:hAnsi="Arial" w:cs="Arial"/>
          <w:sz w:val="20"/>
          <w:szCs w:val="20"/>
        </w:rPr>
        <w:t>BOP</w:t>
      </w:r>
      <w:proofErr w:type="spellEnd"/>
      <w:r>
        <w:rPr>
          <w:rFonts w:ascii="Arial" w:hAnsi="Arial" w:cs="Arial"/>
          <w:sz w:val="20"/>
          <w:szCs w:val="20"/>
        </w:rPr>
        <w:t xml:space="preserve"> de València, hasta el </w:t>
      </w:r>
      <w:r w:rsidR="005E4219">
        <w:rPr>
          <w:rFonts w:ascii="Arial" w:hAnsi="Arial" w:cs="Arial"/>
          <w:sz w:val="20"/>
          <w:szCs w:val="20"/>
          <w:lang w:val="ca-ES"/>
        </w:rPr>
        <w:t>25-7-2022</w:t>
      </w:r>
      <w:r>
        <w:rPr>
          <w:rFonts w:ascii="Arial" w:hAnsi="Arial" w:cs="Arial"/>
          <w:sz w:val="20"/>
          <w:szCs w:val="20"/>
        </w:rPr>
        <w:t>, inclusive.</w:t>
      </w:r>
    </w:p>
    <w:p w14:paraId="453193A2" w14:textId="77777777" w:rsidR="000F4E8F" w:rsidRDefault="000F4E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cs="Arial"/>
          <w:sz w:val="20"/>
          <w:szCs w:val="20"/>
        </w:rPr>
      </w:pPr>
    </w:p>
    <w:p w14:paraId="19F9951B" w14:textId="77777777" w:rsidR="000F4E8F" w:rsidRDefault="000F4E8F">
      <w:pPr>
        <w:pStyle w:val="Normal0"/>
        <w:jc w:val="both"/>
        <w:rPr>
          <w:sz w:val="20"/>
          <w:szCs w:val="20"/>
        </w:rPr>
      </w:pPr>
    </w:p>
    <w:p w14:paraId="16D9EBD3" w14:textId="77777777" w:rsidR="005E4219" w:rsidRPr="009F5116" w:rsidRDefault="005E4219" w:rsidP="005E4219">
      <w:pPr>
        <w:pStyle w:val="Normal0"/>
        <w:jc w:val="both"/>
        <w:rPr>
          <w:sz w:val="20"/>
          <w:lang w:val="es-ES_tradnl"/>
        </w:rPr>
      </w:pPr>
      <w:r w:rsidRPr="009F5116">
        <w:rPr>
          <w:sz w:val="20"/>
          <w:lang w:val="es-ES_tradnl"/>
        </w:rPr>
        <w:t xml:space="preserve">Sagunto, 6 de </w:t>
      </w:r>
      <w:r>
        <w:rPr>
          <w:sz w:val="20"/>
          <w:lang w:val="es-ES_tradnl"/>
        </w:rPr>
        <w:t xml:space="preserve">junio </w:t>
      </w:r>
      <w:r w:rsidRPr="009F5116">
        <w:rPr>
          <w:sz w:val="20"/>
          <w:lang w:val="es-ES_tradnl"/>
        </w:rPr>
        <w:t>de 202</w:t>
      </w:r>
      <w:r>
        <w:rPr>
          <w:sz w:val="20"/>
          <w:lang w:val="es-ES_tradnl"/>
        </w:rPr>
        <w:t>2</w:t>
      </w:r>
      <w:r w:rsidRPr="009F5116">
        <w:rPr>
          <w:sz w:val="20"/>
          <w:lang w:val="es-ES_tradnl"/>
        </w:rPr>
        <w:t xml:space="preserve">. </w:t>
      </w:r>
      <w:r>
        <w:rPr>
          <w:sz w:val="20"/>
          <w:szCs w:val="20"/>
          <w:lang w:val="ca-ES"/>
        </w:rPr>
        <w:t xml:space="preserve">El </w:t>
      </w:r>
      <w:proofErr w:type="spellStart"/>
      <w:r>
        <w:rPr>
          <w:sz w:val="20"/>
          <w:szCs w:val="20"/>
          <w:lang w:val="ca-ES"/>
        </w:rPr>
        <w:t>secretario</w:t>
      </w:r>
      <w:proofErr w:type="spellEnd"/>
      <w:r>
        <w:rPr>
          <w:sz w:val="20"/>
          <w:szCs w:val="20"/>
          <w:lang w:val="ca-ES"/>
        </w:rPr>
        <w:t xml:space="preserve"> general, Emilio Olmos Gimeno.</w:t>
      </w:r>
    </w:p>
    <w:p w14:paraId="4138CE47" w14:textId="77777777" w:rsidR="000F4E8F" w:rsidRDefault="000F4E8F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20"/>
          <w:szCs w:val="20"/>
          <w:lang w:val="ca-ES"/>
        </w:rPr>
      </w:pPr>
    </w:p>
    <w:sectPr w:rsidR="000F4E8F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24A1"/>
    <w:rsid w:val="00064082"/>
    <w:rsid w:val="000F4E8F"/>
    <w:rsid w:val="001728C6"/>
    <w:rsid w:val="00250D08"/>
    <w:rsid w:val="005E4219"/>
    <w:rsid w:val="007924A1"/>
    <w:rsid w:val="00792D08"/>
    <w:rsid w:val="00D21BB9"/>
    <w:rsid w:val="00DC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BAE441"/>
  <w15:chartTrackingRefBased/>
  <w15:docId w15:val="{787E0579-4C77-404C-8FF5-F62D78553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val="es-ES" w:eastAsia="hi-IN" w:bidi="hi-IN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Fuentedeprrafopredeter">
    <w:name w:val="Fuente de párrafo predeter."/>
  </w:style>
  <w:style w:type="character" w:customStyle="1" w:styleId="WW-Fuentedeprrafopredeter">
    <w:name w:val="WW-Fuente de párrafo predeter."/>
  </w:style>
  <w:style w:type="character" w:customStyle="1" w:styleId="Absatz-Standardschriftart">
    <w:name w:val="Absatz-Standardschriftart"/>
  </w:style>
  <w:style w:type="character" w:styleId="Enlla">
    <w:name w:val="Hyperlink"/>
    <w:rPr>
      <w:color w:val="0000FF"/>
      <w:u w:val="single"/>
    </w:rPr>
  </w:style>
  <w:style w:type="character" w:customStyle="1" w:styleId="Fuentedeprrafopredeter1">
    <w:name w:val="Fuente de párrafo predeter.1"/>
  </w:style>
  <w:style w:type="character" w:styleId="mfasi">
    <w:name w:val="Emphasis"/>
    <w:qFormat/>
    <w:rPr>
      <w:i/>
      <w:iCs/>
    </w:rPr>
  </w:style>
  <w:style w:type="character" w:styleId="Enllavisitat">
    <w:name w:val="FollowedHyperlink"/>
    <w:rPr>
      <w:color w:val="800000"/>
      <w:u w:val="single"/>
      <w:lang/>
    </w:rPr>
  </w:style>
  <w:style w:type="character" w:customStyle="1" w:styleId="Textoindependiente3Car">
    <w:name w:val="Texto independiente 3 Car"/>
    <w:rPr>
      <w:rFonts w:ascii="Book Antiqua" w:eastAsia="Times New Roman" w:hAnsi="Book Antiqua" w:cs="Book Antiqua"/>
      <w:i/>
      <w:color w:val="000000"/>
      <w:sz w:val="16"/>
      <w:lang w:val="ca-ES"/>
    </w:rPr>
  </w:style>
  <w:style w:type="character" w:customStyle="1" w:styleId="Smbolsdenumeraci">
    <w:name w:val="Símbols de numeració"/>
  </w:style>
  <w:style w:type="paragraph" w:customStyle="1" w:styleId="Encapalament">
    <w:name w:val="Encapçalament"/>
    <w:basedOn w:val="Normal"/>
    <w:next w:val="Textindependent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xtindependent">
    <w:name w:val="Body Text"/>
    <w:basedOn w:val="Normal"/>
    <w:pPr>
      <w:spacing w:after="120"/>
    </w:pPr>
  </w:style>
  <w:style w:type="paragraph" w:styleId="Llista">
    <w:name w:val="List"/>
    <w:basedOn w:val="Textindependent"/>
  </w:style>
  <w:style w:type="paragraph" w:customStyle="1" w:styleId="Llegenda1">
    <w:name w:val="Llegenda1"/>
    <w:basedOn w:val="Normal"/>
    <w:pPr>
      <w:suppressLineNumbers/>
      <w:spacing w:before="120" w:after="120"/>
    </w:pPr>
    <w:rPr>
      <w:i/>
      <w:iCs/>
    </w:rPr>
  </w:style>
  <w:style w:type="paragraph" w:customStyle="1" w:styleId="ndex">
    <w:name w:val="Índex"/>
    <w:basedOn w:val="Normal"/>
    <w:pPr>
      <w:suppressLineNumbers/>
    </w:pPr>
  </w:style>
  <w:style w:type="paragraph" w:customStyle="1" w:styleId="Normal0">
    <w:name w:val="[Normal]"/>
    <w:pPr>
      <w:suppressAutoHyphens/>
      <w:autoSpaceDE w:val="0"/>
    </w:pPr>
    <w:rPr>
      <w:rFonts w:ascii="Arial" w:eastAsia="Calibri" w:hAnsi="Arial" w:cs="Arial"/>
      <w:kern w:val="1"/>
      <w:sz w:val="24"/>
      <w:szCs w:val="24"/>
      <w:lang w:val="es-ES" w:eastAsia="ar-SA"/>
    </w:rPr>
  </w:style>
  <w:style w:type="paragraph" w:customStyle="1" w:styleId="Default">
    <w:name w:val="Default"/>
    <w:basedOn w:val="Normal"/>
    <w:pPr>
      <w:autoSpaceDE w:val="0"/>
    </w:pPr>
    <w:rPr>
      <w:rFonts w:ascii="Gill Sans MT" w:eastAsia="Calibri" w:hAnsi="Gill Sans MT" w:cs="Gill Sans M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Òscar Pérez Silvestre</dc:creator>
  <cp:keywords/>
  <cp:lastModifiedBy>Òscar Pérez Silvestre</cp:lastModifiedBy>
  <cp:revision>2</cp:revision>
  <cp:lastPrinted>1601-01-01T00:00:00Z</cp:lastPrinted>
  <dcterms:created xsi:type="dcterms:W3CDTF">2022-06-08T05:44:00Z</dcterms:created>
  <dcterms:modified xsi:type="dcterms:W3CDTF">2022-06-08T05:44:00Z</dcterms:modified>
</cp:coreProperties>
</file>