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C77" w:rsidRPr="005D50ED" w:rsidRDefault="00A32CAC" w:rsidP="005824B0">
      <w:pPr>
        <w:spacing w:after="0" w:line="240" w:lineRule="auto"/>
        <w:jc w:val="both"/>
        <w:rPr>
          <w:rFonts w:ascii="Open Sans" w:hAnsi="Open Sans" w:cs="Open Sans"/>
          <w:b/>
          <w:sz w:val="20"/>
          <w:szCs w:val="20"/>
          <w:u w:val="single"/>
        </w:rPr>
      </w:pPr>
      <w:r w:rsidRPr="005D50ED">
        <w:rPr>
          <w:rFonts w:ascii="Open Sans" w:hAnsi="Open Sans" w:cs="Open Sans"/>
          <w:b/>
          <w:sz w:val="20"/>
          <w:szCs w:val="20"/>
        </w:rPr>
        <w:t>ANEX</w:t>
      </w:r>
      <w:r w:rsidR="002D43A7">
        <w:rPr>
          <w:rFonts w:ascii="Open Sans" w:hAnsi="Open Sans" w:cs="Open Sans"/>
          <w:b/>
          <w:sz w:val="20"/>
          <w:szCs w:val="20"/>
        </w:rPr>
        <w:t>O</w:t>
      </w:r>
      <w:r w:rsidRPr="005D50ED">
        <w:rPr>
          <w:rFonts w:ascii="Open Sans" w:hAnsi="Open Sans" w:cs="Open Sans"/>
          <w:b/>
          <w:sz w:val="20"/>
          <w:szCs w:val="20"/>
        </w:rPr>
        <w:t xml:space="preserve"> </w:t>
      </w:r>
      <w:r w:rsidR="006620B0">
        <w:rPr>
          <w:rFonts w:ascii="Open Sans" w:hAnsi="Open Sans" w:cs="Open Sans"/>
          <w:b/>
          <w:sz w:val="20"/>
          <w:szCs w:val="20"/>
        </w:rPr>
        <w:t>2</w:t>
      </w:r>
      <w:r w:rsidR="00836DBD" w:rsidRPr="005D50ED">
        <w:rPr>
          <w:rFonts w:ascii="Open Sans" w:hAnsi="Open Sans" w:cs="Open Sans"/>
          <w:b/>
          <w:sz w:val="20"/>
          <w:szCs w:val="20"/>
        </w:rPr>
        <w:t>. MEM</w:t>
      </w:r>
      <w:r w:rsidR="005D50ED">
        <w:rPr>
          <w:rFonts w:ascii="Open Sans" w:hAnsi="Open Sans" w:cs="Open Sans"/>
          <w:b/>
          <w:sz w:val="20"/>
          <w:szCs w:val="20"/>
        </w:rPr>
        <w:t>O</w:t>
      </w:r>
      <w:r w:rsidR="00836DBD" w:rsidRPr="005D50ED">
        <w:rPr>
          <w:rFonts w:ascii="Open Sans" w:hAnsi="Open Sans" w:cs="Open Sans"/>
          <w:b/>
          <w:sz w:val="20"/>
          <w:szCs w:val="20"/>
        </w:rPr>
        <w:t>RIA EXPLICATIVA</w:t>
      </w:r>
    </w:p>
    <w:p w:rsidR="00312C77" w:rsidRPr="005D50ED" w:rsidRDefault="00312C77" w:rsidP="005824B0">
      <w:pPr>
        <w:spacing w:after="0" w:line="240" w:lineRule="auto"/>
        <w:jc w:val="both"/>
        <w:rPr>
          <w:rFonts w:ascii="Open Sans" w:hAnsi="Open Sans" w:cs="Open Sans"/>
          <w:b/>
          <w:sz w:val="20"/>
          <w:szCs w:val="20"/>
          <w:u w:val="single"/>
        </w:rPr>
      </w:pPr>
    </w:p>
    <w:p w:rsidR="00853902" w:rsidRPr="005D50ED" w:rsidRDefault="00853902" w:rsidP="005824B0">
      <w:pPr>
        <w:spacing w:after="0" w:line="240" w:lineRule="auto"/>
        <w:jc w:val="both"/>
        <w:rPr>
          <w:rFonts w:ascii="Open Sans" w:hAnsi="Open Sans" w:cs="Open Sans"/>
          <w:b/>
          <w:sz w:val="20"/>
          <w:szCs w:val="20"/>
          <w:u w:val="single"/>
        </w:rPr>
      </w:pPr>
    </w:p>
    <w:p w:rsidR="00E84F3F" w:rsidRPr="00B113BE" w:rsidRDefault="00E576BB" w:rsidP="00B113BE">
      <w:pPr>
        <w:pStyle w:val="Pargrafdellista"/>
        <w:numPr>
          <w:ilvl w:val="0"/>
          <w:numId w:val="8"/>
        </w:num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  <w:r w:rsidRPr="00B113BE">
        <w:rPr>
          <w:rFonts w:ascii="Open Sans" w:hAnsi="Open Sans" w:cs="Open Sans"/>
          <w:b/>
          <w:sz w:val="20"/>
          <w:szCs w:val="20"/>
        </w:rPr>
        <w:t>Identificació</w:t>
      </w:r>
      <w:r w:rsidR="005D50ED" w:rsidRPr="00B113BE">
        <w:rPr>
          <w:rFonts w:ascii="Open Sans" w:hAnsi="Open Sans" w:cs="Open Sans"/>
          <w:b/>
          <w:sz w:val="20"/>
          <w:szCs w:val="20"/>
        </w:rPr>
        <w:t>n</w:t>
      </w:r>
    </w:p>
    <w:p w:rsidR="00E84F3F" w:rsidRPr="005D50ED" w:rsidRDefault="00E84F3F" w:rsidP="005824B0">
      <w:p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</w:p>
    <w:tbl>
      <w:tblPr>
        <w:tblW w:w="8670" w:type="dxa"/>
        <w:tblInd w:w="-1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70"/>
      </w:tblGrid>
      <w:tr w:rsidR="00E84F3F" w:rsidRPr="005D50ED" w:rsidTr="00312C77">
        <w:tc>
          <w:tcPr>
            <w:tcW w:w="8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F3F" w:rsidRPr="005D50ED" w:rsidRDefault="005D50ED" w:rsidP="005824B0">
            <w:pPr>
              <w:snapToGrid w:val="0"/>
              <w:spacing w:after="0" w:line="24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5D50ED">
              <w:rPr>
                <w:rFonts w:ascii="Open Sans" w:hAnsi="Open Sans" w:cs="Open Sans"/>
                <w:sz w:val="20"/>
                <w:szCs w:val="20"/>
              </w:rPr>
              <w:t>Título</w:t>
            </w:r>
            <w:r w:rsidR="00E73005" w:rsidRPr="005D50ED">
              <w:rPr>
                <w:rFonts w:ascii="Open Sans" w:hAnsi="Open Sans" w:cs="Open Sans"/>
                <w:sz w:val="20"/>
                <w:szCs w:val="20"/>
              </w:rPr>
              <w:t xml:space="preserve"> de la PE</w:t>
            </w:r>
            <w:r w:rsidR="00B113BE">
              <w:rPr>
                <w:rFonts w:ascii="Open Sans" w:hAnsi="Open Sans" w:cs="Open Sans"/>
                <w:sz w:val="20"/>
                <w:szCs w:val="20"/>
              </w:rPr>
              <w:t xml:space="preserve"> (máximo 5 palabras o 30 caracteres)</w:t>
            </w:r>
            <w:r w:rsidR="00312C77" w:rsidRPr="005D50ED">
              <w:rPr>
                <w:rFonts w:ascii="Open Sans" w:hAnsi="Open Sans" w:cs="Open Sans"/>
                <w:sz w:val="20"/>
                <w:szCs w:val="20"/>
              </w:rPr>
              <w:t xml:space="preserve">: </w:t>
            </w:r>
          </w:p>
          <w:p w:rsidR="00312C77" w:rsidRPr="005D50ED" w:rsidRDefault="00312C77" w:rsidP="005824B0">
            <w:pPr>
              <w:snapToGrid w:val="0"/>
              <w:spacing w:after="0" w:line="24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</w:p>
          <w:p w:rsidR="00312C77" w:rsidRPr="005D50ED" w:rsidRDefault="00312C77" w:rsidP="005824B0">
            <w:pPr>
              <w:snapToGrid w:val="0"/>
              <w:spacing w:after="0" w:line="24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84F3F" w:rsidRPr="005D50ED" w:rsidTr="00312C77">
        <w:tc>
          <w:tcPr>
            <w:tcW w:w="8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F3F" w:rsidRPr="005D50ED" w:rsidRDefault="00312C77" w:rsidP="005824B0">
            <w:pPr>
              <w:snapToGrid w:val="0"/>
              <w:spacing w:after="0" w:line="24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5D50ED">
              <w:rPr>
                <w:rFonts w:ascii="Open Sans" w:hAnsi="Open Sans" w:cs="Open Sans"/>
                <w:sz w:val="20"/>
                <w:szCs w:val="20"/>
              </w:rPr>
              <w:t>Persona de c</w:t>
            </w:r>
            <w:r w:rsidR="00705A75" w:rsidRPr="005D50ED">
              <w:rPr>
                <w:rFonts w:ascii="Open Sans" w:hAnsi="Open Sans" w:cs="Open Sans"/>
                <w:sz w:val="20"/>
                <w:szCs w:val="20"/>
              </w:rPr>
              <w:t>on</w:t>
            </w:r>
            <w:r w:rsidR="00E73005" w:rsidRPr="005D50ED">
              <w:rPr>
                <w:rFonts w:ascii="Open Sans" w:hAnsi="Open Sans" w:cs="Open Sans"/>
                <w:sz w:val="20"/>
                <w:szCs w:val="20"/>
              </w:rPr>
              <w:t>tact</w:t>
            </w:r>
            <w:r w:rsidR="005D50ED">
              <w:rPr>
                <w:rFonts w:ascii="Open Sans" w:hAnsi="Open Sans" w:cs="Open Sans"/>
                <w:sz w:val="20"/>
                <w:szCs w:val="20"/>
              </w:rPr>
              <w:t>o</w:t>
            </w:r>
            <w:r w:rsidR="00E73005" w:rsidRPr="005D50ED">
              <w:rPr>
                <w:rFonts w:ascii="Open Sans" w:hAnsi="Open Sans" w:cs="Open Sans"/>
                <w:sz w:val="20"/>
                <w:szCs w:val="20"/>
              </w:rPr>
              <w:t xml:space="preserve"> responsable de la PE</w:t>
            </w:r>
            <w:r w:rsidRPr="005D50ED">
              <w:rPr>
                <w:rFonts w:ascii="Open Sans" w:hAnsi="Open Sans" w:cs="Open Sans"/>
                <w:sz w:val="20"/>
                <w:szCs w:val="20"/>
              </w:rPr>
              <w:t>:</w:t>
            </w:r>
          </w:p>
          <w:p w:rsidR="00312C77" w:rsidRPr="005D50ED" w:rsidRDefault="005D50ED" w:rsidP="005824B0">
            <w:pPr>
              <w:snapToGrid w:val="0"/>
              <w:spacing w:after="0" w:line="24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5D50ED">
              <w:rPr>
                <w:rFonts w:ascii="Open Sans" w:hAnsi="Open Sans" w:cs="Open Sans"/>
                <w:sz w:val="20"/>
                <w:szCs w:val="20"/>
              </w:rPr>
              <w:t>Teléfono</w:t>
            </w:r>
            <w:r w:rsidR="00312C77" w:rsidRPr="005D50ED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>
              <w:rPr>
                <w:rFonts w:ascii="Open Sans" w:hAnsi="Open Sans" w:cs="Open Sans"/>
                <w:sz w:val="20"/>
                <w:szCs w:val="20"/>
              </w:rPr>
              <w:t>y</w:t>
            </w:r>
            <w:r w:rsidR="00312C77" w:rsidRPr="005D50ED">
              <w:rPr>
                <w:rFonts w:ascii="Open Sans" w:hAnsi="Open Sans" w:cs="Open Sans"/>
                <w:sz w:val="20"/>
                <w:szCs w:val="20"/>
              </w:rPr>
              <w:t xml:space="preserve">/o </w:t>
            </w:r>
            <w:r w:rsidRPr="005D50ED">
              <w:rPr>
                <w:rFonts w:ascii="Open Sans" w:hAnsi="Open Sans" w:cs="Open Sans"/>
                <w:sz w:val="20"/>
                <w:szCs w:val="20"/>
              </w:rPr>
              <w:t>correo</w:t>
            </w:r>
            <w:r w:rsidR="00312C77" w:rsidRPr="005D50ED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Pr="005D50ED">
              <w:rPr>
                <w:rFonts w:ascii="Open Sans" w:hAnsi="Open Sans" w:cs="Open Sans"/>
                <w:sz w:val="20"/>
                <w:szCs w:val="20"/>
              </w:rPr>
              <w:t>electrónico</w:t>
            </w:r>
            <w:r w:rsidR="00312C77" w:rsidRPr="005D50ED">
              <w:rPr>
                <w:rFonts w:ascii="Open Sans" w:hAnsi="Open Sans" w:cs="Open Sans"/>
                <w:sz w:val="20"/>
                <w:szCs w:val="20"/>
              </w:rPr>
              <w:t>:</w:t>
            </w:r>
          </w:p>
          <w:p w:rsidR="00312C77" w:rsidRPr="005D50ED" w:rsidRDefault="00312C77" w:rsidP="005824B0">
            <w:pPr>
              <w:snapToGrid w:val="0"/>
              <w:spacing w:after="0" w:line="24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84F3F" w:rsidRPr="005D50ED" w:rsidTr="00312C77">
        <w:trPr>
          <w:trHeight w:val="690"/>
        </w:trPr>
        <w:tc>
          <w:tcPr>
            <w:tcW w:w="8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F3F" w:rsidRPr="005D50ED" w:rsidRDefault="00B113BE" w:rsidP="005D50ED">
            <w:pPr>
              <w:spacing w:after="0" w:line="24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Ámbito territorial</w:t>
            </w:r>
            <w:r w:rsidR="00530D81" w:rsidRPr="005D50ED">
              <w:rPr>
                <w:rFonts w:ascii="Open Sans" w:hAnsi="Open Sans" w:cs="Open Sans"/>
                <w:sz w:val="20"/>
                <w:szCs w:val="20"/>
              </w:rPr>
              <w:t>:</w:t>
            </w:r>
          </w:p>
        </w:tc>
      </w:tr>
      <w:tr w:rsidR="00312C77" w:rsidRPr="005D50ED" w:rsidTr="008B3D00">
        <w:trPr>
          <w:trHeight w:val="690"/>
        </w:trPr>
        <w:tc>
          <w:tcPr>
            <w:tcW w:w="8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77" w:rsidRPr="005D50ED" w:rsidRDefault="005D50ED" w:rsidP="005824B0">
            <w:pPr>
              <w:snapToGrid w:val="0"/>
              <w:spacing w:after="0" w:line="24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Otras</w:t>
            </w:r>
            <w:r w:rsidR="00312C77" w:rsidRPr="005D50ED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Pr="005D50ED">
              <w:rPr>
                <w:rFonts w:ascii="Open Sans" w:hAnsi="Open Sans" w:cs="Open Sans"/>
                <w:sz w:val="20"/>
                <w:szCs w:val="20"/>
              </w:rPr>
              <w:t>entida</w:t>
            </w:r>
            <w:r>
              <w:rPr>
                <w:rFonts w:ascii="Open Sans" w:hAnsi="Open Sans" w:cs="Open Sans"/>
                <w:sz w:val="20"/>
                <w:szCs w:val="20"/>
              </w:rPr>
              <w:t>de</w:t>
            </w:r>
            <w:r w:rsidRPr="005D50ED">
              <w:rPr>
                <w:rFonts w:ascii="Open Sans" w:hAnsi="Open Sans" w:cs="Open Sans"/>
                <w:sz w:val="20"/>
                <w:szCs w:val="20"/>
              </w:rPr>
              <w:t>s</w:t>
            </w:r>
            <w:r w:rsidR="00312C77" w:rsidRPr="005D50ED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>
              <w:rPr>
                <w:rFonts w:ascii="Open Sans" w:hAnsi="Open Sans" w:cs="Open Sans"/>
                <w:sz w:val="20"/>
                <w:szCs w:val="20"/>
              </w:rPr>
              <w:t>colaboradora</w:t>
            </w:r>
            <w:r w:rsidRPr="005D50ED">
              <w:rPr>
                <w:rFonts w:ascii="Open Sans" w:hAnsi="Open Sans" w:cs="Open Sans"/>
                <w:sz w:val="20"/>
                <w:szCs w:val="20"/>
              </w:rPr>
              <w:t>s</w:t>
            </w:r>
            <w:r w:rsidR="00B113BE">
              <w:rPr>
                <w:rFonts w:ascii="Open Sans" w:hAnsi="Open Sans" w:cs="Open Sans"/>
                <w:sz w:val="20"/>
                <w:szCs w:val="20"/>
              </w:rPr>
              <w:t xml:space="preserve"> para llevar a cabo esta práctica ejemplar, en </w:t>
            </w:r>
            <w:r w:rsidR="003F43DC">
              <w:rPr>
                <w:rFonts w:ascii="Open Sans" w:hAnsi="Open Sans" w:cs="Open Sans"/>
                <w:sz w:val="20"/>
                <w:szCs w:val="20"/>
              </w:rPr>
              <w:t xml:space="preserve">su </w:t>
            </w:r>
            <w:r w:rsidR="00B113BE">
              <w:rPr>
                <w:rFonts w:ascii="Open Sans" w:hAnsi="Open Sans" w:cs="Open Sans"/>
                <w:sz w:val="20"/>
                <w:szCs w:val="20"/>
              </w:rPr>
              <w:t>caso</w:t>
            </w:r>
            <w:r w:rsidR="00312C77" w:rsidRPr="005D50ED">
              <w:rPr>
                <w:rFonts w:ascii="Open Sans" w:hAnsi="Open Sans" w:cs="Open Sans"/>
                <w:sz w:val="20"/>
                <w:szCs w:val="20"/>
              </w:rPr>
              <w:t>:</w:t>
            </w:r>
          </w:p>
          <w:p w:rsidR="00312C77" w:rsidRPr="005D50ED" w:rsidRDefault="00312C77" w:rsidP="005824B0">
            <w:pPr>
              <w:snapToGrid w:val="0"/>
              <w:spacing w:after="0" w:line="24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</w:p>
          <w:p w:rsidR="00312C77" w:rsidRPr="005D50ED" w:rsidRDefault="00312C77" w:rsidP="005824B0">
            <w:pPr>
              <w:snapToGrid w:val="0"/>
              <w:spacing w:after="0" w:line="24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</w:p>
          <w:p w:rsidR="00312C77" w:rsidRPr="005D50ED" w:rsidRDefault="00312C77" w:rsidP="005824B0">
            <w:pPr>
              <w:snapToGrid w:val="0"/>
              <w:spacing w:after="0" w:line="24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</w:p>
        </w:tc>
      </w:tr>
    </w:tbl>
    <w:p w:rsidR="00C11FD1" w:rsidRPr="005D50ED" w:rsidRDefault="00C11FD1" w:rsidP="005824B0">
      <w:p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</w:p>
    <w:p w:rsidR="00312C77" w:rsidRPr="00B113BE" w:rsidRDefault="005D50ED" w:rsidP="00B113BE">
      <w:pPr>
        <w:pStyle w:val="Pargrafdellista"/>
        <w:numPr>
          <w:ilvl w:val="0"/>
          <w:numId w:val="8"/>
        </w:num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  <w:r w:rsidRPr="00B113BE">
        <w:rPr>
          <w:rFonts w:ascii="Open Sans" w:hAnsi="Open Sans" w:cs="Open Sans"/>
          <w:b/>
          <w:sz w:val="20"/>
          <w:szCs w:val="20"/>
        </w:rPr>
        <w:t>Descripción</w:t>
      </w:r>
      <w:r w:rsidR="005E4CF0" w:rsidRPr="00B113BE">
        <w:rPr>
          <w:rFonts w:ascii="Open Sans" w:hAnsi="Open Sans" w:cs="Open Sans"/>
          <w:b/>
          <w:sz w:val="20"/>
          <w:szCs w:val="20"/>
        </w:rPr>
        <w:t xml:space="preserve"> de l</w:t>
      </w:r>
      <w:r w:rsidR="00E73005" w:rsidRPr="00B113BE">
        <w:rPr>
          <w:rFonts w:ascii="Open Sans" w:hAnsi="Open Sans" w:cs="Open Sans"/>
          <w:b/>
          <w:sz w:val="20"/>
          <w:szCs w:val="20"/>
        </w:rPr>
        <w:t>a PE</w:t>
      </w:r>
    </w:p>
    <w:p w:rsidR="00E84F3F" w:rsidRPr="005D50ED" w:rsidRDefault="005D50ED" w:rsidP="009329FA">
      <w:pPr>
        <w:pStyle w:val="Pargrafdellista"/>
        <w:tabs>
          <w:tab w:val="left" w:pos="3544"/>
        </w:tabs>
        <w:spacing w:after="0" w:line="240" w:lineRule="auto"/>
        <w:ind w:left="284" w:right="425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Incluyendo</w:t>
      </w:r>
      <w:r w:rsidR="00404B42" w:rsidRPr="005D50ED">
        <w:rPr>
          <w:rFonts w:ascii="Open Sans" w:hAnsi="Open Sans" w:cs="Open Sans"/>
          <w:sz w:val="20"/>
          <w:szCs w:val="20"/>
        </w:rPr>
        <w:t xml:space="preserve"> la </w:t>
      </w:r>
      <w:r>
        <w:rPr>
          <w:rFonts w:ascii="Open Sans" w:hAnsi="Open Sans" w:cs="Open Sans"/>
          <w:sz w:val="20"/>
          <w:szCs w:val="20"/>
        </w:rPr>
        <w:t>fecha</w:t>
      </w:r>
      <w:r w:rsidR="00404B42" w:rsidRPr="005D50ED">
        <w:rPr>
          <w:rFonts w:ascii="Open Sans" w:hAnsi="Open Sans" w:cs="Open Sans"/>
          <w:sz w:val="20"/>
          <w:szCs w:val="20"/>
        </w:rPr>
        <w:t xml:space="preserve"> d</w:t>
      </w:r>
      <w:r>
        <w:rPr>
          <w:rFonts w:ascii="Open Sans" w:hAnsi="Open Sans" w:cs="Open Sans"/>
          <w:sz w:val="20"/>
          <w:szCs w:val="20"/>
        </w:rPr>
        <w:t xml:space="preserve">e </w:t>
      </w:r>
      <w:r w:rsidRPr="005D50ED">
        <w:rPr>
          <w:rFonts w:ascii="Open Sans" w:hAnsi="Open Sans" w:cs="Open Sans"/>
          <w:sz w:val="20"/>
          <w:szCs w:val="20"/>
        </w:rPr>
        <w:t>inicio</w:t>
      </w:r>
      <w:r w:rsidR="00404B42" w:rsidRPr="005D50ED">
        <w:rPr>
          <w:rFonts w:ascii="Open Sans" w:hAnsi="Open Sans" w:cs="Open Sans"/>
          <w:sz w:val="20"/>
          <w:szCs w:val="20"/>
        </w:rPr>
        <w:t xml:space="preserve"> de la </w:t>
      </w:r>
      <w:r w:rsidRPr="005D50ED">
        <w:rPr>
          <w:rFonts w:ascii="Open Sans" w:hAnsi="Open Sans" w:cs="Open Sans"/>
          <w:sz w:val="20"/>
          <w:szCs w:val="20"/>
        </w:rPr>
        <w:t>práctica</w:t>
      </w:r>
      <w:r w:rsidR="003F43DC">
        <w:rPr>
          <w:rFonts w:ascii="Open Sans" w:hAnsi="Open Sans" w:cs="Open Sans"/>
          <w:sz w:val="20"/>
          <w:szCs w:val="20"/>
        </w:rPr>
        <w:t xml:space="preserve"> (máximo 500 palabras o 3000 caracteres)</w:t>
      </w:r>
      <w:r w:rsidR="003641C3">
        <w:rPr>
          <w:rFonts w:ascii="Open Sans" w:hAnsi="Open Sans" w:cs="Open Sans"/>
          <w:sz w:val="20"/>
          <w:szCs w:val="20"/>
        </w:rPr>
        <w:t>.</w:t>
      </w:r>
    </w:p>
    <w:p w:rsidR="005824B0" w:rsidRPr="005D50ED" w:rsidRDefault="005824B0" w:rsidP="005824B0">
      <w:pPr>
        <w:pStyle w:val="Pargrafdellista"/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</w:p>
    <w:tbl>
      <w:tblPr>
        <w:tblW w:w="8674" w:type="dxa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74"/>
      </w:tblGrid>
      <w:tr w:rsidR="00E84F3F" w:rsidRPr="005D50ED" w:rsidTr="00CB301A">
        <w:trPr>
          <w:trHeight w:val="430"/>
        </w:trPr>
        <w:tc>
          <w:tcPr>
            <w:tcW w:w="8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F3F" w:rsidRPr="005D50ED" w:rsidRDefault="00E84F3F" w:rsidP="005824B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312C77" w:rsidRPr="005D50ED" w:rsidRDefault="00312C77" w:rsidP="005824B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312C77" w:rsidRPr="005D50ED" w:rsidRDefault="00312C77" w:rsidP="005824B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312C77" w:rsidRPr="005D50ED" w:rsidRDefault="00312C77" w:rsidP="005824B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760AD2" w:rsidRPr="005D50ED" w:rsidRDefault="00760AD2" w:rsidP="005824B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760AD2" w:rsidRPr="005D50ED" w:rsidRDefault="00760AD2" w:rsidP="005824B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760AD2" w:rsidRDefault="00760AD2" w:rsidP="005824B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E82456" w:rsidRDefault="00E82456" w:rsidP="005824B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E82456" w:rsidRPr="005D50ED" w:rsidRDefault="00E82456" w:rsidP="005824B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760AD2" w:rsidRPr="005D50ED" w:rsidRDefault="00760AD2" w:rsidP="005824B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760AD2" w:rsidRPr="005D50ED" w:rsidRDefault="00760AD2" w:rsidP="005824B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760AD2" w:rsidRPr="005D50ED" w:rsidRDefault="00760AD2" w:rsidP="005824B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312C77" w:rsidRPr="005D50ED" w:rsidRDefault="00312C77" w:rsidP="005824B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E84F3F" w:rsidRPr="005D50ED" w:rsidRDefault="00E84F3F" w:rsidP="005824B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</w:tc>
      </w:tr>
    </w:tbl>
    <w:p w:rsidR="00E84F3F" w:rsidRPr="005D50ED" w:rsidRDefault="00E84F3F" w:rsidP="005824B0">
      <w:p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</w:p>
    <w:p w:rsidR="00404B42" w:rsidRPr="003F43DC" w:rsidRDefault="00C11FD1" w:rsidP="003F43DC">
      <w:pPr>
        <w:pStyle w:val="Pargrafdellista"/>
        <w:numPr>
          <w:ilvl w:val="0"/>
          <w:numId w:val="8"/>
        </w:num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  <w:r w:rsidRPr="003F43DC">
        <w:rPr>
          <w:rFonts w:ascii="Open Sans" w:hAnsi="Open Sans" w:cs="Open Sans"/>
          <w:b/>
          <w:sz w:val="20"/>
          <w:szCs w:val="20"/>
          <w:lang w:eastAsia="zh-CN"/>
        </w:rPr>
        <w:t>Impact</w:t>
      </w:r>
      <w:r w:rsidR="005D50ED" w:rsidRPr="003F43DC">
        <w:rPr>
          <w:rFonts w:ascii="Open Sans" w:hAnsi="Open Sans" w:cs="Open Sans"/>
          <w:b/>
          <w:sz w:val="20"/>
          <w:szCs w:val="20"/>
          <w:lang w:eastAsia="zh-CN"/>
        </w:rPr>
        <w:t>o</w:t>
      </w:r>
      <w:r w:rsidRPr="003F43DC">
        <w:rPr>
          <w:rFonts w:ascii="Open Sans" w:hAnsi="Open Sans" w:cs="Open Sans"/>
          <w:b/>
          <w:sz w:val="20"/>
          <w:szCs w:val="20"/>
          <w:lang w:eastAsia="zh-CN"/>
        </w:rPr>
        <w:t xml:space="preserve"> </w:t>
      </w:r>
      <w:r w:rsidR="005D50ED" w:rsidRPr="003F43DC">
        <w:rPr>
          <w:rFonts w:ascii="Open Sans" w:hAnsi="Open Sans" w:cs="Open Sans"/>
          <w:b/>
          <w:sz w:val="20"/>
          <w:szCs w:val="20"/>
          <w:lang w:eastAsia="zh-CN"/>
        </w:rPr>
        <w:t>y</w:t>
      </w:r>
      <w:r w:rsidR="00404B42" w:rsidRPr="003F43DC">
        <w:rPr>
          <w:rFonts w:ascii="Open Sans" w:hAnsi="Open Sans" w:cs="Open Sans"/>
          <w:b/>
          <w:sz w:val="20"/>
          <w:szCs w:val="20"/>
          <w:lang w:eastAsia="zh-CN"/>
        </w:rPr>
        <w:t xml:space="preserve"> </w:t>
      </w:r>
      <w:r w:rsidR="005D50ED" w:rsidRPr="003F43DC">
        <w:rPr>
          <w:rFonts w:ascii="Open Sans" w:hAnsi="Open Sans" w:cs="Open Sans"/>
          <w:b/>
          <w:sz w:val="20"/>
          <w:szCs w:val="20"/>
          <w:lang w:eastAsia="zh-CN"/>
        </w:rPr>
        <w:t>beneficio</w:t>
      </w:r>
      <w:r w:rsidR="00404B42" w:rsidRPr="003F43DC">
        <w:rPr>
          <w:rFonts w:ascii="Open Sans" w:hAnsi="Open Sans" w:cs="Open Sans"/>
          <w:b/>
          <w:sz w:val="20"/>
          <w:szCs w:val="20"/>
          <w:lang w:eastAsia="zh-CN"/>
        </w:rPr>
        <w:t xml:space="preserve"> </w:t>
      </w:r>
      <w:r w:rsidR="005D50ED" w:rsidRPr="003F43DC">
        <w:rPr>
          <w:rFonts w:ascii="Open Sans" w:hAnsi="Open Sans" w:cs="Open Sans"/>
          <w:b/>
          <w:sz w:val="20"/>
          <w:szCs w:val="20"/>
          <w:lang w:eastAsia="zh-CN"/>
        </w:rPr>
        <w:t>previsto</w:t>
      </w:r>
      <w:r w:rsidR="00E73005" w:rsidRPr="003F43DC">
        <w:rPr>
          <w:rFonts w:ascii="Open Sans" w:hAnsi="Open Sans" w:cs="Open Sans"/>
          <w:b/>
          <w:sz w:val="20"/>
          <w:szCs w:val="20"/>
          <w:lang w:eastAsia="zh-CN"/>
        </w:rPr>
        <w:t xml:space="preserve"> de la PE</w:t>
      </w:r>
    </w:p>
    <w:p w:rsidR="00E84F3F" w:rsidRPr="005D50ED" w:rsidRDefault="00E73005" w:rsidP="00E73005">
      <w:pPr>
        <w:pStyle w:val="Pargrafdellista"/>
        <w:tabs>
          <w:tab w:val="left" w:pos="3544"/>
        </w:tabs>
        <w:spacing w:after="0" w:line="240" w:lineRule="auto"/>
        <w:ind w:left="284" w:right="-143"/>
        <w:jc w:val="both"/>
        <w:rPr>
          <w:rFonts w:ascii="Open Sans" w:hAnsi="Open Sans" w:cs="Open Sans"/>
          <w:sz w:val="20"/>
          <w:szCs w:val="20"/>
        </w:rPr>
      </w:pPr>
      <w:r w:rsidRPr="005D50ED">
        <w:rPr>
          <w:rFonts w:ascii="Open Sans" w:hAnsi="Open Sans" w:cs="Open Sans"/>
          <w:sz w:val="20"/>
          <w:szCs w:val="20"/>
          <w:lang w:eastAsia="zh-CN"/>
        </w:rPr>
        <w:t>I</w:t>
      </w:r>
      <w:r w:rsidR="00E06DA8" w:rsidRPr="005D50ED">
        <w:rPr>
          <w:rFonts w:ascii="Open Sans" w:hAnsi="Open Sans" w:cs="Open Sans"/>
          <w:sz w:val="20"/>
          <w:szCs w:val="20"/>
          <w:lang w:eastAsia="zh-CN"/>
        </w:rPr>
        <w:t>mpact</w:t>
      </w:r>
      <w:r w:rsidR="005D50ED">
        <w:rPr>
          <w:rFonts w:ascii="Open Sans" w:hAnsi="Open Sans" w:cs="Open Sans"/>
          <w:sz w:val="20"/>
          <w:szCs w:val="20"/>
          <w:lang w:eastAsia="zh-CN"/>
        </w:rPr>
        <w:t>o</w:t>
      </w:r>
      <w:r w:rsidR="00E06DA8" w:rsidRPr="005D50ED">
        <w:rPr>
          <w:rFonts w:ascii="Open Sans" w:hAnsi="Open Sans" w:cs="Open Sans"/>
          <w:sz w:val="20"/>
          <w:szCs w:val="20"/>
          <w:lang w:eastAsia="zh-CN"/>
        </w:rPr>
        <w:t xml:space="preserve"> </w:t>
      </w:r>
      <w:r w:rsidR="005D50ED">
        <w:rPr>
          <w:rFonts w:ascii="Open Sans" w:hAnsi="Open Sans" w:cs="Open Sans"/>
          <w:sz w:val="20"/>
          <w:szCs w:val="20"/>
          <w:lang w:eastAsia="zh-CN"/>
        </w:rPr>
        <w:t>y</w:t>
      </w:r>
      <w:r w:rsidR="00E06DA8" w:rsidRPr="005D50ED">
        <w:rPr>
          <w:rFonts w:ascii="Open Sans" w:hAnsi="Open Sans" w:cs="Open Sans"/>
          <w:sz w:val="20"/>
          <w:szCs w:val="20"/>
          <w:lang w:eastAsia="zh-CN"/>
        </w:rPr>
        <w:t xml:space="preserve"> </w:t>
      </w:r>
      <w:r w:rsidR="005D50ED" w:rsidRPr="005D50ED">
        <w:rPr>
          <w:rFonts w:ascii="Open Sans" w:hAnsi="Open Sans" w:cs="Open Sans"/>
          <w:sz w:val="20"/>
          <w:szCs w:val="20"/>
          <w:lang w:eastAsia="zh-CN"/>
        </w:rPr>
        <w:t>beneficio</w:t>
      </w:r>
      <w:r w:rsidR="00E06DA8" w:rsidRPr="005D50ED">
        <w:rPr>
          <w:rFonts w:ascii="Open Sans" w:hAnsi="Open Sans" w:cs="Open Sans"/>
          <w:sz w:val="20"/>
          <w:szCs w:val="20"/>
          <w:lang w:eastAsia="zh-CN"/>
        </w:rPr>
        <w:t xml:space="preserve"> desde </w:t>
      </w:r>
      <w:r w:rsidR="00404B42" w:rsidRPr="005D50ED">
        <w:rPr>
          <w:rFonts w:ascii="Open Sans" w:hAnsi="Open Sans" w:cs="Open Sans"/>
          <w:sz w:val="20"/>
          <w:szCs w:val="20"/>
          <w:lang w:eastAsia="zh-CN"/>
        </w:rPr>
        <w:t>l</w:t>
      </w:r>
      <w:r w:rsidR="005D50ED">
        <w:rPr>
          <w:rFonts w:ascii="Open Sans" w:hAnsi="Open Sans" w:cs="Open Sans"/>
          <w:sz w:val="20"/>
          <w:szCs w:val="20"/>
          <w:lang w:eastAsia="zh-CN"/>
        </w:rPr>
        <w:t>a</w:t>
      </w:r>
      <w:r w:rsidR="00404B42" w:rsidRPr="005D50ED">
        <w:rPr>
          <w:rFonts w:ascii="Open Sans" w:hAnsi="Open Sans" w:cs="Open Sans"/>
          <w:sz w:val="20"/>
          <w:szCs w:val="20"/>
          <w:lang w:eastAsia="zh-CN"/>
        </w:rPr>
        <w:t xml:space="preserve">s </w:t>
      </w:r>
      <w:r w:rsidR="005D50ED" w:rsidRPr="005D50ED">
        <w:rPr>
          <w:rFonts w:ascii="Open Sans" w:hAnsi="Open Sans" w:cs="Open Sans"/>
          <w:sz w:val="20"/>
          <w:szCs w:val="20"/>
          <w:lang w:eastAsia="zh-CN"/>
        </w:rPr>
        <w:t>dimensiones</w:t>
      </w:r>
      <w:r w:rsidR="00404B42" w:rsidRPr="005D50ED">
        <w:rPr>
          <w:rFonts w:ascii="Open Sans" w:hAnsi="Open Sans" w:cs="Open Sans"/>
          <w:sz w:val="20"/>
          <w:szCs w:val="20"/>
          <w:lang w:eastAsia="zh-CN"/>
        </w:rPr>
        <w:t xml:space="preserve"> </w:t>
      </w:r>
      <w:r w:rsidR="00C11FD1" w:rsidRPr="005D50ED">
        <w:rPr>
          <w:rFonts w:ascii="Open Sans" w:hAnsi="Open Sans" w:cs="Open Sans"/>
          <w:sz w:val="20"/>
          <w:szCs w:val="20"/>
          <w:lang w:eastAsia="zh-CN"/>
        </w:rPr>
        <w:t xml:space="preserve">social </w:t>
      </w:r>
      <w:r w:rsidR="003F43DC">
        <w:rPr>
          <w:rFonts w:ascii="Open Sans" w:hAnsi="Open Sans" w:cs="Open Sans"/>
          <w:sz w:val="20"/>
          <w:szCs w:val="20"/>
          <w:lang w:eastAsia="zh-CN"/>
        </w:rPr>
        <w:t>o</w:t>
      </w:r>
      <w:r w:rsidR="00C11FD1" w:rsidRPr="005D50ED">
        <w:rPr>
          <w:rFonts w:ascii="Open Sans" w:hAnsi="Open Sans" w:cs="Open Sans"/>
          <w:sz w:val="20"/>
          <w:szCs w:val="20"/>
          <w:lang w:eastAsia="zh-CN"/>
        </w:rPr>
        <w:t xml:space="preserve"> </w:t>
      </w:r>
      <w:r w:rsidR="005D50ED" w:rsidRPr="005D50ED">
        <w:rPr>
          <w:rFonts w:ascii="Open Sans" w:hAnsi="Open Sans" w:cs="Open Sans"/>
          <w:sz w:val="20"/>
          <w:szCs w:val="20"/>
          <w:lang w:eastAsia="zh-CN"/>
        </w:rPr>
        <w:t>medio</w:t>
      </w:r>
      <w:r w:rsidR="00C11FD1" w:rsidRPr="005D50ED">
        <w:rPr>
          <w:rFonts w:ascii="Open Sans" w:hAnsi="Open Sans" w:cs="Open Sans"/>
          <w:sz w:val="20"/>
          <w:szCs w:val="20"/>
          <w:lang w:eastAsia="zh-CN"/>
        </w:rPr>
        <w:t xml:space="preserve"> ambiental</w:t>
      </w:r>
      <w:r w:rsidRPr="005D50ED">
        <w:rPr>
          <w:rFonts w:ascii="Open Sans" w:hAnsi="Open Sans" w:cs="Open Sans"/>
          <w:sz w:val="20"/>
          <w:szCs w:val="20"/>
          <w:lang w:eastAsia="zh-CN"/>
        </w:rPr>
        <w:t xml:space="preserve">. </w:t>
      </w:r>
      <w:r w:rsidR="00CD714A">
        <w:rPr>
          <w:rFonts w:ascii="Open Sans" w:hAnsi="Open Sans" w:cs="Open Sans"/>
          <w:sz w:val="20"/>
          <w:szCs w:val="20"/>
          <w:lang w:eastAsia="zh-CN"/>
        </w:rPr>
        <w:t>Y, en su caso</w:t>
      </w:r>
      <w:r w:rsidRPr="005D50ED">
        <w:rPr>
          <w:rFonts w:ascii="Open Sans" w:hAnsi="Open Sans" w:cs="Open Sans"/>
          <w:sz w:val="20"/>
          <w:szCs w:val="20"/>
          <w:lang w:eastAsia="zh-CN"/>
        </w:rPr>
        <w:t xml:space="preserve">, </w:t>
      </w:r>
      <w:r w:rsidR="005D50ED">
        <w:rPr>
          <w:rFonts w:ascii="Open Sans" w:hAnsi="Open Sans" w:cs="Open Sans"/>
          <w:sz w:val="20"/>
          <w:szCs w:val="20"/>
          <w:lang w:eastAsia="zh-CN"/>
        </w:rPr>
        <w:t>los</w:t>
      </w:r>
      <w:r w:rsidRPr="005D50ED">
        <w:rPr>
          <w:rFonts w:ascii="Open Sans" w:hAnsi="Open Sans" w:cs="Open Sans"/>
          <w:sz w:val="20"/>
          <w:szCs w:val="20"/>
          <w:lang w:eastAsia="zh-CN"/>
        </w:rPr>
        <w:t xml:space="preserve"> </w:t>
      </w:r>
      <w:r w:rsidR="005D50ED" w:rsidRPr="005D50ED">
        <w:rPr>
          <w:rFonts w:ascii="Open Sans" w:hAnsi="Open Sans" w:cs="Open Sans"/>
          <w:sz w:val="20"/>
          <w:szCs w:val="20"/>
          <w:lang w:eastAsia="zh-CN"/>
        </w:rPr>
        <w:t>indicadores</w:t>
      </w:r>
      <w:r w:rsidRPr="005D50ED">
        <w:rPr>
          <w:rFonts w:ascii="Open Sans" w:hAnsi="Open Sans" w:cs="Open Sans"/>
          <w:sz w:val="20"/>
          <w:szCs w:val="20"/>
          <w:lang w:eastAsia="zh-CN"/>
        </w:rPr>
        <w:t xml:space="preserve"> </w:t>
      </w:r>
      <w:r w:rsidR="005D50ED">
        <w:rPr>
          <w:rFonts w:ascii="Open Sans" w:hAnsi="Open Sans" w:cs="Open Sans"/>
          <w:sz w:val="20"/>
          <w:szCs w:val="20"/>
          <w:lang w:eastAsia="zh-CN"/>
        </w:rPr>
        <w:t>y</w:t>
      </w:r>
      <w:r w:rsidRPr="005D50ED">
        <w:rPr>
          <w:rFonts w:ascii="Open Sans" w:hAnsi="Open Sans" w:cs="Open Sans"/>
          <w:sz w:val="20"/>
          <w:szCs w:val="20"/>
          <w:lang w:eastAsia="zh-CN"/>
        </w:rPr>
        <w:t xml:space="preserve"> la </w:t>
      </w:r>
      <w:r w:rsidR="005D50ED" w:rsidRPr="005D50ED">
        <w:rPr>
          <w:rFonts w:ascii="Open Sans" w:hAnsi="Open Sans" w:cs="Open Sans"/>
          <w:sz w:val="20"/>
          <w:szCs w:val="20"/>
          <w:lang w:eastAsia="zh-CN"/>
        </w:rPr>
        <w:t>metodología</w:t>
      </w:r>
      <w:r w:rsidRPr="005D50ED">
        <w:rPr>
          <w:rFonts w:ascii="Open Sans" w:hAnsi="Open Sans" w:cs="Open Sans"/>
          <w:sz w:val="20"/>
          <w:szCs w:val="20"/>
          <w:lang w:eastAsia="zh-CN"/>
        </w:rPr>
        <w:t xml:space="preserve"> d</w:t>
      </w:r>
      <w:r w:rsidR="005D50ED">
        <w:rPr>
          <w:rFonts w:ascii="Open Sans" w:hAnsi="Open Sans" w:cs="Open Sans"/>
          <w:sz w:val="20"/>
          <w:szCs w:val="20"/>
          <w:lang w:eastAsia="zh-CN"/>
        </w:rPr>
        <w:t>e e</w:t>
      </w:r>
      <w:r w:rsidR="005D50ED" w:rsidRPr="005D50ED">
        <w:rPr>
          <w:rFonts w:ascii="Open Sans" w:hAnsi="Open Sans" w:cs="Open Sans"/>
          <w:sz w:val="20"/>
          <w:szCs w:val="20"/>
          <w:lang w:eastAsia="zh-CN"/>
        </w:rPr>
        <w:t>valuación</w:t>
      </w:r>
      <w:r w:rsidRPr="005D50ED">
        <w:rPr>
          <w:rFonts w:ascii="Open Sans" w:hAnsi="Open Sans" w:cs="Open Sans"/>
          <w:sz w:val="20"/>
          <w:szCs w:val="20"/>
          <w:lang w:eastAsia="zh-CN"/>
        </w:rPr>
        <w:t xml:space="preserve"> </w:t>
      </w:r>
      <w:r w:rsidR="005D50ED">
        <w:rPr>
          <w:rFonts w:ascii="Open Sans" w:hAnsi="Open Sans" w:cs="Open Sans"/>
          <w:sz w:val="20"/>
          <w:szCs w:val="20"/>
          <w:lang w:eastAsia="zh-CN"/>
        </w:rPr>
        <w:t>utilizada</w:t>
      </w:r>
      <w:r w:rsidR="003641C3">
        <w:rPr>
          <w:rFonts w:ascii="Open Sans" w:hAnsi="Open Sans" w:cs="Open Sans"/>
          <w:sz w:val="20"/>
          <w:szCs w:val="20"/>
          <w:lang w:eastAsia="zh-CN"/>
        </w:rPr>
        <w:t>.</w:t>
      </w:r>
    </w:p>
    <w:p w:rsidR="00A00BEA" w:rsidRPr="005D50ED" w:rsidRDefault="00A00BEA" w:rsidP="009329FA">
      <w:pPr>
        <w:pStyle w:val="Pargrafdellista"/>
        <w:tabs>
          <w:tab w:val="left" w:pos="3544"/>
        </w:tabs>
        <w:spacing w:after="0" w:line="240" w:lineRule="auto"/>
        <w:ind w:right="-710" w:hanging="142"/>
        <w:jc w:val="both"/>
        <w:rPr>
          <w:rFonts w:ascii="Open Sans" w:hAnsi="Open Sans" w:cs="Open Sans"/>
          <w:b/>
          <w:sz w:val="20"/>
          <w:szCs w:val="20"/>
        </w:rPr>
      </w:pPr>
    </w:p>
    <w:tbl>
      <w:tblPr>
        <w:tblW w:w="8674" w:type="dxa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74"/>
      </w:tblGrid>
      <w:tr w:rsidR="00A00BEA" w:rsidRPr="005D50ED" w:rsidTr="009D1A90">
        <w:trPr>
          <w:trHeight w:val="1087"/>
        </w:trPr>
        <w:tc>
          <w:tcPr>
            <w:tcW w:w="8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0BEA" w:rsidRPr="005D50ED" w:rsidRDefault="00A00BEA" w:rsidP="009D1A9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A00BEA" w:rsidRPr="005D50ED" w:rsidRDefault="00A00BEA" w:rsidP="009D1A9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A00BEA" w:rsidRPr="005D50ED" w:rsidRDefault="00A00BEA" w:rsidP="009D1A9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A00BEA" w:rsidRPr="005D50ED" w:rsidRDefault="00A00BEA" w:rsidP="009D1A9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A00BEA" w:rsidRPr="005D50ED" w:rsidRDefault="00A00BEA" w:rsidP="009D1A9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853902" w:rsidRDefault="00853902" w:rsidP="009D1A9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E82456" w:rsidRDefault="00E82456" w:rsidP="009D1A9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E82456" w:rsidRPr="005D50ED" w:rsidRDefault="00E82456" w:rsidP="009D1A9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A00BEA" w:rsidRPr="005D50ED" w:rsidRDefault="00A00BEA" w:rsidP="009D1A90">
            <w:pPr>
              <w:spacing w:after="0" w:line="240" w:lineRule="auto"/>
              <w:ind w:left="110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</w:tc>
      </w:tr>
    </w:tbl>
    <w:p w:rsidR="00A00BEA" w:rsidRPr="005D50ED" w:rsidRDefault="00A00BEA" w:rsidP="00FA4D6D">
      <w:p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</w:p>
    <w:p w:rsidR="00A00BEA" w:rsidRPr="005D50ED" w:rsidRDefault="002D43A7" w:rsidP="003F43DC">
      <w:pPr>
        <w:pStyle w:val="Pargrafdellista"/>
        <w:numPr>
          <w:ilvl w:val="0"/>
          <w:numId w:val="8"/>
        </w:numPr>
        <w:tabs>
          <w:tab w:val="left" w:pos="3544"/>
        </w:tabs>
        <w:spacing w:after="0" w:line="240" w:lineRule="auto"/>
        <w:jc w:val="both"/>
        <w:rPr>
          <w:rFonts w:ascii="Open Sans" w:hAnsi="Open Sans" w:cs="Open Sans"/>
          <w:b/>
          <w:sz w:val="20"/>
          <w:szCs w:val="20"/>
        </w:rPr>
      </w:pPr>
      <w:r w:rsidRPr="005D50ED">
        <w:rPr>
          <w:rFonts w:ascii="Open Sans" w:hAnsi="Open Sans" w:cs="Open Sans"/>
          <w:b/>
          <w:sz w:val="20"/>
          <w:szCs w:val="20"/>
          <w:lang w:eastAsia="zh-CN"/>
        </w:rPr>
        <w:lastRenderedPageBreak/>
        <w:t>Beneficio</w:t>
      </w:r>
      <w:r w:rsidR="00E73005" w:rsidRPr="005D50ED">
        <w:rPr>
          <w:rFonts w:ascii="Open Sans" w:hAnsi="Open Sans" w:cs="Open Sans"/>
          <w:b/>
          <w:sz w:val="20"/>
          <w:szCs w:val="20"/>
          <w:lang w:eastAsia="zh-CN"/>
        </w:rPr>
        <w:t xml:space="preserve"> d</w:t>
      </w:r>
      <w:r>
        <w:rPr>
          <w:rFonts w:ascii="Open Sans" w:hAnsi="Open Sans" w:cs="Open Sans"/>
          <w:b/>
          <w:sz w:val="20"/>
          <w:szCs w:val="20"/>
          <w:lang w:eastAsia="zh-CN"/>
        </w:rPr>
        <w:t xml:space="preserve">e </w:t>
      </w:r>
      <w:r w:rsidR="00E73005" w:rsidRPr="005D50ED">
        <w:rPr>
          <w:rFonts w:ascii="Open Sans" w:hAnsi="Open Sans" w:cs="Open Sans"/>
          <w:b/>
          <w:sz w:val="20"/>
          <w:szCs w:val="20"/>
          <w:lang w:eastAsia="zh-CN"/>
        </w:rPr>
        <w:t>esta PE</w:t>
      </w:r>
      <w:r w:rsidR="00E06DA8" w:rsidRPr="005D50ED">
        <w:rPr>
          <w:rFonts w:ascii="Open Sans" w:hAnsi="Open Sans" w:cs="Open Sans"/>
          <w:b/>
          <w:sz w:val="20"/>
          <w:szCs w:val="20"/>
          <w:lang w:eastAsia="zh-CN"/>
        </w:rPr>
        <w:t xml:space="preserve"> en </w:t>
      </w:r>
      <w:r w:rsidR="003F43DC">
        <w:rPr>
          <w:rFonts w:ascii="Open Sans" w:hAnsi="Open Sans" w:cs="Open Sans"/>
          <w:b/>
          <w:sz w:val="20"/>
          <w:szCs w:val="20"/>
          <w:lang w:eastAsia="zh-CN"/>
        </w:rPr>
        <w:t>la sostenibilidad financiera y en la competitividad</w:t>
      </w:r>
    </w:p>
    <w:p w:rsidR="00A00BEA" w:rsidRPr="005D50ED" w:rsidRDefault="00A00BEA" w:rsidP="009329FA">
      <w:pPr>
        <w:snapToGrid w:val="0"/>
        <w:spacing w:after="0" w:line="240" w:lineRule="auto"/>
        <w:ind w:left="284"/>
        <w:jc w:val="both"/>
        <w:rPr>
          <w:rFonts w:ascii="Open Sans" w:eastAsia="Times New Roman" w:hAnsi="Open Sans" w:cs="Open Sans"/>
          <w:sz w:val="20"/>
          <w:szCs w:val="20"/>
          <w:lang w:eastAsia="es-ES"/>
        </w:rPr>
      </w:pPr>
    </w:p>
    <w:tbl>
      <w:tblPr>
        <w:tblW w:w="8674" w:type="dxa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74"/>
      </w:tblGrid>
      <w:tr w:rsidR="00A00BEA" w:rsidRPr="005D50ED" w:rsidTr="009D1A90">
        <w:trPr>
          <w:trHeight w:val="1087"/>
        </w:trPr>
        <w:tc>
          <w:tcPr>
            <w:tcW w:w="8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0BEA" w:rsidRPr="005D50ED" w:rsidRDefault="00A00BEA" w:rsidP="009D1A9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A00BEA" w:rsidRPr="005D50ED" w:rsidRDefault="00A00BEA" w:rsidP="009D1A9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A00BEA" w:rsidRPr="005D50ED" w:rsidRDefault="00A00BEA" w:rsidP="009D1A9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A00BEA" w:rsidRPr="005D50ED" w:rsidRDefault="00A00BEA" w:rsidP="009D1A9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A00BEA" w:rsidRPr="005D50ED" w:rsidRDefault="00A00BEA" w:rsidP="009D1A9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A00BEA" w:rsidRPr="005D50ED" w:rsidRDefault="00A00BEA" w:rsidP="009D1A90">
            <w:pPr>
              <w:spacing w:after="0" w:line="240" w:lineRule="auto"/>
              <w:ind w:left="110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</w:tc>
      </w:tr>
    </w:tbl>
    <w:p w:rsidR="00A00BEA" w:rsidRPr="005D50ED" w:rsidRDefault="00A00BEA" w:rsidP="00A00BEA">
      <w:pPr>
        <w:pStyle w:val="Pargrafdellista"/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</w:p>
    <w:p w:rsidR="00A00BEA" w:rsidRPr="005D50ED" w:rsidRDefault="002D43A7" w:rsidP="003F43DC">
      <w:pPr>
        <w:pStyle w:val="Pargrafdellista"/>
        <w:numPr>
          <w:ilvl w:val="0"/>
          <w:numId w:val="8"/>
        </w:num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  <w:r w:rsidRPr="005D50ED">
        <w:rPr>
          <w:rFonts w:ascii="Open Sans" w:hAnsi="Open Sans" w:cs="Open Sans"/>
          <w:b/>
          <w:sz w:val="20"/>
          <w:szCs w:val="20"/>
          <w:lang w:eastAsia="zh-CN"/>
        </w:rPr>
        <w:t>Cooperación</w:t>
      </w:r>
      <w:r w:rsidR="00E06DA8" w:rsidRPr="005D50ED">
        <w:rPr>
          <w:rFonts w:ascii="Open Sans" w:hAnsi="Open Sans" w:cs="Open Sans"/>
          <w:b/>
          <w:sz w:val="20"/>
          <w:szCs w:val="20"/>
          <w:lang w:eastAsia="zh-CN"/>
        </w:rPr>
        <w:t xml:space="preserve"> </w:t>
      </w:r>
      <w:r>
        <w:rPr>
          <w:rFonts w:ascii="Open Sans" w:hAnsi="Open Sans" w:cs="Open Sans"/>
          <w:b/>
          <w:sz w:val="20"/>
          <w:szCs w:val="20"/>
          <w:lang w:eastAsia="zh-CN"/>
        </w:rPr>
        <w:t>con otras</w:t>
      </w:r>
      <w:r w:rsidR="00E06DA8" w:rsidRPr="005D50ED">
        <w:rPr>
          <w:rFonts w:ascii="Open Sans" w:hAnsi="Open Sans" w:cs="Open Sans"/>
          <w:b/>
          <w:sz w:val="20"/>
          <w:szCs w:val="20"/>
          <w:lang w:eastAsia="zh-CN"/>
        </w:rPr>
        <w:t xml:space="preserve"> organizacion</w:t>
      </w:r>
      <w:r>
        <w:rPr>
          <w:rFonts w:ascii="Open Sans" w:hAnsi="Open Sans" w:cs="Open Sans"/>
          <w:b/>
          <w:sz w:val="20"/>
          <w:szCs w:val="20"/>
          <w:lang w:eastAsia="zh-CN"/>
        </w:rPr>
        <w:t>e</w:t>
      </w:r>
      <w:r w:rsidR="00E06DA8" w:rsidRPr="005D50ED">
        <w:rPr>
          <w:rFonts w:ascii="Open Sans" w:hAnsi="Open Sans" w:cs="Open Sans"/>
          <w:b/>
          <w:sz w:val="20"/>
          <w:szCs w:val="20"/>
          <w:lang w:eastAsia="zh-CN"/>
        </w:rPr>
        <w:t>s</w:t>
      </w:r>
    </w:p>
    <w:p w:rsidR="00A00BEA" w:rsidRDefault="002D43A7" w:rsidP="002D43A7">
      <w:pPr>
        <w:pStyle w:val="Pargrafdellista"/>
        <w:tabs>
          <w:tab w:val="left" w:pos="3544"/>
        </w:tabs>
        <w:spacing w:after="0" w:line="240" w:lineRule="auto"/>
        <w:ind w:left="284" w:right="-143"/>
        <w:jc w:val="both"/>
        <w:rPr>
          <w:rFonts w:ascii="Open Sans" w:hAnsi="Open Sans" w:cs="Open Sans"/>
          <w:sz w:val="20"/>
          <w:szCs w:val="20"/>
        </w:rPr>
      </w:pPr>
      <w:r w:rsidRPr="005D50ED">
        <w:rPr>
          <w:rFonts w:ascii="Open Sans" w:hAnsi="Open Sans" w:cs="Open Sans"/>
          <w:sz w:val="20"/>
          <w:szCs w:val="20"/>
        </w:rPr>
        <w:t>¿Está prevista la cooperación con otras organizaciones</w:t>
      </w:r>
      <w:r w:rsidR="003F43DC">
        <w:rPr>
          <w:rFonts w:ascii="Open Sans" w:hAnsi="Open Sans" w:cs="Open Sans"/>
          <w:sz w:val="20"/>
          <w:szCs w:val="20"/>
        </w:rPr>
        <w:t xml:space="preserve"> para llevar a cabo o como consecuencia de la PE</w:t>
      </w:r>
      <w:r w:rsidRPr="005D50ED">
        <w:rPr>
          <w:rFonts w:ascii="Open Sans" w:hAnsi="Open Sans" w:cs="Open Sans"/>
          <w:sz w:val="20"/>
          <w:szCs w:val="20"/>
        </w:rPr>
        <w:t>?</w:t>
      </w:r>
      <w:r w:rsidR="00E35975" w:rsidRPr="005D50ED">
        <w:rPr>
          <w:rFonts w:ascii="Open Sans" w:hAnsi="Open Sans" w:cs="Open Sans"/>
          <w:sz w:val="20"/>
          <w:szCs w:val="20"/>
        </w:rPr>
        <w:t xml:space="preserve"> Si la </w:t>
      </w:r>
      <w:r w:rsidRPr="005D50ED">
        <w:rPr>
          <w:rFonts w:ascii="Open Sans" w:hAnsi="Open Sans" w:cs="Open Sans"/>
          <w:sz w:val="20"/>
          <w:szCs w:val="20"/>
        </w:rPr>
        <w:t>respuesta</w:t>
      </w:r>
      <w:r w:rsidR="00E35975" w:rsidRPr="005D50ED">
        <w:rPr>
          <w:rFonts w:ascii="Open Sans" w:hAnsi="Open Sans" w:cs="Open Sans"/>
          <w:sz w:val="20"/>
          <w:szCs w:val="20"/>
        </w:rPr>
        <w:t xml:space="preserve"> </w:t>
      </w:r>
      <w:r w:rsidRPr="005D50ED">
        <w:rPr>
          <w:rFonts w:ascii="Open Sans" w:hAnsi="Open Sans" w:cs="Open Sans"/>
          <w:sz w:val="20"/>
          <w:szCs w:val="20"/>
        </w:rPr>
        <w:t>es</w:t>
      </w:r>
      <w:r w:rsidR="00E35975" w:rsidRPr="005D50ED">
        <w:rPr>
          <w:rFonts w:ascii="Open Sans" w:hAnsi="Open Sans" w:cs="Open Sans"/>
          <w:sz w:val="20"/>
          <w:szCs w:val="20"/>
        </w:rPr>
        <w:t xml:space="preserve"> afirmativa </w:t>
      </w:r>
      <w:r w:rsidRPr="002D43A7">
        <w:rPr>
          <w:rFonts w:ascii="Open Sans" w:hAnsi="Open Sans" w:cs="Open Sans"/>
          <w:sz w:val="20"/>
          <w:szCs w:val="20"/>
        </w:rPr>
        <w:t>se debe</w:t>
      </w:r>
      <w:r w:rsidR="00A908DC">
        <w:rPr>
          <w:rFonts w:ascii="Open Sans" w:hAnsi="Open Sans" w:cs="Open Sans"/>
          <w:sz w:val="20"/>
          <w:szCs w:val="20"/>
        </w:rPr>
        <w:t xml:space="preserve"> explicar cómo se realizará</w:t>
      </w:r>
      <w:r w:rsidR="003641C3">
        <w:rPr>
          <w:rFonts w:ascii="Open Sans" w:hAnsi="Open Sans" w:cs="Open Sans"/>
          <w:sz w:val="20"/>
          <w:szCs w:val="20"/>
        </w:rPr>
        <w:t>.</w:t>
      </w:r>
    </w:p>
    <w:p w:rsidR="002D43A7" w:rsidRPr="005D50ED" w:rsidRDefault="002D43A7" w:rsidP="002D43A7">
      <w:pPr>
        <w:pStyle w:val="Pargrafdellista"/>
        <w:tabs>
          <w:tab w:val="left" w:pos="3544"/>
        </w:tabs>
        <w:spacing w:after="0" w:line="240" w:lineRule="auto"/>
        <w:ind w:left="284" w:right="-143"/>
        <w:jc w:val="both"/>
        <w:rPr>
          <w:rFonts w:ascii="Open Sans" w:hAnsi="Open Sans" w:cs="Open Sans"/>
          <w:b/>
          <w:sz w:val="20"/>
          <w:szCs w:val="20"/>
        </w:rPr>
      </w:pPr>
    </w:p>
    <w:tbl>
      <w:tblPr>
        <w:tblW w:w="8674" w:type="dxa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74"/>
      </w:tblGrid>
      <w:tr w:rsidR="00A00BEA" w:rsidRPr="005D50ED" w:rsidTr="009D1A90">
        <w:trPr>
          <w:trHeight w:val="1087"/>
        </w:trPr>
        <w:tc>
          <w:tcPr>
            <w:tcW w:w="8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0BEA" w:rsidRPr="005D50ED" w:rsidRDefault="00A00BEA" w:rsidP="009D1A9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A00BEA" w:rsidRPr="005D50ED" w:rsidRDefault="00A00BEA" w:rsidP="009D1A9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AD22F3" w:rsidRPr="005D50ED" w:rsidRDefault="00AD22F3" w:rsidP="009D1A9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E82456" w:rsidRPr="005D50ED" w:rsidRDefault="00E82456" w:rsidP="009D1A9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AD22F3" w:rsidRPr="005D50ED" w:rsidRDefault="00AD22F3" w:rsidP="009D1A9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A00BEA" w:rsidRPr="005D50ED" w:rsidRDefault="00A00BEA" w:rsidP="0006479E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</w:tc>
      </w:tr>
    </w:tbl>
    <w:p w:rsidR="005E6163" w:rsidRPr="005D50ED" w:rsidRDefault="005E6163" w:rsidP="00A00BEA">
      <w:pPr>
        <w:pStyle w:val="Pargrafdellista"/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</w:p>
    <w:p w:rsidR="00A026D0" w:rsidRPr="005D50ED" w:rsidRDefault="003F43DC" w:rsidP="003F43DC">
      <w:pPr>
        <w:pStyle w:val="Pargrafdellista"/>
        <w:numPr>
          <w:ilvl w:val="0"/>
          <w:numId w:val="8"/>
        </w:numPr>
        <w:spacing w:after="0" w:line="240" w:lineRule="auto"/>
        <w:rPr>
          <w:rFonts w:ascii="Open Sans" w:eastAsia="Times New Roman" w:hAnsi="Open Sans" w:cs="Open Sans"/>
          <w:b/>
          <w:sz w:val="20"/>
          <w:szCs w:val="20"/>
          <w:lang w:eastAsia="es-ES"/>
        </w:rPr>
      </w:pPr>
      <w:r>
        <w:rPr>
          <w:rFonts w:ascii="Open Sans" w:hAnsi="Open Sans" w:cs="Open Sans"/>
          <w:b/>
          <w:sz w:val="20"/>
          <w:szCs w:val="20"/>
          <w:lang w:eastAsia="zh-CN"/>
        </w:rPr>
        <w:t xml:space="preserve">Metas de los </w:t>
      </w:r>
      <w:r w:rsidR="00854E03" w:rsidRPr="005D50ED">
        <w:rPr>
          <w:rFonts w:ascii="Open Sans" w:hAnsi="Open Sans" w:cs="Open Sans"/>
          <w:b/>
          <w:sz w:val="20"/>
          <w:szCs w:val="20"/>
          <w:lang w:eastAsia="zh-CN"/>
        </w:rPr>
        <w:t>ODS a</w:t>
      </w:r>
      <w:r w:rsidR="002D43A7">
        <w:rPr>
          <w:rFonts w:ascii="Open Sans" w:hAnsi="Open Sans" w:cs="Open Sans"/>
          <w:b/>
          <w:sz w:val="20"/>
          <w:szCs w:val="20"/>
          <w:lang w:eastAsia="zh-CN"/>
        </w:rPr>
        <w:t xml:space="preserve"> </w:t>
      </w:r>
      <w:r w:rsidR="00854E03" w:rsidRPr="005D50ED">
        <w:rPr>
          <w:rFonts w:ascii="Open Sans" w:hAnsi="Open Sans" w:cs="Open Sans"/>
          <w:b/>
          <w:sz w:val="20"/>
          <w:szCs w:val="20"/>
          <w:lang w:eastAsia="zh-CN"/>
        </w:rPr>
        <w:t>l</w:t>
      </w:r>
      <w:r w:rsidR="002D43A7">
        <w:rPr>
          <w:rFonts w:ascii="Open Sans" w:hAnsi="Open Sans" w:cs="Open Sans"/>
          <w:b/>
          <w:sz w:val="20"/>
          <w:szCs w:val="20"/>
          <w:lang w:eastAsia="zh-CN"/>
        </w:rPr>
        <w:t>o</w:t>
      </w:r>
      <w:r w:rsidR="00854E03" w:rsidRPr="005D50ED">
        <w:rPr>
          <w:rFonts w:ascii="Open Sans" w:hAnsi="Open Sans" w:cs="Open Sans"/>
          <w:b/>
          <w:sz w:val="20"/>
          <w:szCs w:val="20"/>
          <w:lang w:eastAsia="zh-CN"/>
        </w:rPr>
        <w:t xml:space="preserve">s que </w:t>
      </w:r>
      <w:r>
        <w:rPr>
          <w:rFonts w:ascii="Open Sans" w:hAnsi="Open Sans" w:cs="Open Sans"/>
          <w:b/>
          <w:sz w:val="20"/>
          <w:szCs w:val="20"/>
          <w:lang w:eastAsia="zh-CN"/>
        </w:rPr>
        <w:t>contribuye</w:t>
      </w:r>
      <w:r w:rsidR="00854E03" w:rsidRPr="005D50ED">
        <w:rPr>
          <w:rFonts w:ascii="Open Sans" w:hAnsi="Open Sans" w:cs="Open Sans"/>
          <w:b/>
          <w:sz w:val="20"/>
          <w:szCs w:val="20"/>
          <w:lang w:eastAsia="zh-CN"/>
        </w:rPr>
        <w:t xml:space="preserve"> esta PE</w:t>
      </w:r>
    </w:p>
    <w:p w:rsidR="0006479E" w:rsidRPr="005D50ED" w:rsidRDefault="002D43A7" w:rsidP="00E73005">
      <w:pPr>
        <w:spacing w:after="0" w:line="240" w:lineRule="auto"/>
        <w:ind w:left="284"/>
        <w:rPr>
          <w:rFonts w:ascii="Open Sans" w:eastAsia="Times New Roman" w:hAnsi="Open Sans" w:cs="Open Sans"/>
          <w:sz w:val="20"/>
          <w:szCs w:val="20"/>
          <w:lang w:eastAsia="es-ES"/>
        </w:rPr>
      </w:pPr>
      <w:r w:rsidRPr="005D50ED">
        <w:rPr>
          <w:rFonts w:ascii="Open Sans" w:eastAsia="Times New Roman" w:hAnsi="Open Sans" w:cs="Open Sans"/>
          <w:sz w:val="20"/>
          <w:szCs w:val="20"/>
          <w:lang w:eastAsia="es-ES"/>
        </w:rPr>
        <w:t>¿A qu</w:t>
      </w:r>
      <w:r w:rsidR="003F43DC">
        <w:rPr>
          <w:rFonts w:ascii="Open Sans" w:eastAsia="Times New Roman" w:hAnsi="Open Sans" w:cs="Open Sans"/>
          <w:sz w:val="20"/>
          <w:szCs w:val="20"/>
          <w:lang w:eastAsia="es-ES"/>
        </w:rPr>
        <w:t>é</w:t>
      </w:r>
      <w:r w:rsidRPr="005D50ED">
        <w:rPr>
          <w:rFonts w:ascii="Open Sans" w:eastAsia="Times New Roman" w:hAnsi="Open Sans" w:cs="Open Sans"/>
          <w:sz w:val="20"/>
          <w:szCs w:val="20"/>
          <w:lang w:eastAsia="es-ES"/>
        </w:rPr>
        <w:t xml:space="preserve"> </w:t>
      </w:r>
      <w:r w:rsidR="003F43DC">
        <w:rPr>
          <w:rFonts w:ascii="Open Sans" w:eastAsia="Times New Roman" w:hAnsi="Open Sans" w:cs="Open Sans"/>
          <w:sz w:val="20"/>
          <w:szCs w:val="20"/>
          <w:lang w:eastAsia="es-ES"/>
        </w:rPr>
        <w:t xml:space="preserve">Metas </w:t>
      </w:r>
      <w:r w:rsidRPr="005D50ED">
        <w:rPr>
          <w:rFonts w:ascii="Open Sans" w:eastAsia="Times New Roman" w:hAnsi="Open Sans" w:cs="Open Sans"/>
          <w:sz w:val="20"/>
          <w:szCs w:val="20"/>
          <w:lang w:eastAsia="es-ES"/>
        </w:rPr>
        <w:t>afecta esta práctica?</w:t>
      </w:r>
      <w:r w:rsidR="003F43DC">
        <w:rPr>
          <w:rFonts w:ascii="Open Sans" w:eastAsia="Times New Roman" w:hAnsi="Open Sans" w:cs="Open Sans"/>
          <w:sz w:val="20"/>
          <w:szCs w:val="20"/>
          <w:lang w:eastAsia="es-ES"/>
        </w:rPr>
        <w:t xml:space="preserve"> Se debe enmarcar a qué ODS pertenecen</w:t>
      </w:r>
      <w:r w:rsidR="003641C3">
        <w:rPr>
          <w:rFonts w:ascii="Open Sans" w:eastAsia="Times New Roman" w:hAnsi="Open Sans" w:cs="Open Sans"/>
          <w:sz w:val="20"/>
          <w:szCs w:val="20"/>
          <w:lang w:eastAsia="es-ES"/>
        </w:rPr>
        <w:t>.</w:t>
      </w:r>
    </w:p>
    <w:p w:rsidR="00E06DA8" w:rsidRDefault="002D43A7" w:rsidP="002D43A7">
      <w:pPr>
        <w:spacing w:after="0" w:line="240" w:lineRule="auto"/>
        <w:ind w:left="284"/>
        <w:rPr>
          <w:rFonts w:ascii="Open Sans" w:eastAsia="Times New Roman" w:hAnsi="Open Sans" w:cs="Open Sans"/>
          <w:sz w:val="20"/>
          <w:szCs w:val="20"/>
          <w:lang w:eastAsia="es-ES"/>
        </w:rPr>
      </w:pPr>
      <w:r w:rsidRPr="002D43A7">
        <w:rPr>
          <w:rFonts w:ascii="Open Sans" w:eastAsia="Times New Roman" w:hAnsi="Open Sans" w:cs="Open Sans"/>
          <w:sz w:val="20"/>
          <w:szCs w:val="20"/>
          <w:lang w:eastAsia="es-ES"/>
        </w:rPr>
        <w:t xml:space="preserve">En cuanto a la </w:t>
      </w:r>
      <w:r w:rsidRPr="002D43A7">
        <w:rPr>
          <w:rFonts w:ascii="Open Sans" w:eastAsia="Times New Roman" w:hAnsi="Open Sans" w:cs="Open Sans"/>
          <w:b/>
          <w:sz w:val="20"/>
          <w:szCs w:val="20"/>
          <w:lang w:eastAsia="es-ES"/>
        </w:rPr>
        <w:t>valoración cuantitativa de la convocatoria (10.2.1)</w:t>
      </w:r>
      <w:r w:rsidRPr="002D43A7">
        <w:rPr>
          <w:rFonts w:ascii="Open Sans" w:eastAsia="Times New Roman" w:hAnsi="Open Sans" w:cs="Open Sans"/>
          <w:sz w:val="20"/>
          <w:szCs w:val="20"/>
          <w:lang w:eastAsia="es-ES"/>
        </w:rPr>
        <w:t>, sólo se tendrán en cuenta l</w:t>
      </w:r>
      <w:r w:rsidR="003F43DC">
        <w:rPr>
          <w:rFonts w:ascii="Open Sans" w:eastAsia="Times New Roman" w:hAnsi="Open Sans" w:cs="Open Sans"/>
          <w:sz w:val="20"/>
          <w:szCs w:val="20"/>
          <w:lang w:eastAsia="es-ES"/>
        </w:rPr>
        <w:t>a</w:t>
      </w:r>
      <w:r w:rsidRPr="002D43A7">
        <w:rPr>
          <w:rFonts w:ascii="Open Sans" w:eastAsia="Times New Roman" w:hAnsi="Open Sans" w:cs="Open Sans"/>
          <w:sz w:val="20"/>
          <w:szCs w:val="20"/>
          <w:lang w:eastAsia="es-ES"/>
        </w:rPr>
        <w:t xml:space="preserve">s </w:t>
      </w:r>
      <w:r w:rsidR="003F43DC">
        <w:rPr>
          <w:rFonts w:ascii="Open Sans" w:eastAsia="Times New Roman" w:hAnsi="Open Sans" w:cs="Open Sans"/>
          <w:sz w:val="20"/>
          <w:szCs w:val="20"/>
          <w:lang w:eastAsia="es-ES"/>
        </w:rPr>
        <w:t>Metas</w:t>
      </w:r>
      <w:r w:rsidRPr="002D43A7">
        <w:rPr>
          <w:rFonts w:ascii="Open Sans" w:eastAsia="Times New Roman" w:hAnsi="Open Sans" w:cs="Open Sans"/>
          <w:sz w:val="20"/>
          <w:szCs w:val="20"/>
          <w:lang w:eastAsia="es-ES"/>
        </w:rPr>
        <w:t xml:space="preserve"> </w:t>
      </w:r>
      <w:r w:rsidR="003F43DC">
        <w:rPr>
          <w:rFonts w:ascii="Open Sans" w:eastAsia="Times New Roman" w:hAnsi="Open Sans" w:cs="Open Sans"/>
          <w:sz w:val="20"/>
          <w:szCs w:val="20"/>
          <w:lang w:eastAsia="es-ES"/>
        </w:rPr>
        <w:t>marcadas</w:t>
      </w:r>
      <w:r w:rsidRPr="002D43A7">
        <w:rPr>
          <w:rFonts w:ascii="Open Sans" w:eastAsia="Times New Roman" w:hAnsi="Open Sans" w:cs="Open Sans"/>
          <w:sz w:val="20"/>
          <w:szCs w:val="20"/>
          <w:lang w:eastAsia="es-ES"/>
        </w:rPr>
        <w:t xml:space="preserve"> en este punto</w:t>
      </w:r>
      <w:r w:rsidR="003641C3">
        <w:rPr>
          <w:rFonts w:ascii="Open Sans" w:eastAsia="Times New Roman" w:hAnsi="Open Sans" w:cs="Open Sans"/>
          <w:sz w:val="20"/>
          <w:szCs w:val="20"/>
          <w:lang w:eastAsia="es-ES"/>
        </w:rPr>
        <w:t xml:space="preserve"> i si están adecuadamente argumentadas.</w:t>
      </w:r>
    </w:p>
    <w:p w:rsidR="004B2B5B" w:rsidRDefault="004B2B5B" w:rsidP="002D43A7">
      <w:pPr>
        <w:spacing w:after="0" w:line="240" w:lineRule="auto"/>
        <w:ind w:left="284"/>
        <w:rPr>
          <w:rFonts w:ascii="Open Sans" w:eastAsia="Times New Roman" w:hAnsi="Open Sans" w:cs="Open Sans"/>
          <w:sz w:val="20"/>
          <w:szCs w:val="20"/>
          <w:lang w:eastAsia="es-ES"/>
        </w:rPr>
      </w:pPr>
    </w:p>
    <w:p w:rsidR="00D2602E" w:rsidRPr="00E66F13" w:rsidRDefault="00D2602E" w:rsidP="00E66F13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Fonts w:ascii="Open Sans" w:hAnsi="Open Sans" w:cs="Open Sans"/>
          <w:sz w:val="16"/>
          <w:szCs w:val="16"/>
        </w:rPr>
      </w:pPr>
      <w:r w:rsidRPr="00484589">
        <w:rPr>
          <w:rFonts w:ascii="Open Sans" w:hAnsi="Open Sans" w:cs="Open Sans"/>
          <w:b/>
          <w:sz w:val="16"/>
          <w:szCs w:val="16"/>
          <w:u w:val="single"/>
        </w:rPr>
        <w:t>1.</w:t>
      </w:r>
      <w:hyperlink r:id="rId8" w:history="1">
        <w:r w:rsidRPr="00484589">
          <w:rPr>
            <w:rStyle w:val="Enlla"/>
            <w:rFonts w:ascii="Open Sans" w:hAnsi="Open Sans" w:cs="Open Sans"/>
            <w:b/>
            <w:color w:val="auto"/>
            <w:sz w:val="16"/>
            <w:szCs w:val="16"/>
          </w:rPr>
          <w:t>Fin de la pobreza</w:t>
        </w:r>
      </w:hyperlink>
      <w:r w:rsidRPr="00484589">
        <w:rPr>
          <w:rFonts w:ascii="Open Sans" w:hAnsi="Open Sans" w:cs="Open Sans"/>
          <w:b/>
          <w:sz w:val="16"/>
          <w:szCs w:val="16"/>
          <w:u w:val="single"/>
        </w:rPr>
        <w:t>: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57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 xml:space="preserve">1.1 </w:t>
      </w:r>
      <w:r w:rsidRPr="00484589">
        <w:rPr>
          <w:rStyle w:val="Textennegreta"/>
          <w:rFonts w:ascii="Open Sans" w:hAnsi="Open Sans" w:cs="Open Sans"/>
          <w:b w:val="0"/>
          <w:sz w:val="16"/>
          <w:szCs w:val="16"/>
        </w:rPr>
        <w:t>Pobreza extrema</w:t>
      </w:r>
    </w:p>
    <w:p w:rsidR="00D2602E" w:rsidRPr="00484589" w:rsidRDefault="00E82456" w:rsidP="00D2602E">
      <w:pPr>
        <w:pStyle w:val="Pargrafdellista"/>
        <w:numPr>
          <w:ilvl w:val="0"/>
          <w:numId w:val="37"/>
        </w:numPr>
        <w:spacing w:after="0" w:line="257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 xml:space="preserve">1.2 </w:t>
      </w:r>
      <w:r w:rsidR="00D2602E" w:rsidRPr="00484589">
        <w:rPr>
          <w:rStyle w:val="Textennegreta"/>
          <w:rFonts w:ascii="Open Sans" w:hAnsi="Open Sans" w:cs="Open Sans"/>
          <w:b w:val="0"/>
          <w:sz w:val="16"/>
          <w:szCs w:val="16"/>
        </w:rPr>
        <w:t>Pobreza relativa en todas sus dimensiones</w:t>
      </w:r>
    </w:p>
    <w:p w:rsidR="00D2602E" w:rsidRPr="00484589" w:rsidRDefault="00E82456" w:rsidP="00D2602E">
      <w:pPr>
        <w:pStyle w:val="Pargrafdellista"/>
        <w:numPr>
          <w:ilvl w:val="0"/>
          <w:numId w:val="37"/>
        </w:numPr>
        <w:spacing w:after="0" w:line="257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 xml:space="preserve">1.3 </w:t>
      </w:r>
      <w:r w:rsidR="00D2602E" w:rsidRPr="00484589">
        <w:rPr>
          <w:rStyle w:val="Textennegreta"/>
          <w:rFonts w:ascii="Open Sans" w:hAnsi="Open Sans" w:cs="Open Sans"/>
          <w:b w:val="0"/>
          <w:sz w:val="16"/>
          <w:szCs w:val="16"/>
        </w:rPr>
        <w:t>Sistemas de protección social</w:t>
      </w:r>
    </w:p>
    <w:p w:rsidR="00D2602E" w:rsidRPr="00484589" w:rsidRDefault="00E82456" w:rsidP="00D2602E">
      <w:pPr>
        <w:pStyle w:val="Pargrafdellista"/>
        <w:numPr>
          <w:ilvl w:val="0"/>
          <w:numId w:val="37"/>
        </w:numPr>
        <w:spacing w:after="0" w:line="257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 xml:space="preserve">1.4 </w:t>
      </w:r>
      <w:r w:rsidR="00D2602E" w:rsidRPr="00484589">
        <w:rPr>
          <w:rStyle w:val="Textennegreta"/>
          <w:rFonts w:ascii="Open Sans" w:hAnsi="Open Sans" w:cs="Open Sans"/>
          <w:b w:val="0"/>
          <w:sz w:val="16"/>
          <w:szCs w:val="16"/>
        </w:rPr>
        <w:t>Acceso a servicios básicos y recursos financieros</w:t>
      </w:r>
    </w:p>
    <w:p w:rsidR="00D2602E" w:rsidRPr="00484589" w:rsidRDefault="00E82456" w:rsidP="00D2602E">
      <w:pPr>
        <w:pStyle w:val="Pargrafdellista"/>
        <w:numPr>
          <w:ilvl w:val="0"/>
          <w:numId w:val="37"/>
        </w:numPr>
        <w:spacing w:after="0" w:line="257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 xml:space="preserve">1.5 </w:t>
      </w:r>
      <w:r w:rsidR="00D2602E" w:rsidRPr="00484589">
        <w:rPr>
          <w:rStyle w:val="Textennegreta"/>
          <w:rFonts w:ascii="Open Sans" w:hAnsi="Open Sans" w:cs="Open Sans"/>
          <w:b w:val="0"/>
          <w:sz w:val="16"/>
          <w:szCs w:val="16"/>
        </w:rPr>
        <w:t>Resiliencia a desastres económicos, sociales y ambientales</w:t>
      </w:r>
    </w:p>
    <w:p w:rsidR="00D2602E" w:rsidRPr="00484589" w:rsidRDefault="00E82456" w:rsidP="00D2602E">
      <w:pPr>
        <w:pStyle w:val="Pargrafdellista"/>
        <w:numPr>
          <w:ilvl w:val="0"/>
          <w:numId w:val="37"/>
        </w:numPr>
        <w:spacing w:after="0" w:line="257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 xml:space="preserve">1.A </w:t>
      </w:r>
      <w:r w:rsidR="00D2602E" w:rsidRPr="00484589">
        <w:rPr>
          <w:rStyle w:val="Textennegreta"/>
          <w:rFonts w:ascii="Open Sans" w:hAnsi="Open Sans" w:cs="Open Sans"/>
          <w:b w:val="0"/>
          <w:sz w:val="16"/>
          <w:szCs w:val="16"/>
        </w:rPr>
        <w:t>Recursos para erradicar la pobreza</w:t>
      </w:r>
    </w:p>
    <w:p w:rsidR="00D2602E" w:rsidRPr="00484589" w:rsidRDefault="00E82456" w:rsidP="00D2602E">
      <w:pPr>
        <w:pStyle w:val="Pargrafdellista"/>
        <w:numPr>
          <w:ilvl w:val="0"/>
          <w:numId w:val="37"/>
        </w:numPr>
        <w:spacing w:after="0" w:line="257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1B</w:t>
      </w:r>
      <w:r w:rsidR="00D2602E" w:rsidRPr="00484589">
        <w:rPr>
          <w:rStyle w:val="tlid-translation"/>
          <w:rFonts w:ascii="Open Sans" w:hAnsi="Open Sans" w:cs="Open Sans"/>
          <w:sz w:val="16"/>
          <w:szCs w:val="16"/>
        </w:rPr>
        <w:t xml:space="preserve"> M</w:t>
      </w:r>
      <w:r w:rsidR="00D2602E" w:rsidRPr="00484589">
        <w:rPr>
          <w:rStyle w:val="Textennegreta"/>
          <w:rFonts w:ascii="Open Sans" w:hAnsi="Open Sans" w:cs="Open Sans"/>
          <w:b w:val="0"/>
          <w:sz w:val="16"/>
          <w:szCs w:val="16"/>
        </w:rPr>
        <w:t>arcos normativos para erradicar la pobreza</w:t>
      </w:r>
    </w:p>
    <w:p w:rsidR="00D2602E" w:rsidRPr="00484589" w:rsidRDefault="00D2602E" w:rsidP="00D2602E">
      <w:pPr>
        <w:spacing w:after="0" w:line="257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</w:p>
    <w:p w:rsidR="00D2602E" w:rsidRPr="00E66F13" w:rsidRDefault="00D2602E" w:rsidP="00E66F13">
      <w:pPr>
        <w:pStyle w:val="Pargrafdellista"/>
        <w:numPr>
          <w:ilvl w:val="0"/>
          <w:numId w:val="27"/>
        </w:numPr>
        <w:spacing w:after="0" w:line="257" w:lineRule="auto"/>
        <w:jc w:val="both"/>
        <w:rPr>
          <w:rStyle w:val="tlid-translation"/>
          <w:rFonts w:ascii="Open Sans" w:hAnsi="Open Sans" w:cs="Open Sans"/>
          <w:b/>
          <w:sz w:val="16"/>
          <w:szCs w:val="16"/>
          <w:u w:val="single"/>
        </w:rPr>
      </w:pPr>
      <w:r w:rsidRPr="00484589">
        <w:rPr>
          <w:rStyle w:val="tlid-translation"/>
          <w:rFonts w:ascii="Open Sans" w:hAnsi="Open Sans" w:cs="Open Sans"/>
          <w:b/>
          <w:sz w:val="16"/>
          <w:szCs w:val="16"/>
          <w:u w:val="single"/>
        </w:rPr>
        <w:t>2. Hambre cero:</w:t>
      </w:r>
    </w:p>
    <w:p w:rsidR="00D2602E" w:rsidRPr="00484589" w:rsidRDefault="00E82456" w:rsidP="00D2602E">
      <w:pPr>
        <w:pStyle w:val="Pargrafdellista"/>
        <w:numPr>
          <w:ilvl w:val="0"/>
          <w:numId w:val="27"/>
        </w:numPr>
        <w:spacing w:after="0" w:line="257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 xml:space="preserve">2.1 </w:t>
      </w:r>
      <w:r w:rsidR="00D2602E" w:rsidRPr="00484589">
        <w:rPr>
          <w:rStyle w:val="Textennegreta"/>
          <w:rFonts w:ascii="Open Sans" w:hAnsi="Open Sans" w:cs="Open Sans"/>
          <w:b w:val="0"/>
          <w:sz w:val="16"/>
          <w:szCs w:val="16"/>
        </w:rPr>
        <w:t>Poner fin al hambre</w:t>
      </w:r>
    </w:p>
    <w:p w:rsidR="00D2602E" w:rsidRPr="00484589" w:rsidRDefault="00E82456" w:rsidP="00D2602E">
      <w:pPr>
        <w:pStyle w:val="Pargrafdellista"/>
        <w:numPr>
          <w:ilvl w:val="0"/>
          <w:numId w:val="27"/>
        </w:numPr>
        <w:spacing w:after="0" w:line="257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 xml:space="preserve">2.2 </w:t>
      </w:r>
      <w:r w:rsidR="00D2602E" w:rsidRPr="00484589">
        <w:rPr>
          <w:rStyle w:val="tlid-translation"/>
          <w:rFonts w:ascii="Open Sans" w:hAnsi="Open Sans" w:cs="Open Sans"/>
          <w:sz w:val="16"/>
          <w:szCs w:val="16"/>
        </w:rPr>
        <w:t>Malnutrición</w:t>
      </w:r>
    </w:p>
    <w:p w:rsidR="00D2602E" w:rsidRPr="00484589" w:rsidRDefault="00E82456" w:rsidP="00D2602E">
      <w:pPr>
        <w:pStyle w:val="Pargrafdellista"/>
        <w:numPr>
          <w:ilvl w:val="0"/>
          <w:numId w:val="27"/>
        </w:numPr>
        <w:spacing w:after="0" w:line="257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 xml:space="preserve">2.3 </w:t>
      </w:r>
      <w:r w:rsidR="00D2602E" w:rsidRPr="00484589">
        <w:rPr>
          <w:rStyle w:val="Textennegreta"/>
          <w:rFonts w:ascii="Open Sans" w:hAnsi="Open Sans" w:cs="Open Sans"/>
          <w:b w:val="0"/>
          <w:sz w:val="16"/>
          <w:szCs w:val="16"/>
        </w:rPr>
        <w:t>Producción agrícola a pequeña escala</w:t>
      </w:r>
    </w:p>
    <w:p w:rsidR="00D2602E" w:rsidRPr="00484589" w:rsidRDefault="00E82456" w:rsidP="00D2602E">
      <w:pPr>
        <w:pStyle w:val="Pargrafdellista"/>
        <w:numPr>
          <w:ilvl w:val="0"/>
          <w:numId w:val="27"/>
        </w:numPr>
        <w:spacing w:after="0" w:line="257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 xml:space="preserve">2.4 </w:t>
      </w:r>
      <w:r w:rsidR="00D2602E" w:rsidRPr="00484589">
        <w:rPr>
          <w:rStyle w:val="Textennegreta"/>
          <w:rFonts w:ascii="Open Sans" w:hAnsi="Open Sans" w:cs="Open Sans"/>
          <w:b w:val="0"/>
          <w:sz w:val="16"/>
          <w:szCs w:val="16"/>
        </w:rPr>
        <w:t xml:space="preserve">Prácticas agrícolas sostenibles y </w:t>
      </w:r>
      <w:proofErr w:type="spellStart"/>
      <w:r w:rsidR="00D2602E" w:rsidRPr="00484589">
        <w:rPr>
          <w:rStyle w:val="Textennegreta"/>
          <w:rFonts w:ascii="Open Sans" w:hAnsi="Open Sans" w:cs="Open Sans"/>
          <w:b w:val="0"/>
          <w:sz w:val="16"/>
          <w:szCs w:val="16"/>
        </w:rPr>
        <w:t>resilientes</w:t>
      </w:r>
      <w:proofErr w:type="spellEnd"/>
    </w:p>
    <w:p w:rsidR="00D2602E" w:rsidRPr="00484589" w:rsidRDefault="00E82456" w:rsidP="00D2602E">
      <w:pPr>
        <w:pStyle w:val="Pargrafdellista"/>
        <w:numPr>
          <w:ilvl w:val="0"/>
          <w:numId w:val="27"/>
        </w:numPr>
        <w:spacing w:after="0" w:line="257" w:lineRule="auto"/>
        <w:jc w:val="both"/>
        <w:rPr>
          <w:rStyle w:val="tlid-translation"/>
          <w:rFonts w:ascii="Open Sans" w:hAnsi="Open Sans" w:cs="Open Sans"/>
          <w:b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 xml:space="preserve">2.5 </w:t>
      </w:r>
      <w:r w:rsidR="00D2602E" w:rsidRPr="00484589">
        <w:rPr>
          <w:rStyle w:val="Textennegreta"/>
          <w:rFonts w:ascii="Open Sans" w:hAnsi="Open Sans" w:cs="Open Sans"/>
          <w:b w:val="0"/>
          <w:sz w:val="16"/>
          <w:szCs w:val="16"/>
        </w:rPr>
        <w:t>Diversidad genética</w:t>
      </w:r>
    </w:p>
    <w:p w:rsidR="00D2602E" w:rsidRPr="00484589" w:rsidRDefault="00E82456" w:rsidP="00D2602E">
      <w:pPr>
        <w:pStyle w:val="Pargrafdellista"/>
        <w:numPr>
          <w:ilvl w:val="0"/>
          <w:numId w:val="27"/>
        </w:numPr>
        <w:spacing w:after="0" w:line="257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 xml:space="preserve">2.A </w:t>
      </w:r>
      <w:r w:rsidR="00D2602E" w:rsidRPr="00484589">
        <w:rPr>
          <w:rStyle w:val="Textennegreta"/>
          <w:rFonts w:ascii="Open Sans" w:hAnsi="Open Sans" w:cs="Open Sans"/>
          <w:b w:val="0"/>
          <w:sz w:val="16"/>
          <w:szCs w:val="16"/>
        </w:rPr>
        <w:t>Inversiones en agricultura</w:t>
      </w:r>
    </w:p>
    <w:p w:rsidR="00D2602E" w:rsidRPr="00484589" w:rsidRDefault="00E82456" w:rsidP="00D2602E">
      <w:pPr>
        <w:pStyle w:val="Pargrafdellista"/>
        <w:numPr>
          <w:ilvl w:val="0"/>
          <w:numId w:val="27"/>
        </w:numPr>
        <w:spacing w:after="0" w:line="257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 xml:space="preserve">2.B </w:t>
      </w:r>
      <w:r w:rsidR="00D2602E" w:rsidRPr="00484589">
        <w:rPr>
          <w:rStyle w:val="Textennegreta"/>
          <w:rFonts w:ascii="Open Sans" w:hAnsi="Open Sans" w:cs="Open Sans"/>
          <w:b w:val="0"/>
          <w:sz w:val="16"/>
          <w:szCs w:val="16"/>
        </w:rPr>
        <w:t>Estabilidad de mercados agropecuarios mundiales</w:t>
      </w:r>
    </w:p>
    <w:p w:rsidR="00D2602E" w:rsidRPr="00484589" w:rsidRDefault="00E82456" w:rsidP="003641C3">
      <w:pPr>
        <w:pStyle w:val="Pargrafdellista"/>
        <w:numPr>
          <w:ilvl w:val="0"/>
          <w:numId w:val="27"/>
        </w:numPr>
        <w:spacing w:after="0" w:line="257" w:lineRule="auto"/>
        <w:jc w:val="both"/>
        <w:rPr>
          <w:rStyle w:val="Textennegreta"/>
          <w:rFonts w:ascii="Open Sans" w:hAnsi="Open Sans" w:cs="Open Sans"/>
          <w:b w:val="0"/>
          <w:bCs w:val="0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2.C</w:t>
      </w:r>
      <w:r w:rsidR="00D2602E" w:rsidRPr="00484589">
        <w:rPr>
          <w:rStyle w:val="tlid-translation"/>
          <w:rFonts w:ascii="Open Sans" w:hAnsi="Open Sans" w:cs="Open Sans"/>
          <w:sz w:val="16"/>
          <w:szCs w:val="16"/>
        </w:rPr>
        <w:t xml:space="preserve"> V</w:t>
      </w:r>
      <w:r w:rsidR="00D2602E" w:rsidRPr="00484589">
        <w:rPr>
          <w:rStyle w:val="Textennegreta"/>
          <w:rFonts w:ascii="Open Sans" w:hAnsi="Open Sans" w:cs="Open Sans"/>
          <w:b w:val="0"/>
          <w:sz w:val="16"/>
          <w:szCs w:val="16"/>
        </w:rPr>
        <w:t>olatilidad de precios de los alimentos</w:t>
      </w:r>
    </w:p>
    <w:p w:rsidR="00484589" w:rsidRPr="00484589" w:rsidRDefault="00484589" w:rsidP="00484589">
      <w:pPr>
        <w:pStyle w:val="Pargrafdellista"/>
        <w:spacing w:after="0" w:line="257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</w:p>
    <w:p w:rsidR="00D2602E" w:rsidRPr="00E66F13" w:rsidRDefault="00D2602E" w:rsidP="00E66F13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Fonts w:ascii="Open Sans" w:hAnsi="Open Sans" w:cs="Open Sans"/>
          <w:b/>
          <w:sz w:val="16"/>
          <w:szCs w:val="16"/>
          <w:u w:val="single"/>
        </w:rPr>
      </w:pPr>
      <w:r w:rsidRPr="00484589">
        <w:rPr>
          <w:rFonts w:ascii="Open Sans" w:hAnsi="Open Sans" w:cs="Open Sans"/>
          <w:b/>
          <w:sz w:val="16"/>
          <w:szCs w:val="16"/>
          <w:u w:val="single"/>
        </w:rPr>
        <w:t>3.</w:t>
      </w:r>
      <w:hyperlink r:id="rId9" w:history="1">
        <w:r w:rsidRPr="00484589">
          <w:rPr>
            <w:rFonts w:ascii="Open Sans" w:hAnsi="Open Sans" w:cs="Open Sans"/>
            <w:b/>
            <w:sz w:val="16"/>
            <w:szCs w:val="16"/>
            <w:u w:val="single"/>
          </w:rPr>
          <w:t>Salut y bienestar</w:t>
        </w:r>
      </w:hyperlink>
      <w:r w:rsidRPr="00484589">
        <w:rPr>
          <w:rFonts w:ascii="Open Sans" w:hAnsi="Open Sans" w:cs="Open Sans"/>
          <w:b/>
          <w:sz w:val="16"/>
          <w:szCs w:val="16"/>
          <w:u w:val="single"/>
        </w:rPr>
        <w:t>: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3.1 Mortalidad materna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3.2 Mortalidad infantil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3.3 Enfermedades transmisibles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3.4 Enfermedades no transmisibles y salud mental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3.5 Drogas y alcohol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3.6 Accidentes de tráfico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3.7 Salud sexual y reproductiva, planificación familiar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3.8 Cobertura universal y acceso a medicamentos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3.9 Salud medioambiental (químicos y polución)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3.A Control del tabaco</w:t>
      </w:r>
    </w:p>
    <w:p w:rsidR="00D2602E" w:rsidRPr="00484589" w:rsidRDefault="003641C3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lastRenderedPageBreak/>
        <w:t xml:space="preserve">3.B </w:t>
      </w:r>
      <w:r w:rsidR="00484589" w:rsidRPr="00484589">
        <w:rPr>
          <w:rStyle w:val="tlid-translation"/>
          <w:rFonts w:ascii="Open Sans" w:hAnsi="Open Sans" w:cs="Open Sans"/>
          <w:sz w:val="16"/>
          <w:szCs w:val="16"/>
        </w:rPr>
        <w:t>I+D</w:t>
      </w:r>
      <w:r w:rsidR="00D2602E" w:rsidRPr="00484589">
        <w:rPr>
          <w:rStyle w:val="tlid-translation"/>
          <w:rFonts w:ascii="Open Sans" w:hAnsi="Open Sans" w:cs="Open Sans"/>
          <w:sz w:val="16"/>
          <w:szCs w:val="16"/>
        </w:rPr>
        <w:t xml:space="preserve"> vacunas y medicamentos esenciales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 xml:space="preserve">3.C Financiamiento del sistema sanitario (personal sanitario) 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Style w:val="tlid-translation"/>
          <w:rFonts w:ascii="Open Sans" w:hAnsi="Open Sans" w:cs="Open Sans"/>
          <w:b/>
          <w:sz w:val="16"/>
          <w:szCs w:val="16"/>
          <w:u w:val="single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3.D Gestión de riesgos sanitarios</w:t>
      </w:r>
    </w:p>
    <w:p w:rsidR="00484589" w:rsidRPr="00484589" w:rsidRDefault="00484589" w:rsidP="00484589">
      <w:pPr>
        <w:pStyle w:val="Pargrafdellista"/>
        <w:spacing w:before="100" w:beforeAutospacing="1" w:after="100" w:afterAutospacing="1" w:line="240" w:lineRule="auto"/>
        <w:rPr>
          <w:rFonts w:ascii="Open Sans" w:hAnsi="Open Sans" w:cs="Open Sans"/>
          <w:b/>
          <w:sz w:val="16"/>
          <w:szCs w:val="16"/>
          <w:u w:val="single"/>
        </w:rPr>
      </w:pPr>
    </w:p>
    <w:p w:rsidR="00D2602E" w:rsidRPr="00E66F13" w:rsidRDefault="00D2602E" w:rsidP="00E66F13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Fonts w:ascii="Open Sans" w:hAnsi="Open Sans" w:cs="Open Sans"/>
          <w:b/>
          <w:sz w:val="16"/>
          <w:szCs w:val="16"/>
          <w:u w:val="single"/>
        </w:rPr>
      </w:pPr>
      <w:r w:rsidRPr="00484589">
        <w:rPr>
          <w:rFonts w:ascii="Open Sans" w:hAnsi="Open Sans" w:cs="Open Sans"/>
          <w:b/>
          <w:sz w:val="16"/>
          <w:szCs w:val="16"/>
          <w:u w:val="single"/>
        </w:rPr>
        <w:t>4. Educación de calidad: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4.1 Calidad de la educación primaria y secundaria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4.2 Calidad de la educación pre-escolar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4.3 Acceso igualitario a la formación superior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4.4 Competencias para acceder al empleo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4.5 Disparidad de género y colectivos vulnerables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4.6 Alfabetización y conocimiento de aritmética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4.7 Educación global para el desarrollo sostenible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4.A Instalaciones educativas inclusivas y seguras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4.B Becas para enseñanza superior</w:t>
      </w:r>
    </w:p>
    <w:p w:rsidR="00D2602E" w:rsidRPr="00484589" w:rsidRDefault="00D2602E" w:rsidP="00484589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b/>
          <w:sz w:val="16"/>
          <w:szCs w:val="16"/>
          <w:u w:val="single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4.C Cualificación de docentes</w:t>
      </w:r>
    </w:p>
    <w:p w:rsidR="00484589" w:rsidRPr="00484589" w:rsidRDefault="00484589" w:rsidP="00484589">
      <w:pPr>
        <w:pStyle w:val="Pargrafdellista"/>
        <w:spacing w:before="100" w:beforeAutospacing="1" w:after="100" w:afterAutospacing="1" w:line="240" w:lineRule="auto"/>
        <w:jc w:val="both"/>
        <w:rPr>
          <w:rFonts w:ascii="Open Sans" w:hAnsi="Open Sans" w:cs="Open Sans"/>
          <w:b/>
          <w:sz w:val="16"/>
          <w:szCs w:val="16"/>
          <w:u w:val="single"/>
        </w:rPr>
      </w:pPr>
    </w:p>
    <w:p w:rsidR="00D2602E" w:rsidRPr="00E66F13" w:rsidRDefault="00D2602E" w:rsidP="00E66F13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Fonts w:ascii="Open Sans" w:hAnsi="Open Sans" w:cs="Open Sans"/>
          <w:b/>
          <w:sz w:val="16"/>
          <w:szCs w:val="16"/>
          <w:u w:val="single"/>
        </w:rPr>
      </w:pPr>
      <w:r w:rsidRPr="00484589">
        <w:rPr>
          <w:rFonts w:ascii="Open Sans" w:hAnsi="Open Sans" w:cs="Open Sans"/>
          <w:b/>
          <w:sz w:val="16"/>
          <w:szCs w:val="16"/>
          <w:u w:val="single"/>
        </w:rPr>
        <w:t>5.Igualdad de género: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jc w:val="both"/>
        <w:rPr>
          <w:rFonts w:ascii="Open Sans" w:eastAsia="Times New Roman" w:hAnsi="Open Sans" w:cs="Open Sans"/>
          <w:sz w:val="16"/>
          <w:szCs w:val="16"/>
          <w:lang w:eastAsia="es-ES"/>
        </w:rPr>
      </w:pPr>
      <w:r w:rsidRPr="00484589">
        <w:rPr>
          <w:rFonts w:ascii="Open Sans" w:eastAsia="Times New Roman" w:hAnsi="Open Sans" w:cs="Open Sans"/>
          <w:sz w:val="16"/>
          <w:szCs w:val="16"/>
          <w:lang w:eastAsia="es-ES"/>
        </w:rPr>
        <w:t>5.1 Poner fin a la discriminación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jc w:val="both"/>
        <w:rPr>
          <w:rFonts w:ascii="Open Sans" w:eastAsia="Times New Roman" w:hAnsi="Open Sans" w:cs="Open Sans"/>
          <w:sz w:val="16"/>
          <w:szCs w:val="16"/>
          <w:lang w:eastAsia="es-ES"/>
        </w:rPr>
      </w:pPr>
      <w:r w:rsidRPr="00484589">
        <w:rPr>
          <w:rFonts w:ascii="Open Sans" w:eastAsia="Times New Roman" w:hAnsi="Open Sans" w:cs="Open Sans"/>
          <w:sz w:val="16"/>
          <w:szCs w:val="16"/>
          <w:lang w:eastAsia="es-ES"/>
        </w:rPr>
        <w:t>5.2 Violencia de género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jc w:val="both"/>
        <w:rPr>
          <w:rFonts w:ascii="Open Sans" w:eastAsia="Times New Roman" w:hAnsi="Open Sans" w:cs="Open Sans"/>
          <w:sz w:val="16"/>
          <w:szCs w:val="16"/>
          <w:lang w:eastAsia="es-ES"/>
        </w:rPr>
      </w:pPr>
      <w:r w:rsidRPr="00484589">
        <w:rPr>
          <w:rFonts w:ascii="Open Sans" w:eastAsia="Times New Roman" w:hAnsi="Open Sans" w:cs="Open Sans"/>
          <w:sz w:val="16"/>
          <w:szCs w:val="16"/>
          <w:lang w:eastAsia="es-ES"/>
        </w:rPr>
        <w:t>5.3 Matrimonio infantil y mutilación genital femenina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jc w:val="both"/>
        <w:rPr>
          <w:rFonts w:ascii="Open Sans" w:eastAsia="Times New Roman" w:hAnsi="Open Sans" w:cs="Open Sans"/>
          <w:sz w:val="16"/>
          <w:szCs w:val="16"/>
          <w:lang w:eastAsia="es-ES"/>
        </w:rPr>
      </w:pPr>
      <w:r w:rsidRPr="00484589">
        <w:rPr>
          <w:rFonts w:ascii="Open Sans" w:eastAsia="Times New Roman" w:hAnsi="Open Sans" w:cs="Open Sans"/>
          <w:sz w:val="16"/>
          <w:szCs w:val="16"/>
          <w:lang w:eastAsia="es-ES"/>
        </w:rPr>
        <w:t>5.4 Trabajo de cuidados domésticos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jc w:val="both"/>
        <w:rPr>
          <w:rFonts w:ascii="Open Sans" w:eastAsia="Times New Roman" w:hAnsi="Open Sans" w:cs="Open Sans"/>
          <w:sz w:val="16"/>
          <w:szCs w:val="16"/>
          <w:lang w:eastAsia="es-ES"/>
        </w:rPr>
      </w:pPr>
      <w:r w:rsidRPr="00484589">
        <w:rPr>
          <w:rFonts w:ascii="Open Sans" w:eastAsia="Times New Roman" w:hAnsi="Open Sans" w:cs="Open Sans"/>
          <w:sz w:val="16"/>
          <w:szCs w:val="16"/>
          <w:lang w:eastAsia="es-ES"/>
        </w:rPr>
        <w:t>5.5 Participación plena de la mujer e igualdad de oportunidades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jc w:val="both"/>
        <w:rPr>
          <w:rFonts w:ascii="Open Sans" w:eastAsia="Times New Roman" w:hAnsi="Open Sans" w:cs="Open Sans"/>
          <w:sz w:val="16"/>
          <w:szCs w:val="16"/>
          <w:lang w:eastAsia="es-ES"/>
        </w:rPr>
      </w:pPr>
      <w:r w:rsidRPr="00484589">
        <w:rPr>
          <w:rFonts w:ascii="Open Sans" w:eastAsia="Times New Roman" w:hAnsi="Open Sans" w:cs="Open Sans"/>
          <w:sz w:val="16"/>
          <w:szCs w:val="16"/>
          <w:lang w:eastAsia="es-ES"/>
        </w:rPr>
        <w:t>5.6 Salud sexual y reproductiva y derechos reproductivos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jc w:val="both"/>
        <w:rPr>
          <w:rFonts w:ascii="Open Sans" w:eastAsia="Times New Roman" w:hAnsi="Open Sans" w:cs="Open Sans"/>
          <w:sz w:val="16"/>
          <w:szCs w:val="16"/>
          <w:lang w:eastAsia="es-ES"/>
        </w:rPr>
      </w:pPr>
      <w:r w:rsidRPr="00484589">
        <w:rPr>
          <w:rFonts w:ascii="Open Sans" w:eastAsia="Times New Roman" w:hAnsi="Open Sans" w:cs="Open Sans"/>
          <w:sz w:val="16"/>
          <w:szCs w:val="16"/>
          <w:lang w:eastAsia="es-ES"/>
        </w:rPr>
        <w:t>5.A Igualdad de derechos a los recursos económicos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jc w:val="both"/>
        <w:rPr>
          <w:rFonts w:ascii="Open Sans" w:eastAsia="Times New Roman" w:hAnsi="Open Sans" w:cs="Open Sans"/>
          <w:sz w:val="16"/>
          <w:szCs w:val="16"/>
          <w:lang w:eastAsia="es-ES"/>
        </w:rPr>
      </w:pPr>
      <w:r w:rsidRPr="00484589">
        <w:rPr>
          <w:rFonts w:ascii="Open Sans" w:eastAsia="Times New Roman" w:hAnsi="Open Sans" w:cs="Open Sans"/>
          <w:sz w:val="16"/>
          <w:szCs w:val="16"/>
          <w:lang w:eastAsia="es-ES"/>
        </w:rPr>
        <w:t>5.B Uso de tecnología y acceso a tecnologías de la información y la comunicación</w:t>
      </w:r>
    </w:p>
    <w:p w:rsidR="00D2602E" w:rsidRDefault="00D2602E" w:rsidP="00484589">
      <w:pPr>
        <w:pStyle w:val="Pargrafdellista"/>
        <w:numPr>
          <w:ilvl w:val="0"/>
          <w:numId w:val="37"/>
        </w:numPr>
        <w:spacing w:after="0" w:line="240" w:lineRule="auto"/>
        <w:jc w:val="both"/>
        <w:rPr>
          <w:rFonts w:ascii="Open Sans" w:eastAsia="Times New Roman" w:hAnsi="Open Sans" w:cs="Open Sans"/>
          <w:sz w:val="16"/>
          <w:szCs w:val="16"/>
          <w:lang w:eastAsia="es-ES"/>
        </w:rPr>
      </w:pPr>
      <w:r w:rsidRPr="00484589">
        <w:rPr>
          <w:rFonts w:ascii="Open Sans" w:eastAsia="Times New Roman" w:hAnsi="Open Sans" w:cs="Open Sans"/>
          <w:sz w:val="16"/>
          <w:szCs w:val="16"/>
          <w:lang w:eastAsia="es-ES"/>
        </w:rPr>
        <w:t>5.C Políticas y leyes para la igualdad y el empoderamiento</w:t>
      </w:r>
    </w:p>
    <w:p w:rsidR="00484589" w:rsidRPr="00484589" w:rsidRDefault="00484589" w:rsidP="00484589">
      <w:pPr>
        <w:pStyle w:val="Pargrafdellista"/>
        <w:spacing w:after="0" w:line="240" w:lineRule="auto"/>
        <w:jc w:val="both"/>
        <w:rPr>
          <w:rFonts w:ascii="Open Sans" w:eastAsia="Times New Roman" w:hAnsi="Open Sans" w:cs="Open Sans"/>
          <w:sz w:val="16"/>
          <w:szCs w:val="16"/>
          <w:lang w:eastAsia="es-ES"/>
        </w:rPr>
      </w:pPr>
    </w:p>
    <w:p w:rsidR="00D2602E" w:rsidRPr="00E66F13" w:rsidRDefault="00D2602E" w:rsidP="00E66F13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  <w:r w:rsidRPr="00484589"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  <w:t>6.</w:t>
      </w:r>
      <w:hyperlink r:id="rId10" w:history="1">
        <w:r w:rsidRPr="00484589">
          <w:rPr>
            <w:rFonts w:ascii="Open Sans" w:eastAsia="Times New Roman" w:hAnsi="Open Sans" w:cs="Open Sans"/>
            <w:b/>
            <w:sz w:val="16"/>
            <w:szCs w:val="16"/>
            <w:u w:val="single"/>
            <w:lang w:eastAsia="es-ES"/>
          </w:rPr>
          <w:t>Agua limpia y  saneamiento</w:t>
        </w:r>
      </w:hyperlink>
      <w:r w:rsidRPr="00484589"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  <w:t>: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rPr>
          <w:rFonts w:ascii="Open Sans" w:eastAsia="Times New Roman" w:hAnsi="Open Sans" w:cs="Open Sans"/>
          <w:sz w:val="16"/>
          <w:szCs w:val="16"/>
          <w:lang w:eastAsia="es-ES"/>
        </w:rPr>
      </w:pPr>
      <w:r w:rsidRPr="00484589">
        <w:rPr>
          <w:rFonts w:ascii="Open Sans" w:eastAsia="Times New Roman" w:hAnsi="Open Sans" w:cs="Open Sans"/>
          <w:sz w:val="16"/>
          <w:szCs w:val="16"/>
          <w:lang w:eastAsia="es-ES"/>
        </w:rPr>
        <w:t>6.1 Acceso al agua potable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rPr>
          <w:rFonts w:ascii="Open Sans" w:eastAsia="Times New Roman" w:hAnsi="Open Sans" w:cs="Open Sans"/>
          <w:sz w:val="16"/>
          <w:szCs w:val="16"/>
          <w:lang w:eastAsia="es-ES"/>
        </w:rPr>
      </w:pPr>
      <w:r w:rsidRPr="00484589">
        <w:rPr>
          <w:rFonts w:ascii="Open Sans" w:eastAsia="Times New Roman" w:hAnsi="Open Sans" w:cs="Open Sans"/>
          <w:sz w:val="16"/>
          <w:szCs w:val="16"/>
          <w:lang w:eastAsia="es-ES"/>
        </w:rPr>
        <w:t>6.2 Accesos a Servicios de saneamiento e higiene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rPr>
          <w:rFonts w:ascii="Open Sans" w:eastAsia="Times New Roman" w:hAnsi="Open Sans" w:cs="Open Sans"/>
          <w:sz w:val="16"/>
          <w:szCs w:val="16"/>
          <w:lang w:eastAsia="es-ES"/>
        </w:rPr>
      </w:pPr>
      <w:r w:rsidRPr="00484589">
        <w:rPr>
          <w:rFonts w:ascii="Open Sans" w:eastAsia="Times New Roman" w:hAnsi="Open Sans" w:cs="Open Sans"/>
          <w:sz w:val="16"/>
          <w:szCs w:val="16"/>
          <w:lang w:eastAsia="es-ES"/>
        </w:rPr>
        <w:t>6.3 Calidad de agua. Contaminación y aguas residuales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rPr>
          <w:rFonts w:ascii="Open Sans" w:eastAsia="Times New Roman" w:hAnsi="Open Sans" w:cs="Open Sans"/>
          <w:sz w:val="16"/>
          <w:szCs w:val="16"/>
          <w:lang w:eastAsia="es-ES"/>
        </w:rPr>
      </w:pPr>
      <w:r w:rsidRPr="00484589">
        <w:rPr>
          <w:rFonts w:ascii="Open Sans" w:eastAsia="Times New Roman" w:hAnsi="Open Sans" w:cs="Open Sans"/>
          <w:sz w:val="16"/>
          <w:szCs w:val="16"/>
          <w:lang w:eastAsia="es-ES"/>
        </w:rPr>
        <w:t>6.4 Uso eficiente de recursos hídricos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rPr>
          <w:rFonts w:ascii="Open Sans" w:eastAsia="Times New Roman" w:hAnsi="Open Sans" w:cs="Open Sans"/>
          <w:sz w:val="16"/>
          <w:szCs w:val="16"/>
          <w:lang w:eastAsia="es-ES"/>
        </w:rPr>
      </w:pPr>
      <w:r w:rsidRPr="00484589">
        <w:rPr>
          <w:rFonts w:ascii="Open Sans" w:eastAsia="Times New Roman" w:hAnsi="Open Sans" w:cs="Open Sans"/>
          <w:sz w:val="16"/>
          <w:szCs w:val="16"/>
          <w:lang w:eastAsia="es-ES"/>
        </w:rPr>
        <w:t>6.5 Gestión integral de recursos hídricos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rPr>
          <w:rFonts w:ascii="Open Sans" w:eastAsia="Times New Roman" w:hAnsi="Open Sans" w:cs="Open Sans"/>
          <w:sz w:val="16"/>
          <w:szCs w:val="16"/>
          <w:lang w:eastAsia="es-ES"/>
        </w:rPr>
      </w:pPr>
      <w:r w:rsidRPr="00484589">
        <w:rPr>
          <w:rFonts w:ascii="Open Sans" w:eastAsia="Times New Roman" w:hAnsi="Open Sans" w:cs="Open Sans"/>
          <w:sz w:val="16"/>
          <w:szCs w:val="16"/>
          <w:lang w:eastAsia="es-ES"/>
        </w:rPr>
        <w:t>6.6 Ecosistemas relacionados con agua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rPr>
          <w:rFonts w:ascii="Open Sans" w:eastAsia="Times New Roman" w:hAnsi="Open Sans" w:cs="Open Sans"/>
          <w:sz w:val="16"/>
          <w:szCs w:val="16"/>
          <w:lang w:eastAsia="es-ES"/>
        </w:rPr>
      </w:pPr>
      <w:r w:rsidRPr="00484589">
        <w:rPr>
          <w:rFonts w:ascii="Open Sans" w:eastAsia="Times New Roman" w:hAnsi="Open Sans" w:cs="Open Sans"/>
          <w:sz w:val="16"/>
          <w:szCs w:val="16"/>
          <w:lang w:eastAsia="es-ES"/>
        </w:rPr>
        <w:t>6.A Creación de capacidades de gestión</w:t>
      </w:r>
    </w:p>
    <w:p w:rsidR="00D2602E" w:rsidRDefault="00D2602E" w:rsidP="00484589">
      <w:pPr>
        <w:pStyle w:val="Pargrafdellista"/>
        <w:numPr>
          <w:ilvl w:val="0"/>
          <w:numId w:val="37"/>
        </w:numPr>
        <w:spacing w:after="0" w:line="240" w:lineRule="auto"/>
        <w:rPr>
          <w:rFonts w:ascii="Open Sans" w:eastAsia="Times New Roman" w:hAnsi="Open Sans" w:cs="Open Sans"/>
          <w:sz w:val="16"/>
          <w:szCs w:val="16"/>
          <w:lang w:eastAsia="es-ES"/>
        </w:rPr>
      </w:pPr>
      <w:r w:rsidRPr="00484589">
        <w:rPr>
          <w:rFonts w:ascii="Open Sans" w:eastAsia="Times New Roman" w:hAnsi="Open Sans" w:cs="Open Sans"/>
          <w:sz w:val="16"/>
          <w:szCs w:val="16"/>
          <w:lang w:eastAsia="es-ES"/>
        </w:rPr>
        <w:t>6. B Participación de las comunidades locales</w:t>
      </w:r>
    </w:p>
    <w:p w:rsidR="00484589" w:rsidRPr="00484589" w:rsidRDefault="00484589" w:rsidP="00484589">
      <w:pPr>
        <w:pStyle w:val="Pargrafdellista"/>
        <w:spacing w:after="0" w:line="240" w:lineRule="auto"/>
        <w:rPr>
          <w:rFonts w:ascii="Open Sans" w:eastAsia="Times New Roman" w:hAnsi="Open Sans" w:cs="Open Sans"/>
          <w:sz w:val="16"/>
          <w:szCs w:val="16"/>
          <w:lang w:eastAsia="es-ES"/>
        </w:rPr>
      </w:pPr>
    </w:p>
    <w:p w:rsidR="00D2602E" w:rsidRPr="00E66F13" w:rsidRDefault="00D2602E" w:rsidP="00E66F13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  <w:r w:rsidRPr="00484589"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  <w:t>7.</w:t>
      </w:r>
      <w:hyperlink r:id="rId11" w:history="1">
        <w:r w:rsidRPr="00484589">
          <w:rPr>
            <w:rFonts w:ascii="Open Sans" w:eastAsia="Times New Roman" w:hAnsi="Open Sans" w:cs="Open Sans"/>
            <w:b/>
            <w:sz w:val="16"/>
            <w:szCs w:val="16"/>
            <w:u w:val="single"/>
            <w:lang w:eastAsia="es-ES"/>
          </w:rPr>
          <w:t xml:space="preserve">Energia asequible y </w:t>
        </w:r>
      </w:hyperlink>
      <w:r w:rsidRPr="00484589"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  <w:t>no contaminante: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7</w:t>
      </w:r>
      <w:r w:rsidR="00E66F13">
        <w:rPr>
          <w:rStyle w:val="tlid-translation"/>
          <w:rFonts w:ascii="Open Sans" w:hAnsi="Open Sans" w:cs="Open Sans"/>
          <w:sz w:val="16"/>
          <w:szCs w:val="16"/>
        </w:rPr>
        <w:t>.1</w:t>
      </w:r>
      <w:r w:rsidRPr="00484589">
        <w:rPr>
          <w:rStyle w:val="tlid-translation"/>
          <w:rFonts w:ascii="Open Sans" w:hAnsi="Open Sans" w:cs="Open Sans"/>
          <w:sz w:val="16"/>
          <w:szCs w:val="16"/>
        </w:rPr>
        <w:t xml:space="preserve"> Acceso universal a la energía 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 xml:space="preserve">7.2 Energías renovables 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7.3 Eficiencia energética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7.A Investigación e inversión en energías limpias</w:t>
      </w:r>
    </w:p>
    <w:p w:rsidR="00D2602E" w:rsidRPr="00484589" w:rsidRDefault="00D2602E" w:rsidP="00484589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Style w:val="tlid-translation"/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7.B Infraestructura y tecnología en países de desarrollo</w:t>
      </w:r>
    </w:p>
    <w:p w:rsidR="00484589" w:rsidRPr="00484589" w:rsidRDefault="00484589" w:rsidP="00484589">
      <w:pPr>
        <w:pStyle w:val="Pargrafdellista"/>
        <w:spacing w:before="100" w:beforeAutospacing="1" w:after="100" w:afterAutospacing="1" w:line="240" w:lineRule="auto"/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</w:p>
    <w:p w:rsidR="00D2602E" w:rsidRPr="00E66F13" w:rsidRDefault="00D2602E" w:rsidP="00E66F13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  <w:r w:rsidRPr="00484589"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  <w:t>8.Trabajo decente y crecimiento económico: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8.1 Crecimiento económico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8.2 Diversificación, tecnología e innovación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8.3 Fomento de pequeña y mediana empresa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8.4 Producción y consumo eficiente y respetuoso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8.5 Plena empleo y trabajo decente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8.6 Jóvenes sin trabajo ni estudios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8.7 Esclavitud, trata y trabajo infantil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8.8 Derechos laborales y Trabajo seguro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8.9 Turismo sostenible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8.10 Servicios bancarios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8.A Ayuda para el comercio en países en desarrollo</w:t>
      </w:r>
    </w:p>
    <w:p w:rsidR="00D2602E" w:rsidRPr="00484589" w:rsidRDefault="00D2602E" w:rsidP="00484589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8.B Estrategia mundial para el empleo juvenil</w:t>
      </w:r>
    </w:p>
    <w:p w:rsidR="00484589" w:rsidRPr="00484589" w:rsidRDefault="00484589" w:rsidP="00484589">
      <w:pPr>
        <w:pStyle w:val="Pargrafdellista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</w:p>
    <w:p w:rsidR="00D2602E" w:rsidRPr="00E66F13" w:rsidRDefault="00D2602E" w:rsidP="00E66F13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  <w:r w:rsidRPr="00484589"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  <w:t>9.</w:t>
      </w:r>
      <w:hyperlink r:id="rId12" w:history="1">
        <w:r w:rsidRPr="00484589">
          <w:rPr>
            <w:rFonts w:ascii="Open Sans" w:eastAsia="Times New Roman" w:hAnsi="Open Sans" w:cs="Open Sans"/>
            <w:b/>
            <w:sz w:val="16"/>
            <w:szCs w:val="16"/>
            <w:u w:val="single"/>
            <w:lang w:eastAsia="es-ES"/>
          </w:rPr>
          <w:t>Industria, innovación e infraestructura</w:t>
        </w:r>
      </w:hyperlink>
      <w:r w:rsidRPr="00484589"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  <w:t>:</w:t>
      </w:r>
    </w:p>
    <w:p w:rsidR="00D2602E" w:rsidRPr="00484589" w:rsidRDefault="00D2602E" w:rsidP="00D2602E">
      <w:pPr>
        <w:pStyle w:val="Pargrafdellista"/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9.1 Infraestructura sostenible</w:t>
      </w:r>
    </w:p>
    <w:p w:rsidR="00D2602E" w:rsidRPr="00484589" w:rsidRDefault="00D2602E" w:rsidP="00D2602E">
      <w:pPr>
        <w:pStyle w:val="Pargrafdellista"/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9.2 Industrias inclusiva y sostenible</w:t>
      </w:r>
    </w:p>
    <w:p w:rsidR="00D2602E" w:rsidRPr="00484589" w:rsidRDefault="00D2602E" w:rsidP="00D2602E">
      <w:pPr>
        <w:pStyle w:val="Pargrafdellista"/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9.3 Acceso a pymes a servicios financieros y cadenas de valor</w:t>
      </w:r>
    </w:p>
    <w:p w:rsidR="00D2602E" w:rsidRPr="00484589" w:rsidRDefault="00D2602E" w:rsidP="00D2602E">
      <w:pPr>
        <w:pStyle w:val="Pargrafdellista"/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9.4 Modernizar infraestructura, tecnología limpia</w:t>
      </w:r>
    </w:p>
    <w:p w:rsidR="00D2602E" w:rsidRPr="00484589" w:rsidRDefault="00D2602E" w:rsidP="00D2602E">
      <w:pPr>
        <w:pStyle w:val="Pargrafdellista"/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9.5 Investigación científica, capacidad tecnológica</w:t>
      </w:r>
    </w:p>
    <w:p w:rsidR="00D2602E" w:rsidRPr="00484589" w:rsidRDefault="00D2602E" w:rsidP="00D2602E">
      <w:pPr>
        <w:pStyle w:val="Pargrafdellista"/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lastRenderedPageBreak/>
        <w:t xml:space="preserve">9.A Apoyo a infraestructuras sostenibles y </w:t>
      </w:r>
      <w:proofErr w:type="spellStart"/>
      <w:r w:rsidRPr="00484589">
        <w:rPr>
          <w:rStyle w:val="tlid-translation"/>
          <w:rFonts w:ascii="Open Sans" w:hAnsi="Open Sans" w:cs="Open Sans"/>
          <w:sz w:val="16"/>
          <w:szCs w:val="16"/>
        </w:rPr>
        <w:t>resilientes</w:t>
      </w:r>
      <w:proofErr w:type="spellEnd"/>
    </w:p>
    <w:p w:rsidR="00D2602E" w:rsidRPr="00484589" w:rsidRDefault="00484589" w:rsidP="00D2602E">
      <w:pPr>
        <w:pStyle w:val="Pargrafdellista"/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9.B Tecnología, investigación e</w:t>
      </w:r>
      <w:r w:rsidR="00D2602E" w:rsidRPr="00484589">
        <w:rPr>
          <w:rStyle w:val="tlid-translation"/>
          <w:rFonts w:ascii="Open Sans" w:hAnsi="Open Sans" w:cs="Open Sans"/>
          <w:sz w:val="16"/>
          <w:szCs w:val="16"/>
        </w:rPr>
        <w:t xml:space="preserve"> innovación</w:t>
      </w:r>
    </w:p>
    <w:p w:rsidR="00D2602E" w:rsidRPr="00484589" w:rsidRDefault="00204E28" w:rsidP="00484589">
      <w:pPr>
        <w:pStyle w:val="Pargrafdellista"/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  <w:r>
        <w:rPr>
          <w:rStyle w:val="tlid-translation"/>
          <w:rFonts w:ascii="Open Sans" w:hAnsi="Open Sans" w:cs="Open Sans"/>
          <w:sz w:val="16"/>
          <w:szCs w:val="16"/>
        </w:rPr>
        <w:t>9</w:t>
      </w:r>
      <w:r w:rsidR="00D2602E" w:rsidRPr="00484589">
        <w:rPr>
          <w:rStyle w:val="tlid-translation"/>
          <w:rFonts w:ascii="Open Sans" w:hAnsi="Open Sans" w:cs="Open Sans"/>
          <w:sz w:val="16"/>
          <w:szCs w:val="16"/>
        </w:rPr>
        <w:t>.C Acceso a la tecnología de la información y las comunicaciones e internet</w:t>
      </w:r>
    </w:p>
    <w:p w:rsidR="00484589" w:rsidRPr="00484589" w:rsidRDefault="00484589" w:rsidP="00484589">
      <w:pPr>
        <w:pStyle w:val="Pargrafdellista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</w:p>
    <w:p w:rsidR="00D2602E" w:rsidRPr="00E66F13" w:rsidRDefault="00D2602E" w:rsidP="00E66F13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  <w:r w:rsidRPr="00484589"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  <w:t>10.</w:t>
      </w:r>
      <w:hyperlink r:id="rId13" w:history="1">
        <w:r w:rsidRPr="00484589">
          <w:rPr>
            <w:rFonts w:ascii="Open Sans" w:eastAsia="Times New Roman" w:hAnsi="Open Sans" w:cs="Open Sans"/>
            <w:b/>
            <w:sz w:val="16"/>
            <w:szCs w:val="16"/>
            <w:u w:val="single"/>
            <w:lang w:eastAsia="es-ES"/>
          </w:rPr>
          <w:t>Reducción de las desigualdades</w:t>
        </w:r>
      </w:hyperlink>
      <w:r w:rsidRPr="00484589"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  <w:t>: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10.1 Ingresos 40% población pobre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10.2 Inclusión social, económica y política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10.3 Igualdad de oportunidades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10.4. Políticas fiscales, salariales y de protección social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10.5 Regulación de los mercados financieros mundiales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10.6 Participación de países en desarrollo en instituciones financieras y organismos internacionales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10.7 Migración y políticas migratorias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10.A Principio del trato especial y diferenciado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10.B. Corrientes financieras para países en desarrollo</w:t>
      </w:r>
    </w:p>
    <w:p w:rsidR="00D2602E" w:rsidRPr="00484589" w:rsidRDefault="00D2602E" w:rsidP="00484589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10.C Costes de remesas</w:t>
      </w:r>
    </w:p>
    <w:p w:rsidR="00484589" w:rsidRPr="00484589" w:rsidRDefault="00484589" w:rsidP="00484589">
      <w:pPr>
        <w:pStyle w:val="Pargrafdellista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</w:p>
    <w:p w:rsidR="00D2602E" w:rsidRPr="00E66F13" w:rsidRDefault="00D2602E" w:rsidP="00E66F13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  <w:r w:rsidRPr="00484589"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  <w:t>11.</w:t>
      </w:r>
      <w:hyperlink r:id="rId14" w:history="1">
        <w:r w:rsidRPr="00484589">
          <w:rPr>
            <w:rFonts w:ascii="Open Sans" w:eastAsia="Times New Roman" w:hAnsi="Open Sans" w:cs="Open Sans"/>
            <w:b/>
            <w:sz w:val="16"/>
            <w:szCs w:val="16"/>
            <w:u w:val="single"/>
            <w:lang w:eastAsia="es-ES"/>
          </w:rPr>
          <w:t>Ciudades y comunidades sostenibles</w:t>
        </w:r>
      </w:hyperlink>
      <w:r w:rsidRPr="00484589"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  <w:t>:</w:t>
      </w:r>
    </w:p>
    <w:p w:rsidR="00D2602E" w:rsidRPr="00484589" w:rsidRDefault="001A4DAF" w:rsidP="00D2602E">
      <w:pPr>
        <w:pStyle w:val="Pargrafdellista"/>
        <w:numPr>
          <w:ilvl w:val="0"/>
          <w:numId w:val="37"/>
        </w:numPr>
        <w:jc w:val="both"/>
        <w:rPr>
          <w:rStyle w:val="tlid-translation"/>
          <w:rFonts w:ascii="Open Sans" w:hAnsi="Open Sans" w:cs="Open Sans"/>
          <w:sz w:val="16"/>
          <w:szCs w:val="16"/>
        </w:rPr>
      </w:pPr>
      <w:r>
        <w:rPr>
          <w:rStyle w:val="tlid-translation"/>
          <w:rFonts w:ascii="Open Sans" w:hAnsi="Open Sans" w:cs="Open Sans"/>
          <w:sz w:val="16"/>
          <w:szCs w:val="16"/>
        </w:rPr>
        <w:t>11.1</w:t>
      </w:r>
      <w:r w:rsidR="00D2602E" w:rsidRPr="00484589">
        <w:rPr>
          <w:rStyle w:val="tlid-translation"/>
          <w:rFonts w:ascii="Open Sans" w:hAnsi="Open Sans" w:cs="Open Sans"/>
          <w:sz w:val="16"/>
          <w:szCs w:val="16"/>
        </w:rPr>
        <w:t xml:space="preserve"> Acceso a la vivienda</w:t>
      </w:r>
    </w:p>
    <w:p w:rsidR="00D2602E" w:rsidRPr="00484589" w:rsidRDefault="001A4DAF" w:rsidP="00D2602E">
      <w:pPr>
        <w:pStyle w:val="Pargrafdellista"/>
        <w:numPr>
          <w:ilvl w:val="0"/>
          <w:numId w:val="37"/>
        </w:numPr>
        <w:jc w:val="both"/>
        <w:rPr>
          <w:rStyle w:val="tlid-translation"/>
          <w:rFonts w:ascii="Open Sans" w:hAnsi="Open Sans" w:cs="Open Sans"/>
          <w:sz w:val="16"/>
          <w:szCs w:val="16"/>
        </w:rPr>
      </w:pPr>
      <w:r>
        <w:rPr>
          <w:rStyle w:val="tlid-translation"/>
          <w:rFonts w:ascii="Open Sans" w:hAnsi="Open Sans" w:cs="Open Sans"/>
          <w:sz w:val="16"/>
          <w:szCs w:val="16"/>
        </w:rPr>
        <w:t>11.2</w:t>
      </w:r>
      <w:r w:rsidR="00D2602E" w:rsidRPr="00484589">
        <w:rPr>
          <w:rStyle w:val="tlid-translation"/>
          <w:rFonts w:ascii="Open Sans" w:hAnsi="Open Sans" w:cs="Open Sans"/>
          <w:sz w:val="16"/>
          <w:szCs w:val="16"/>
        </w:rPr>
        <w:t xml:space="preserve"> Transporte público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11.3 Urbanización inclusiva y sostenible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11.4 Patrimonio cultural y natural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11.5 Desastres y reducción de vulnerabilidad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11.6 Desechos y contaminación en ciudades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11.7 Acceso a zonas verdes y espacios públicos seguros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11.A Vínculos zonas urbanas, periurbanas y rurales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jc w:val="both"/>
        <w:rPr>
          <w:rStyle w:val="tlid-translation"/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11.B Reducción de riesgos de desastres en ciudades</w:t>
      </w:r>
    </w:p>
    <w:p w:rsidR="00D2602E" w:rsidRPr="00484589" w:rsidRDefault="00D2602E" w:rsidP="00484589">
      <w:pPr>
        <w:pStyle w:val="Pargrafdellista"/>
        <w:numPr>
          <w:ilvl w:val="0"/>
          <w:numId w:val="37"/>
        </w:numPr>
        <w:jc w:val="both"/>
        <w:rPr>
          <w:rStyle w:val="tlid-translation"/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 xml:space="preserve">11.C Edificios sostenibles y </w:t>
      </w:r>
      <w:proofErr w:type="spellStart"/>
      <w:r w:rsidRPr="00484589">
        <w:rPr>
          <w:rStyle w:val="tlid-translation"/>
          <w:rFonts w:ascii="Open Sans" w:hAnsi="Open Sans" w:cs="Open Sans"/>
          <w:sz w:val="16"/>
          <w:szCs w:val="16"/>
        </w:rPr>
        <w:t>resilientes</w:t>
      </w:r>
      <w:proofErr w:type="spellEnd"/>
      <w:r w:rsidRPr="00484589">
        <w:rPr>
          <w:rStyle w:val="tlid-translation"/>
          <w:rFonts w:ascii="Open Sans" w:hAnsi="Open Sans" w:cs="Open Sans"/>
          <w:sz w:val="16"/>
          <w:szCs w:val="16"/>
        </w:rPr>
        <w:t xml:space="preserve"> en países menos adelantados</w:t>
      </w:r>
    </w:p>
    <w:p w:rsidR="00484589" w:rsidRPr="00484589" w:rsidRDefault="00484589" w:rsidP="00484589">
      <w:pPr>
        <w:pStyle w:val="Pargrafdellista"/>
        <w:jc w:val="both"/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</w:p>
    <w:p w:rsidR="00D2602E" w:rsidRPr="00E66F13" w:rsidRDefault="00D2602E" w:rsidP="00E66F13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  <w:r w:rsidRPr="00484589"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  <w:t>12.Producción y consumo responsables: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12.1 Planes de consumo y producción responsable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12.2 Uso eficiente de recursos naturales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12.3 Desperdicios de alimentos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12.4 Gestión de residuos y productos químicos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12.5 Prevención, reducción, reciclado y reutilización de desechos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12.6 Empresas e informes sobre sostenibilidad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12.7 Adquisiciones públicas sostenibles</w:t>
      </w:r>
    </w:p>
    <w:p w:rsidR="00D2602E" w:rsidRPr="00484589" w:rsidRDefault="005031B6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>
        <w:rPr>
          <w:rStyle w:val="tlid-translation"/>
          <w:rFonts w:ascii="Open Sans" w:hAnsi="Open Sans" w:cs="Open Sans"/>
          <w:sz w:val="16"/>
          <w:szCs w:val="16"/>
        </w:rPr>
        <w:t>12</w:t>
      </w:r>
      <w:r w:rsidR="00D2602E" w:rsidRPr="00484589">
        <w:rPr>
          <w:rStyle w:val="tlid-translation"/>
          <w:rFonts w:ascii="Open Sans" w:hAnsi="Open Sans" w:cs="Open Sans"/>
          <w:sz w:val="16"/>
          <w:szCs w:val="16"/>
        </w:rPr>
        <w:t>.8 Educación para el desarrollo sostenible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12.A Ciencia y tecnología para sostenibilidad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12.B Turismo sostenible</w:t>
      </w:r>
    </w:p>
    <w:p w:rsidR="00D2602E" w:rsidRPr="00484589" w:rsidRDefault="00D2602E" w:rsidP="00484589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12.C Regulación de subsidios a combustibles fósiles</w:t>
      </w:r>
    </w:p>
    <w:p w:rsidR="00484589" w:rsidRPr="00484589" w:rsidRDefault="00484589" w:rsidP="00484589">
      <w:pPr>
        <w:pStyle w:val="Pargrafdellista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</w:p>
    <w:p w:rsidR="00D2602E" w:rsidRPr="00E66F13" w:rsidRDefault="00D2602E" w:rsidP="00E66F13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  <w:r w:rsidRPr="00484589"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  <w:t>13.</w:t>
      </w:r>
      <w:hyperlink r:id="rId15" w:history="1">
        <w:r w:rsidRPr="00484589">
          <w:rPr>
            <w:rFonts w:ascii="Open Sans" w:eastAsia="Times New Roman" w:hAnsi="Open Sans" w:cs="Open Sans"/>
            <w:b/>
            <w:sz w:val="16"/>
            <w:szCs w:val="16"/>
            <w:u w:val="single"/>
            <w:lang w:eastAsia="es-ES"/>
          </w:rPr>
          <w:t>Acción por el clima</w:t>
        </w:r>
      </w:hyperlink>
      <w:r w:rsidRPr="00484589"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  <w:t>: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13.1 Resiliencia y adaptación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13.2 Políticas, estrategias y planes nacionales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13.3 Educación y sensibilización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13.A Movilización de recursos económicos</w:t>
      </w:r>
    </w:p>
    <w:p w:rsidR="00D2602E" w:rsidRDefault="00D2602E" w:rsidP="00484589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13.B Gestión del cambio climático en países menos adelantados</w:t>
      </w:r>
    </w:p>
    <w:p w:rsidR="00484589" w:rsidRPr="00484589" w:rsidRDefault="00484589" w:rsidP="00484589">
      <w:pPr>
        <w:pStyle w:val="Pargrafdellista"/>
        <w:spacing w:before="100" w:beforeAutospacing="1" w:after="100" w:afterAutospacing="1" w:line="240" w:lineRule="auto"/>
        <w:jc w:val="both"/>
        <w:rPr>
          <w:rFonts w:ascii="Open Sans" w:hAnsi="Open Sans" w:cs="Open Sans"/>
          <w:sz w:val="16"/>
          <w:szCs w:val="16"/>
        </w:rPr>
      </w:pPr>
    </w:p>
    <w:p w:rsidR="00D2602E" w:rsidRPr="00E66F13" w:rsidRDefault="00D2602E" w:rsidP="00E66F13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  <w:r w:rsidRPr="00484589"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  <w:t>14.</w:t>
      </w:r>
      <w:hyperlink r:id="rId16" w:history="1">
        <w:r w:rsidRPr="00484589">
          <w:rPr>
            <w:rFonts w:ascii="Open Sans" w:eastAsia="Times New Roman" w:hAnsi="Open Sans" w:cs="Open Sans"/>
            <w:b/>
            <w:sz w:val="16"/>
            <w:szCs w:val="16"/>
            <w:u w:val="single"/>
            <w:lang w:eastAsia="es-ES"/>
          </w:rPr>
          <w:t>Vida submarina</w:t>
        </w:r>
      </w:hyperlink>
      <w:r w:rsidRPr="00484589"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  <w:t>: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14.1 Contaminación marina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14.2 Gestión ecosistemas marinos y costeros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14.3 Acidificación de los océanos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14.4 Regular una explotación pesquera sostenible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14.5 Conservación de zonas costeras y marinas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14.6 Combatir la pesca ilegal y excesiva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14.7 Beneficios económicos y pesca sostenible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14.A Investigación y tecnología marina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14.B Pesca a pequeña escala y artesanal</w:t>
      </w:r>
    </w:p>
    <w:p w:rsidR="00D2602E" w:rsidRPr="00484589" w:rsidRDefault="00F0365E" w:rsidP="00D2602E">
      <w:pPr>
        <w:pStyle w:val="Pargrafdellista"/>
        <w:numPr>
          <w:ilvl w:val="0"/>
          <w:numId w:val="37"/>
        </w:numPr>
        <w:jc w:val="both"/>
        <w:rPr>
          <w:rStyle w:val="tlid-translation"/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  <w:r>
        <w:rPr>
          <w:rStyle w:val="tlid-translation"/>
          <w:rFonts w:ascii="Open Sans" w:hAnsi="Open Sans" w:cs="Open Sans"/>
          <w:sz w:val="16"/>
          <w:szCs w:val="16"/>
        </w:rPr>
        <w:t>14.</w:t>
      </w:r>
      <w:bookmarkStart w:id="0" w:name="_GoBack"/>
      <w:bookmarkEnd w:id="0"/>
      <w:r w:rsidR="00D2602E" w:rsidRPr="00484589">
        <w:rPr>
          <w:rStyle w:val="tlid-translation"/>
          <w:rFonts w:ascii="Open Sans" w:hAnsi="Open Sans" w:cs="Open Sans"/>
          <w:sz w:val="16"/>
          <w:szCs w:val="16"/>
        </w:rPr>
        <w:t>C Aplicación convención de naciones unidas sobre el derecho del mar</w:t>
      </w:r>
    </w:p>
    <w:p w:rsidR="00484589" w:rsidRPr="00484589" w:rsidRDefault="00484589" w:rsidP="00484589">
      <w:pPr>
        <w:pStyle w:val="Pargrafdellista"/>
        <w:jc w:val="both"/>
        <w:rPr>
          <w:rStyle w:val="tlid-translation"/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</w:p>
    <w:p w:rsidR="00D2602E" w:rsidRPr="00E66F13" w:rsidRDefault="00D2602E" w:rsidP="00E66F13">
      <w:pPr>
        <w:pStyle w:val="Pargrafdellista"/>
        <w:numPr>
          <w:ilvl w:val="0"/>
          <w:numId w:val="37"/>
        </w:numPr>
        <w:jc w:val="both"/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  <w:r w:rsidRPr="00484589"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  <w:t>15.</w:t>
      </w:r>
      <w:hyperlink r:id="rId17" w:history="1">
        <w:r w:rsidRPr="00484589">
          <w:rPr>
            <w:rFonts w:ascii="Open Sans" w:eastAsia="Times New Roman" w:hAnsi="Open Sans" w:cs="Open Sans"/>
            <w:b/>
            <w:sz w:val="16"/>
            <w:szCs w:val="16"/>
            <w:u w:val="single"/>
            <w:lang w:eastAsia="es-ES"/>
          </w:rPr>
          <w:t>Vida de ecosistemas terrestres</w:t>
        </w:r>
      </w:hyperlink>
      <w:r w:rsidRPr="00484589"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  <w:t>: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jc w:val="both"/>
        <w:rPr>
          <w:rStyle w:val="Textennegreta"/>
          <w:rFonts w:ascii="Open Sans" w:hAnsi="Open Sans" w:cs="Open Sans"/>
          <w:b w:val="0"/>
          <w:sz w:val="16"/>
          <w:szCs w:val="16"/>
        </w:rPr>
      </w:pPr>
      <w:r w:rsidRPr="00484589">
        <w:rPr>
          <w:rStyle w:val="Textennegreta"/>
          <w:rFonts w:ascii="Open Sans" w:hAnsi="Open Sans" w:cs="Open Sans"/>
          <w:b w:val="0"/>
          <w:sz w:val="16"/>
          <w:szCs w:val="16"/>
        </w:rPr>
        <w:t>15.1 Conservar y usar de manera sostenible los ecosistemas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jc w:val="both"/>
        <w:rPr>
          <w:rStyle w:val="Textennegreta"/>
          <w:rFonts w:ascii="Open Sans" w:hAnsi="Open Sans" w:cs="Open Sans"/>
          <w:b w:val="0"/>
          <w:sz w:val="16"/>
          <w:szCs w:val="16"/>
        </w:rPr>
      </w:pPr>
      <w:r w:rsidRPr="00484589">
        <w:rPr>
          <w:rStyle w:val="Textennegreta"/>
          <w:rFonts w:ascii="Open Sans" w:hAnsi="Open Sans" w:cs="Open Sans"/>
          <w:b w:val="0"/>
          <w:sz w:val="16"/>
          <w:szCs w:val="16"/>
        </w:rPr>
        <w:lastRenderedPageBreak/>
        <w:t>15.2 Gestión sostenible de los bosques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jc w:val="both"/>
        <w:rPr>
          <w:rStyle w:val="Textennegreta"/>
          <w:rFonts w:ascii="Open Sans" w:hAnsi="Open Sans" w:cs="Open Sans"/>
          <w:b w:val="0"/>
          <w:sz w:val="16"/>
          <w:szCs w:val="16"/>
        </w:rPr>
      </w:pPr>
      <w:r w:rsidRPr="00484589">
        <w:rPr>
          <w:rStyle w:val="Textennegreta"/>
          <w:rFonts w:ascii="Open Sans" w:hAnsi="Open Sans" w:cs="Open Sans"/>
          <w:b w:val="0"/>
          <w:sz w:val="16"/>
          <w:szCs w:val="16"/>
        </w:rPr>
        <w:t>15.3 Lucha contra la desertificación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jc w:val="both"/>
        <w:rPr>
          <w:rStyle w:val="Textennegreta"/>
          <w:rFonts w:ascii="Open Sans" w:hAnsi="Open Sans" w:cs="Open Sans"/>
          <w:b w:val="0"/>
          <w:sz w:val="16"/>
          <w:szCs w:val="16"/>
        </w:rPr>
      </w:pPr>
      <w:r w:rsidRPr="00484589">
        <w:rPr>
          <w:rStyle w:val="Textennegreta"/>
          <w:rFonts w:ascii="Open Sans" w:hAnsi="Open Sans" w:cs="Open Sans"/>
          <w:b w:val="0"/>
          <w:sz w:val="16"/>
          <w:szCs w:val="16"/>
        </w:rPr>
        <w:t>15.4 Conservación y ecosistemas montañosos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jc w:val="both"/>
        <w:rPr>
          <w:rStyle w:val="Textennegreta"/>
          <w:rFonts w:ascii="Open Sans" w:hAnsi="Open Sans" w:cs="Open Sans"/>
          <w:b w:val="0"/>
          <w:sz w:val="16"/>
          <w:szCs w:val="16"/>
        </w:rPr>
      </w:pPr>
      <w:r w:rsidRPr="00484589">
        <w:rPr>
          <w:rStyle w:val="Textennegreta"/>
          <w:rFonts w:ascii="Open Sans" w:hAnsi="Open Sans" w:cs="Open Sans"/>
          <w:b w:val="0"/>
          <w:sz w:val="16"/>
          <w:szCs w:val="16"/>
        </w:rPr>
        <w:t>15.5 Degradación y pérdida de biodiversidad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jc w:val="both"/>
        <w:rPr>
          <w:rStyle w:val="Textennegreta"/>
          <w:rFonts w:ascii="Open Sans" w:hAnsi="Open Sans" w:cs="Open Sans"/>
          <w:b w:val="0"/>
          <w:sz w:val="16"/>
          <w:szCs w:val="16"/>
        </w:rPr>
      </w:pPr>
      <w:r w:rsidRPr="00484589">
        <w:rPr>
          <w:rStyle w:val="Textennegreta"/>
          <w:rFonts w:ascii="Open Sans" w:hAnsi="Open Sans" w:cs="Open Sans"/>
          <w:b w:val="0"/>
          <w:sz w:val="16"/>
          <w:szCs w:val="16"/>
        </w:rPr>
        <w:t>15.6 Recursos genéticos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jc w:val="both"/>
        <w:rPr>
          <w:rStyle w:val="Textennegreta"/>
          <w:rFonts w:ascii="Open Sans" w:hAnsi="Open Sans" w:cs="Open Sans"/>
          <w:b w:val="0"/>
          <w:sz w:val="16"/>
          <w:szCs w:val="16"/>
        </w:rPr>
      </w:pPr>
      <w:r w:rsidRPr="00484589">
        <w:rPr>
          <w:rStyle w:val="Textennegreta"/>
          <w:rFonts w:ascii="Open Sans" w:hAnsi="Open Sans" w:cs="Open Sans"/>
          <w:b w:val="0"/>
          <w:sz w:val="16"/>
          <w:szCs w:val="16"/>
        </w:rPr>
        <w:t>15.7 Caza furtiva y especies protegidas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jc w:val="both"/>
        <w:rPr>
          <w:rStyle w:val="Textennegreta"/>
          <w:rFonts w:ascii="Open Sans" w:hAnsi="Open Sans" w:cs="Open Sans"/>
          <w:b w:val="0"/>
          <w:sz w:val="16"/>
          <w:szCs w:val="16"/>
        </w:rPr>
      </w:pPr>
      <w:r w:rsidRPr="00484589">
        <w:rPr>
          <w:rStyle w:val="Textennegreta"/>
          <w:rFonts w:ascii="Open Sans" w:hAnsi="Open Sans" w:cs="Open Sans"/>
          <w:b w:val="0"/>
          <w:sz w:val="16"/>
          <w:szCs w:val="16"/>
        </w:rPr>
        <w:t>15.8 Especies invasoras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jc w:val="both"/>
        <w:rPr>
          <w:rStyle w:val="Textennegreta"/>
          <w:rFonts w:ascii="Open Sans" w:hAnsi="Open Sans" w:cs="Open Sans"/>
          <w:b w:val="0"/>
          <w:sz w:val="16"/>
          <w:szCs w:val="16"/>
        </w:rPr>
      </w:pPr>
      <w:r w:rsidRPr="00484589">
        <w:rPr>
          <w:rStyle w:val="Textennegreta"/>
          <w:rFonts w:ascii="Open Sans" w:hAnsi="Open Sans" w:cs="Open Sans"/>
          <w:b w:val="0"/>
          <w:sz w:val="16"/>
          <w:szCs w:val="16"/>
        </w:rPr>
        <w:t>15.9 Planes sensibles al medioambiente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jc w:val="both"/>
        <w:rPr>
          <w:rStyle w:val="Textennegreta"/>
          <w:rFonts w:ascii="Open Sans" w:hAnsi="Open Sans" w:cs="Open Sans"/>
          <w:b w:val="0"/>
          <w:sz w:val="16"/>
          <w:szCs w:val="16"/>
        </w:rPr>
      </w:pPr>
      <w:r w:rsidRPr="00484589">
        <w:rPr>
          <w:rStyle w:val="Textennegreta"/>
          <w:rFonts w:ascii="Open Sans" w:hAnsi="Open Sans" w:cs="Open Sans"/>
          <w:b w:val="0"/>
          <w:sz w:val="16"/>
          <w:szCs w:val="16"/>
        </w:rPr>
        <w:t>15.A Recursos financieros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jc w:val="both"/>
        <w:rPr>
          <w:rStyle w:val="Textennegreta"/>
          <w:rFonts w:ascii="Open Sans" w:hAnsi="Open Sans" w:cs="Open Sans"/>
          <w:b w:val="0"/>
          <w:sz w:val="16"/>
          <w:szCs w:val="16"/>
        </w:rPr>
      </w:pPr>
      <w:r w:rsidRPr="00484589">
        <w:rPr>
          <w:rStyle w:val="Textennegreta"/>
          <w:rFonts w:ascii="Open Sans" w:hAnsi="Open Sans" w:cs="Open Sans"/>
          <w:b w:val="0"/>
          <w:sz w:val="16"/>
          <w:szCs w:val="16"/>
        </w:rPr>
        <w:t>15.B Recursos para la gestión forestal</w:t>
      </w:r>
    </w:p>
    <w:p w:rsidR="00D2602E" w:rsidRPr="00484589" w:rsidRDefault="00D2602E" w:rsidP="00484589">
      <w:pPr>
        <w:pStyle w:val="Pargrafdellista"/>
        <w:numPr>
          <w:ilvl w:val="0"/>
          <w:numId w:val="37"/>
        </w:numPr>
        <w:jc w:val="both"/>
        <w:rPr>
          <w:rStyle w:val="Textennegreta"/>
          <w:rFonts w:ascii="Open Sans" w:eastAsia="Times New Roman" w:hAnsi="Open Sans" w:cs="Open Sans"/>
          <w:bCs w:val="0"/>
          <w:sz w:val="16"/>
          <w:szCs w:val="16"/>
          <w:u w:val="single"/>
          <w:lang w:eastAsia="es-ES"/>
        </w:rPr>
      </w:pPr>
      <w:r w:rsidRPr="00484589">
        <w:rPr>
          <w:rStyle w:val="Textennegreta"/>
          <w:rFonts w:ascii="Open Sans" w:hAnsi="Open Sans" w:cs="Open Sans"/>
          <w:b w:val="0"/>
          <w:sz w:val="16"/>
          <w:szCs w:val="16"/>
        </w:rPr>
        <w:t>15.C Apoyar la lucha contra caza furtiva</w:t>
      </w:r>
    </w:p>
    <w:p w:rsidR="00484589" w:rsidRPr="00484589" w:rsidRDefault="00484589" w:rsidP="00484589">
      <w:pPr>
        <w:pStyle w:val="Pargrafdellista"/>
        <w:jc w:val="both"/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</w:p>
    <w:p w:rsidR="00D2602E" w:rsidRPr="00E66F13" w:rsidRDefault="00D2602E" w:rsidP="00E66F13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  <w:r w:rsidRPr="00484589"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  <w:t>16.</w:t>
      </w:r>
      <w:hyperlink r:id="rId18" w:history="1">
        <w:r w:rsidRPr="00484589">
          <w:rPr>
            <w:rFonts w:ascii="Open Sans" w:eastAsia="Times New Roman" w:hAnsi="Open Sans" w:cs="Open Sans"/>
            <w:b/>
            <w:sz w:val="16"/>
            <w:szCs w:val="16"/>
            <w:u w:val="single"/>
            <w:lang w:eastAsia="es-ES"/>
          </w:rPr>
          <w:t>Paz, justicia e instituciones sólidas</w:t>
        </w:r>
      </w:hyperlink>
      <w:r w:rsidRPr="00484589"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  <w:t>: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16.1 Reducir todas las formas de violencia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16.2 Maltrato, trata y explotación infantil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16.3 Estado de derecho y acceso a la justicia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16.4 Corrientes financieras y de armas ilícitas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16.5 Corrupción y sobornos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16.6 Instituciones eficaces y transparentes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16.7 Participación ciudadana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16.8 Participación países en desarrollo en organismos internacionales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16.9 Identidad jurídica y registro de nacimientos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16.10 Acceso a la información y libertades fundamentales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16.A Fortalecer Instituciones en favor de la paz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Style w:val="tlid-translation"/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16.B Leyes y políticas (derechos humanos)</w:t>
      </w:r>
    </w:p>
    <w:p w:rsidR="00484589" w:rsidRPr="00484589" w:rsidRDefault="00484589" w:rsidP="00484589">
      <w:pPr>
        <w:pStyle w:val="Pargrafdellista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</w:p>
    <w:p w:rsidR="00D2602E" w:rsidRPr="00E66F13" w:rsidRDefault="00D2602E" w:rsidP="00E66F13">
      <w:pPr>
        <w:pStyle w:val="Pargrafdellista"/>
        <w:numPr>
          <w:ilvl w:val="0"/>
          <w:numId w:val="37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</w:pPr>
      <w:r w:rsidRPr="00484589"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  <w:t>17.</w:t>
      </w:r>
      <w:hyperlink r:id="rId19" w:history="1">
        <w:r w:rsidRPr="00484589">
          <w:rPr>
            <w:rFonts w:ascii="Open Sans" w:eastAsia="Times New Roman" w:hAnsi="Open Sans" w:cs="Open Sans"/>
            <w:b/>
            <w:sz w:val="16"/>
            <w:szCs w:val="16"/>
            <w:u w:val="single"/>
            <w:lang w:eastAsia="es-ES"/>
          </w:rPr>
          <w:t>Alianza para lograr los objetivos</w:t>
        </w:r>
      </w:hyperlink>
      <w:r w:rsidRPr="00484589">
        <w:rPr>
          <w:rFonts w:ascii="Open Sans" w:eastAsia="Times New Roman" w:hAnsi="Open Sans" w:cs="Open Sans"/>
          <w:b/>
          <w:sz w:val="16"/>
          <w:szCs w:val="16"/>
          <w:u w:val="single"/>
          <w:lang w:eastAsia="es-ES"/>
        </w:rPr>
        <w:t>: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jc w:val="both"/>
        <w:rPr>
          <w:rFonts w:ascii="Open Sans" w:eastAsia="Times New Roman" w:hAnsi="Open Sans" w:cs="Open Sans"/>
          <w:sz w:val="16"/>
          <w:szCs w:val="16"/>
          <w:lang w:eastAsia="es-ES"/>
        </w:rPr>
      </w:pPr>
      <w:r w:rsidRPr="00484589">
        <w:rPr>
          <w:rFonts w:ascii="Open Sans" w:eastAsia="Times New Roman" w:hAnsi="Open Sans" w:cs="Open Sans"/>
          <w:sz w:val="16"/>
          <w:szCs w:val="16"/>
          <w:lang w:eastAsia="es-ES"/>
        </w:rPr>
        <w:t xml:space="preserve">17.1 Movilización de recursos domésticos 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jc w:val="both"/>
        <w:rPr>
          <w:rFonts w:ascii="Open Sans" w:eastAsia="Times New Roman" w:hAnsi="Open Sans" w:cs="Open Sans"/>
          <w:sz w:val="16"/>
          <w:szCs w:val="16"/>
          <w:lang w:eastAsia="es-ES"/>
        </w:rPr>
      </w:pPr>
      <w:r w:rsidRPr="00484589">
        <w:rPr>
          <w:rFonts w:ascii="Open Sans" w:eastAsia="Times New Roman" w:hAnsi="Open Sans" w:cs="Open Sans"/>
          <w:sz w:val="16"/>
          <w:szCs w:val="16"/>
          <w:lang w:eastAsia="es-ES"/>
        </w:rPr>
        <w:t>17.2 0,7 Asistencia oficial para el desarrollo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jc w:val="both"/>
        <w:rPr>
          <w:rFonts w:ascii="Open Sans" w:eastAsia="Times New Roman" w:hAnsi="Open Sans" w:cs="Open Sans"/>
          <w:sz w:val="16"/>
          <w:szCs w:val="16"/>
          <w:lang w:eastAsia="es-ES"/>
        </w:rPr>
      </w:pPr>
      <w:r w:rsidRPr="00484589">
        <w:rPr>
          <w:rFonts w:ascii="Open Sans" w:eastAsia="Times New Roman" w:hAnsi="Open Sans" w:cs="Open Sans"/>
          <w:sz w:val="16"/>
          <w:szCs w:val="16"/>
          <w:lang w:eastAsia="es-ES"/>
        </w:rPr>
        <w:t>17.3 Recursos financieros adicionales deuda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jc w:val="both"/>
        <w:rPr>
          <w:rFonts w:ascii="Open Sans" w:eastAsia="Times New Roman" w:hAnsi="Open Sans" w:cs="Open Sans"/>
          <w:sz w:val="16"/>
          <w:szCs w:val="16"/>
          <w:lang w:eastAsia="es-ES"/>
        </w:rPr>
      </w:pPr>
      <w:r w:rsidRPr="00484589">
        <w:rPr>
          <w:rFonts w:ascii="Open Sans" w:eastAsia="Times New Roman" w:hAnsi="Open Sans" w:cs="Open Sans"/>
          <w:sz w:val="16"/>
          <w:szCs w:val="16"/>
          <w:lang w:eastAsia="es-ES"/>
        </w:rPr>
        <w:t>17.4 Deuda inversiones privadas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jc w:val="both"/>
        <w:rPr>
          <w:rFonts w:ascii="Open Sans" w:eastAsia="Times New Roman" w:hAnsi="Open Sans" w:cs="Open Sans"/>
          <w:sz w:val="16"/>
          <w:szCs w:val="16"/>
          <w:lang w:eastAsia="es-ES"/>
        </w:rPr>
      </w:pPr>
      <w:r w:rsidRPr="00484589">
        <w:rPr>
          <w:rFonts w:ascii="Open Sans" w:eastAsia="Times New Roman" w:hAnsi="Open Sans" w:cs="Open Sans"/>
          <w:sz w:val="16"/>
          <w:szCs w:val="16"/>
          <w:lang w:eastAsia="es-ES"/>
        </w:rPr>
        <w:t>17.5 Inversiones privadas traspaso de tecnologías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jc w:val="both"/>
        <w:rPr>
          <w:rFonts w:ascii="Open Sans" w:eastAsia="Times New Roman" w:hAnsi="Open Sans" w:cs="Open Sans"/>
          <w:sz w:val="16"/>
          <w:szCs w:val="16"/>
          <w:lang w:eastAsia="es-ES"/>
        </w:rPr>
      </w:pPr>
      <w:r w:rsidRPr="00484589">
        <w:rPr>
          <w:rFonts w:ascii="Open Sans" w:eastAsia="Times New Roman" w:hAnsi="Open Sans" w:cs="Open Sans"/>
          <w:sz w:val="16"/>
          <w:szCs w:val="16"/>
          <w:lang w:eastAsia="es-ES"/>
        </w:rPr>
        <w:t xml:space="preserve">17.6 Traspaso de tecnologías 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jc w:val="both"/>
        <w:rPr>
          <w:rFonts w:ascii="Open Sans" w:eastAsia="Times New Roman" w:hAnsi="Open Sans" w:cs="Open Sans"/>
          <w:sz w:val="16"/>
          <w:szCs w:val="16"/>
          <w:lang w:eastAsia="es-ES"/>
        </w:rPr>
      </w:pPr>
      <w:r w:rsidRPr="00484589">
        <w:rPr>
          <w:rFonts w:ascii="Open Sans" w:eastAsia="Times New Roman" w:hAnsi="Open Sans" w:cs="Open Sans"/>
          <w:sz w:val="16"/>
          <w:szCs w:val="16"/>
          <w:lang w:eastAsia="es-ES"/>
        </w:rPr>
        <w:t>17.7 Tecnologías ecológicamente racionales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jc w:val="both"/>
        <w:rPr>
          <w:rFonts w:ascii="Open Sans" w:eastAsia="Times New Roman" w:hAnsi="Open Sans" w:cs="Open Sans"/>
          <w:sz w:val="16"/>
          <w:szCs w:val="16"/>
          <w:lang w:eastAsia="es-ES"/>
        </w:rPr>
      </w:pPr>
      <w:r w:rsidRPr="00484589">
        <w:rPr>
          <w:rFonts w:ascii="Open Sans" w:eastAsia="Times New Roman" w:hAnsi="Open Sans" w:cs="Open Sans"/>
          <w:sz w:val="16"/>
          <w:szCs w:val="16"/>
          <w:lang w:eastAsia="es-ES"/>
        </w:rPr>
        <w:t>17.8 Banco de tecnología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jc w:val="both"/>
        <w:rPr>
          <w:rFonts w:ascii="Open Sans" w:eastAsia="Times New Roman" w:hAnsi="Open Sans" w:cs="Open Sans"/>
          <w:sz w:val="16"/>
          <w:szCs w:val="16"/>
          <w:lang w:eastAsia="es-ES"/>
        </w:rPr>
      </w:pPr>
      <w:r w:rsidRPr="00484589">
        <w:rPr>
          <w:rFonts w:ascii="Open Sans" w:eastAsia="Times New Roman" w:hAnsi="Open Sans" w:cs="Open Sans"/>
          <w:sz w:val="16"/>
          <w:szCs w:val="16"/>
          <w:lang w:eastAsia="es-ES"/>
        </w:rPr>
        <w:t>17.9 Refuerzo de capacidades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jc w:val="both"/>
        <w:rPr>
          <w:rStyle w:val="Textennegreta"/>
          <w:rFonts w:ascii="Open Sans" w:hAnsi="Open Sans" w:cs="Open Sans"/>
          <w:b w:val="0"/>
          <w:sz w:val="16"/>
          <w:szCs w:val="16"/>
        </w:rPr>
      </w:pPr>
      <w:r w:rsidRPr="00484589">
        <w:rPr>
          <w:rStyle w:val="Textennegreta"/>
          <w:rFonts w:ascii="Open Sans" w:hAnsi="Open Sans" w:cs="Open Sans"/>
          <w:b w:val="0"/>
          <w:sz w:val="16"/>
          <w:szCs w:val="16"/>
        </w:rPr>
        <w:t>17.10 Comercio multilateral universal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jc w:val="both"/>
        <w:rPr>
          <w:rStyle w:val="Textennegreta"/>
          <w:rFonts w:ascii="Open Sans" w:hAnsi="Open Sans" w:cs="Open Sans"/>
          <w:b w:val="0"/>
          <w:sz w:val="16"/>
          <w:szCs w:val="16"/>
        </w:rPr>
      </w:pPr>
      <w:r w:rsidRPr="00484589">
        <w:rPr>
          <w:rStyle w:val="Textennegreta"/>
          <w:rFonts w:ascii="Open Sans" w:hAnsi="Open Sans" w:cs="Open Sans"/>
          <w:b w:val="0"/>
          <w:sz w:val="16"/>
          <w:szCs w:val="16"/>
        </w:rPr>
        <w:t>17.11 Exportaciones de países en desarrollo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jc w:val="both"/>
        <w:rPr>
          <w:rStyle w:val="Textennegreta"/>
          <w:rFonts w:ascii="Open Sans" w:hAnsi="Open Sans" w:cs="Open Sans"/>
          <w:b w:val="0"/>
          <w:sz w:val="16"/>
          <w:szCs w:val="16"/>
        </w:rPr>
      </w:pPr>
      <w:r w:rsidRPr="00484589">
        <w:rPr>
          <w:rStyle w:val="Textennegreta"/>
          <w:rFonts w:ascii="Open Sans" w:hAnsi="Open Sans" w:cs="Open Sans"/>
          <w:b w:val="0"/>
          <w:sz w:val="16"/>
          <w:szCs w:val="16"/>
        </w:rPr>
        <w:t>17.12 Acceso a mercado para países en desarrollo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jc w:val="both"/>
        <w:rPr>
          <w:rStyle w:val="Textennegreta"/>
          <w:rFonts w:ascii="Open Sans" w:hAnsi="Open Sans" w:cs="Open Sans"/>
          <w:b w:val="0"/>
          <w:sz w:val="16"/>
          <w:szCs w:val="16"/>
        </w:rPr>
      </w:pPr>
      <w:r w:rsidRPr="00484589">
        <w:rPr>
          <w:rStyle w:val="Textennegreta"/>
          <w:rFonts w:ascii="Open Sans" w:hAnsi="Open Sans" w:cs="Open Sans"/>
          <w:b w:val="0"/>
          <w:sz w:val="16"/>
          <w:szCs w:val="16"/>
        </w:rPr>
        <w:t>17.13 Estabilidad macroeconómica mundial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jc w:val="both"/>
        <w:rPr>
          <w:rStyle w:val="Textennegreta"/>
          <w:rFonts w:ascii="Open Sans" w:hAnsi="Open Sans" w:cs="Open Sans"/>
          <w:b w:val="0"/>
          <w:sz w:val="16"/>
          <w:szCs w:val="16"/>
        </w:rPr>
      </w:pPr>
      <w:r w:rsidRPr="00484589">
        <w:rPr>
          <w:rStyle w:val="Textennegreta"/>
          <w:rFonts w:ascii="Open Sans" w:hAnsi="Open Sans" w:cs="Open Sans"/>
          <w:b w:val="0"/>
          <w:sz w:val="16"/>
          <w:szCs w:val="16"/>
        </w:rPr>
        <w:t>17.14 Coherencia de políticas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jc w:val="both"/>
        <w:rPr>
          <w:rStyle w:val="Textennegreta"/>
          <w:rFonts w:ascii="Open Sans" w:hAnsi="Open Sans" w:cs="Open Sans"/>
          <w:b w:val="0"/>
          <w:sz w:val="16"/>
          <w:szCs w:val="16"/>
        </w:rPr>
      </w:pPr>
      <w:r w:rsidRPr="00484589">
        <w:rPr>
          <w:rStyle w:val="Textennegreta"/>
          <w:rFonts w:ascii="Open Sans" w:hAnsi="Open Sans" w:cs="Open Sans"/>
          <w:b w:val="0"/>
          <w:sz w:val="16"/>
          <w:szCs w:val="16"/>
        </w:rPr>
        <w:t>17.15 Soberanía nacional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 xml:space="preserve">17.16 Alianza mundial para el desarrollo sostenible 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17.17 Alianzas público-privadas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jc w:val="both"/>
        <w:rPr>
          <w:rStyle w:val="tlid-translation"/>
          <w:rFonts w:ascii="Open Sans" w:hAnsi="Open Sans" w:cs="Open Sans"/>
          <w:sz w:val="16"/>
          <w:szCs w:val="16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17.18 Creación de capacidades estadísticas</w:t>
      </w:r>
    </w:p>
    <w:p w:rsidR="00D2602E" w:rsidRPr="00484589" w:rsidRDefault="00D2602E" w:rsidP="00D2602E">
      <w:pPr>
        <w:pStyle w:val="Pargrafdellista"/>
        <w:numPr>
          <w:ilvl w:val="0"/>
          <w:numId w:val="37"/>
        </w:numPr>
        <w:spacing w:after="0" w:line="240" w:lineRule="auto"/>
        <w:jc w:val="both"/>
        <w:rPr>
          <w:rFonts w:ascii="Open Sans" w:eastAsia="Times New Roman" w:hAnsi="Open Sans" w:cs="Open Sans"/>
          <w:sz w:val="16"/>
          <w:szCs w:val="16"/>
          <w:lang w:eastAsia="es-ES"/>
        </w:rPr>
      </w:pPr>
      <w:r w:rsidRPr="00484589">
        <w:rPr>
          <w:rStyle w:val="tlid-translation"/>
          <w:rFonts w:ascii="Open Sans" w:hAnsi="Open Sans" w:cs="Open Sans"/>
          <w:sz w:val="16"/>
          <w:szCs w:val="16"/>
        </w:rPr>
        <w:t>17.19 Promover indicadores que vayan más allá del PIB</w:t>
      </w:r>
    </w:p>
    <w:p w:rsidR="003F43DC" w:rsidRDefault="003F43DC" w:rsidP="00484589">
      <w:pPr>
        <w:spacing w:after="0" w:line="240" w:lineRule="auto"/>
        <w:rPr>
          <w:rFonts w:ascii="Open Sans" w:eastAsia="Times New Roman" w:hAnsi="Open Sans" w:cs="Open Sans"/>
          <w:sz w:val="20"/>
          <w:szCs w:val="20"/>
          <w:lang w:eastAsia="es-ES"/>
        </w:rPr>
      </w:pPr>
    </w:p>
    <w:p w:rsidR="003F43DC" w:rsidRDefault="003F43DC" w:rsidP="003F43DC">
      <w:pPr>
        <w:pStyle w:val="Pargrafdellista"/>
        <w:numPr>
          <w:ilvl w:val="0"/>
          <w:numId w:val="8"/>
        </w:numPr>
        <w:spacing w:after="0" w:line="240" w:lineRule="auto"/>
        <w:rPr>
          <w:rFonts w:ascii="Open Sans" w:eastAsia="Times New Roman" w:hAnsi="Open Sans" w:cs="Open Sans"/>
          <w:b/>
          <w:sz w:val="20"/>
          <w:szCs w:val="20"/>
          <w:lang w:eastAsia="es-ES"/>
        </w:rPr>
      </w:pPr>
      <w:r w:rsidRPr="003F43DC">
        <w:rPr>
          <w:rFonts w:ascii="Open Sans" w:eastAsia="Times New Roman" w:hAnsi="Open Sans" w:cs="Open Sans"/>
          <w:b/>
          <w:sz w:val="20"/>
          <w:szCs w:val="20"/>
          <w:lang w:eastAsia="es-ES"/>
        </w:rPr>
        <w:t>Previsión de inversión o gas</w:t>
      </w:r>
      <w:r w:rsidR="00484589">
        <w:rPr>
          <w:rFonts w:ascii="Open Sans" w:eastAsia="Times New Roman" w:hAnsi="Open Sans" w:cs="Open Sans"/>
          <w:b/>
          <w:sz w:val="20"/>
          <w:szCs w:val="20"/>
          <w:lang w:eastAsia="es-ES"/>
        </w:rPr>
        <w:t>to del premio en acciones de RS</w:t>
      </w:r>
    </w:p>
    <w:p w:rsidR="003F43DC" w:rsidRPr="003F43DC" w:rsidRDefault="003F43DC" w:rsidP="003F43DC">
      <w:pPr>
        <w:spacing w:after="0" w:line="240" w:lineRule="auto"/>
        <w:ind w:left="360"/>
        <w:jc w:val="both"/>
        <w:rPr>
          <w:rFonts w:ascii="Open Sans" w:eastAsia="Times New Roman" w:hAnsi="Open Sans" w:cs="Open Sans"/>
          <w:sz w:val="20"/>
          <w:szCs w:val="20"/>
          <w:lang w:eastAsia="es-ES"/>
        </w:rPr>
      </w:pPr>
      <w:r w:rsidRPr="003F43DC">
        <w:rPr>
          <w:rFonts w:ascii="Open Sans" w:eastAsia="Times New Roman" w:hAnsi="Open Sans" w:cs="Open Sans"/>
          <w:sz w:val="20"/>
          <w:szCs w:val="20"/>
          <w:lang w:eastAsia="es-ES"/>
        </w:rPr>
        <w:t xml:space="preserve">En </w:t>
      </w:r>
      <w:r>
        <w:rPr>
          <w:rFonts w:ascii="Open Sans" w:eastAsia="Times New Roman" w:hAnsi="Open Sans" w:cs="Open Sans"/>
          <w:sz w:val="20"/>
          <w:szCs w:val="20"/>
          <w:lang w:eastAsia="es-ES"/>
        </w:rPr>
        <w:t>caso de PE ganadora con dotación económica es necesario describir a qué se destinará el premio</w:t>
      </w:r>
      <w:r w:rsidR="00484589">
        <w:rPr>
          <w:rFonts w:ascii="Open Sans" w:eastAsia="Times New Roman" w:hAnsi="Open Sans" w:cs="Open Sans"/>
          <w:sz w:val="20"/>
          <w:szCs w:val="20"/>
          <w:lang w:eastAsia="es-ES"/>
        </w:rPr>
        <w:t>.</w:t>
      </w:r>
    </w:p>
    <w:p w:rsidR="002D43A7" w:rsidRPr="005D50ED" w:rsidRDefault="002D43A7" w:rsidP="00A026D0">
      <w:pPr>
        <w:spacing w:after="0" w:line="240" w:lineRule="auto"/>
        <w:rPr>
          <w:rFonts w:ascii="Open Sans" w:eastAsia="Times New Roman" w:hAnsi="Open Sans" w:cs="Open Sans"/>
          <w:sz w:val="18"/>
          <w:szCs w:val="18"/>
          <w:lang w:eastAsia="es-ES"/>
        </w:rPr>
      </w:pPr>
    </w:p>
    <w:tbl>
      <w:tblPr>
        <w:tblW w:w="86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87"/>
      </w:tblGrid>
      <w:tr w:rsidR="00A026D0" w:rsidRPr="005D50ED" w:rsidTr="006B5AE5">
        <w:trPr>
          <w:trHeight w:val="1548"/>
        </w:trPr>
        <w:tc>
          <w:tcPr>
            <w:tcW w:w="8687" w:type="dxa"/>
            <w:shd w:val="clear" w:color="auto" w:fill="auto"/>
          </w:tcPr>
          <w:p w:rsidR="00E06DA8" w:rsidRPr="005D50ED" w:rsidRDefault="00E06DA8" w:rsidP="00A026D0">
            <w:pPr>
              <w:spacing w:after="0" w:line="240" w:lineRule="auto"/>
              <w:rPr>
                <w:rFonts w:ascii="Open Sans" w:eastAsia="Times New Roman" w:hAnsi="Open Sans" w:cs="Open Sans"/>
                <w:sz w:val="18"/>
                <w:szCs w:val="18"/>
                <w:lang w:eastAsia="es-ES"/>
              </w:rPr>
            </w:pPr>
          </w:p>
          <w:p w:rsidR="00A026D0" w:rsidRPr="005D50ED" w:rsidRDefault="00A026D0" w:rsidP="00A026D0">
            <w:pPr>
              <w:spacing w:after="0" w:line="240" w:lineRule="auto"/>
              <w:rPr>
                <w:rFonts w:ascii="Open Sans" w:eastAsia="Times New Roman" w:hAnsi="Open Sans" w:cs="Open Sans"/>
                <w:sz w:val="18"/>
                <w:szCs w:val="18"/>
                <w:lang w:eastAsia="es-ES"/>
              </w:rPr>
            </w:pPr>
          </w:p>
        </w:tc>
      </w:tr>
    </w:tbl>
    <w:p w:rsidR="00A026D0" w:rsidRPr="005D50ED" w:rsidRDefault="00A026D0" w:rsidP="00A026D0">
      <w:pPr>
        <w:spacing w:after="0" w:line="240" w:lineRule="auto"/>
        <w:rPr>
          <w:rFonts w:ascii="Open Sans" w:eastAsia="Times New Roman" w:hAnsi="Open Sans" w:cs="Open Sans"/>
          <w:b/>
          <w:sz w:val="18"/>
          <w:szCs w:val="18"/>
          <w:lang w:eastAsia="es-ES"/>
        </w:rPr>
      </w:pPr>
    </w:p>
    <w:p w:rsidR="00A026D0" w:rsidRPr="00E71C0C" w:rsidRDefault="003F43DC" w:rsidP="00E71C0C">
      <w:pPr>
        <w:spacing w:after="0" w:line="240" w:lineRule="auto"/>
        <w:jc w:val="both"/>
        <w:rPr>
          <w:rFonts w:ascii="Open Sans" w:eastAsia="Times New Roman" w:hAnsi="Open Sans" w:cs="Open Sans"/>
          <w:b/>
          <w:i/>
          <w:sz w:val="18"/>
          <w:szCs w:val="18"/>
          <w:lang w:eastAsia="es-ES"/>
        </w:rPr>
      </w:pPr>
      <w:r w:rsidRPr="00484589">
        <w:rPr>
          <w:rFonts w:ascii="Open Sans" w:eastAsia="Times New Roman" w:hAnsi="Open Sans" w:cs="Open Sans"/>
          <w:b/>
          <w:i/>
          <w:sz w:val="18"/>
          <w:szCs w:val="18"/>
          <w:lang w:eastAsia="es-ES"/>
        </w:rPr>
        <w:t>(Si el espacio establecido para cualquier apartado no es suficiente puede ampliarlo todo lo que sea necesario en un folio aparte)</w:t>
      </w:r>
    </w:p>
    <w:sectPr w:rsidR="00A026D0" w:rsidRPr="00E71C0C" w:rsidSect="006620B0">
      <w:headerReference w:type="default" r:id="rId20"/>
      <w:footerReference w:type="default" r:id="rId21"/>
      <w:pgSz w:w="11906" w:h="16838"/>
      <w:pgMar w:top="1560" w:right="1701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FF4" w:rsidRDefault="00FB1FF4" w:rsidP="00A32CAC">
      <w:pPr>
        <w:spacing w:after="0" w:line="240" w:lineRule="auto"/>
      </w:pPr>
      <w:r>
        <w:separator/>
      </w:r>
    </w:p>
  </w:endnote>
  <w:endnote w:type="continuationSeparator" w:id="0">
    <w:p w:rsidR="00FB1FF4" w:rsidRDefault="00FB1FF4" w:rsidP="00A32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MGDT">
    <w:altName w:val="Californian FB"/>
    <w:charset w:val="00"/>
    <w:family w:val="auto"/>
    <w:pitch w:val="variable"/>
    <w:sig w:usb0="8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721 Cn BT">
    <w:charset w:val="00"/>
    <w:family w:val="swiss"/>
    <w:pitch w:val="variable"/>
    <w:sig w:usb0="00000087" w:usb1="00000000" w:usb2="00000000" w:usb3="00000000" w:csb0="0000001B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7A4" w:rsidRDefault="00FC77A4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FF4" w:rsidRDefault="00FB1FF4" w:rsidP="00A32CAC">
      <w:pPr>
        <w:spacing w:after="0" w:line="240" w:lineRule="auto"/>
      </w:pPr>
      <w:r>
        <w:separator/>
      </w:r>
    </w:p>
  </w:footnote>
  <w:footnote w:type="continuationSeparator" w:id="0">
    <w:p w:rsidR="00FB1FF4" w:rsidRDefault="00FB1FF4" w:rsidP="00A32C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7A4" w:rsidRDefault="00FC77A4" w:rsidP="000D5298">
    <w:pPr>
      <w:ind w:left="-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27414"/>
    <w:multiLevelType w:val="multilevel"/>
    <w:tmpl w:val="0778F8F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03D1777"/>
    <w:multiLevelType w:val="hybridMultilevel"/>
    <w:tmpl w:val="F050E4DC"/>
    <w:lvl w:ilvl="0" w:tplc="79A2CB1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F5322C"/>
    <w:multiLevelType w:val="multilevel"/>
    <w:tmpl w:val="8834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Bid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063E14"/>
    <w:multiLevelType w:val="hybridMultilevel"/>
    <w:tmpl w:val="BFE41B40"/>
    <w:lvl w:ilvl="0" w:tplc="1EA6514E">
      <w:start w:val="1"/>
      <w:numFmt w:val="bullet"/>
      <w:lvlText w:val="o"/>
      <w:lvlJc w:val="left"/>
      <w:pPr>
        <w:ind w:left="720" w:hanging="360"/>
      </w:pPr>
      <w:rPr>
        <w:rFonts w:ascii="AMGDT" w:hAnsi="AMGDT" w:hint="default"/>
        <w:kern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896107"/>
    <w:multiLevelType w:val="hybridMultilevel"/>
    <w:tmpl w:val="24DC8CD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76A6687"/>
    <w:multiLevelType w:val="multilevel"/>
    <w:tmpl w:val="4FD28044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kern w:val="16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FA3E81"/>
    <w:multiLevelType w:val="hybridMultilevel"/>
    <w:tmpl w:val="762009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7529A"/>
    <w:multiLevelType w:val="hybridMultilevel"/>
    <w:tmpl w:val="922C133A"/>
    <w:lvl w:ilvl="0" w:tplc="1EA6514E">
      <w:start w:val="1"/>
      <w:numFmt w:val="bullet"/>
      <w:lvlText w:val="o"/>
      <w:lvlJc w:val="left"/>
      <w:pPr>
        <w:ind w:left="720" w:hanging="360"/>
      </w:pPr>
      <w:rPr>
        <w:rFonts w:ascii="AMGDT" w:hAnsi="AMGDT" w:hint="default"/>
        <w:kern w:val="16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823EEC"/>
    <w:multiLevelType w:val="multilevel"/>
    <w:tmpl w:val="5E10F382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kern w:val="16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A76E49"/>
    <w:multiLevelType w:val="hybridMultilevel"/>
    <w:tmpl w:val="80721DE6"/>
    <w:lvl w:ilvl="0" w:tplc="5FA48920">
      <w:numFmt w:val="bullet"/>
      <w:lvlText w:val="□"/>
      <w:lvlJc w:val="left"/>
      <w:pPr>
        <w:tabs>
          <w:tab w:val="num" w:pos="643"/>
        </w:tabs>
        <w:ind w:left="643" w:hanging="283"/>
      </w:pPr>
      <w:rPr>
        <w:rFonts w:ascii="Arial" w:hAnsi="Aria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6C45A7"/>
    <w:multiLevelType w:val="hybridMultilevel"/>
    <w:tmpl w:val="97C26B0C"/>
    <w:lvl w:ilvl="0" w:tplc="7CE4B45C">
      <w:numFmt w:val="bullet"/>
      <w:lvlText w:val=""/>
      <w:lvlJc w:val="left"/>
      <w:pPr>
        <w:tabs>
          <w:tab w:val="num" w:pos="567"/>
        </w:tabs>
        <w:ind w:left="567" w:hanging="283"/>
      </w:pPr>
      <w:rPr>
        <w:rFonts w:ascii="Symbol" w:hAnsi="Symbol" w:cs="Times New Roman" w:hint="default"/>
        <w:color w:val="auto"/>
        <w:sz w:val="3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4E78FB"/>
    <w:multiLevelType w:val="hybridMultilevel"/>
    <w:tmpl w:val="2F2C177E"/>
    <w:lvl w:ilvl="0" w:tplc="1EA6514E">
      <w:start w:val="1"/>
      <w:numFmt w:val="bullet"/>
      <w:lvlText w:val="o"/>
      <w:lvlJc w:val="left"/>
      <w:pPr>
        <w:ind w:left="720" w:hanging="360"/>
      </w:pPr>
      <w:rPr>
        <w:rFonts w:ascii="AMGDT" w:hAnsi="AMGDT" w:hint="default"/>
        <w:kern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1764F7"/>
    <w:multiLevelType w:val="multilevel"/>
    <w:tmpl w:val="8F2E57C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20" w:hanging="1800"/>
      </w:pPr>
      <w:rPr>
        <w:rFonts w:hint="default"/>
      </w:rPr>
    </w:lvl>
  </w:abstractNum>
  <w:abstractNum w:abstractNumId="13" w15:restartNumberingAfterBreak="0">
    <w:nsid w:val="2F087C44"/>
    <w:multiLevelType w:val="multilevel"/>
    <w:tmpl w:val="8F2E57C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540" w:hanging="375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105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575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74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2265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243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2955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3120" w:hanging="1800"/>
      </w:pPr>
      <w:rPr>
        <w:rFonts w:hint="default"/>
        <w:sz w:val="20"/>
      </w:rPr>
    </w:lvl>
  </w:abstractNum>
  <w:abstractNum w:abstractNumId="14" w15:restartNumberingAfterBreak="0">
    <w:nsid w:val="2F3845A7"/>
    <w:multiLevelType w:val="hybridMultilevel"/>
    <w:tmpl w:val="B41ABF86"/>
    <w:lvl w:ilvl="0" w:tplc="15A2597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DE3466"/>
    <w:multiLevelType w:val="hybridMultilevel"/>
    <w:tmpl w:val="D142536E"/>
    <w:lvl w:ilvl="0" w:tplc="79A2CB1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0335B2"/>
    <w:multiLevelType w:val="hybridMultilevel"/>
    <w:tmpl w:val="FC68BFFA"/>
    <w:lvl w:ilvl="0" w:tplc="79A2CB1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955DF2"/>
    <w:multiLevelType w:val="multilevel"/>
    <w:tmpl w:val="8F2E57C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20" w:hanging="1800"/>
      </w:pPr>
      <w:rPr>
        <w:rFonts w:hint="default"/>
      </w:rPr>
    </w:lvl>
  </w:abstractNum>
  <w:abstractNum w:abstractNumId="18" w15:restartNumberingAfterBreak="0">
    <w:nsid w:val="3F5B3B9B"/>
    <w:multiLevelType w:val="multilevel"/>
    <w:tmpl w:val="BD4A7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926E0F"/>
    <w:multiLevelType w:val="multilevel"/>
    <w:tmpl w:val="B0C63B4A"/>
    <w:lvl w:ilvl="0">
      <w:start w:val="1"/>
      <w:numFmt w:val="bullet"/>
      <w:lvlText w:val="o"/>
      <w:lvlJc w:val="left"/>
      <w:pPr>
        <w:tabs>
          <w:tab w:val="num" w:pos="501"/>
        </w:tabs>
        <w:ind w:left="501" w:hanging="360"/>
      </w:pPr>
      <w:rPr>
        <w:rFonts w:ascii="AMGDT" w:hAnsi="AMGDT" w:hint="default"/>
        <w:kern w:val="16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1"/>
        </w:tabs>
        <w:ind w:left="194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1"/>
        </w:tabs>
        <w:ind w:left="266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1"/>
        </w:tabs>
        <w:ind w:left="338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1"/>
        </w:tabs>
        <w:ind w:left="482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1"/>
        </w:tabs>
        <w:ind w:left="554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0A24298"/>
    <w:multiLevelType w:val="multilevel"/>
    <w:tmpl w:val="244AA0F8"/>
    <w:lvl w:ilvl="0">
      <w:start w:val="1"/>
      <w:numFmt w:val="bullet"/>
      <w:lvlText w:val="π"/>
      <w:lvlJc w:val="left"/>
      <w:pPr>
        <w:tabs>
          <w:tab w:val="num" w:pos="720"/>
        </w:tabs>
        <w:ind w:left="720" w:hanging="360"/>
      </w:pPr>
      <w:rPr>
        <w:rFonts w:ascii="Swis721 Cn BT" w:hAnsi="Swis721 Cn BT" w:hint="default"/>
        <w:kern w:val="16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A16B7B"/>
    <w:multiLevelType w:val="multilevel"/>
    <w:tmpl w:val="B0C63B4A"/>
    <w:lvl w:ilvl="0">
      <w:start w:val="1"/>
      <w:numFmt w:val="bullet"/>
      <w:lvlText w:val="o"/>
      <w:lvlJc w:val="left"/>
      <w:pPr>
        <w:tabs>
          <w:tab w:val="num" w:pos="501"/>
        </w:tabs>
        <w:ind w:left="501" w:hanging="360"/>
      </w:pPr>
      <w:rPr>
        <w:rFonts w:ascii="AMGDT" w:hAnsi="AMGDT" w:hint="default"/>
        <w:kern w:val="16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1"/>
        </w:tabs>
        <w:ind w:left="194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1"/>
        </w:tabs>
        <w:ind w:left="266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1"/>
        </w:tabs>
        <w:ind w:left="338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1"/>
        </w:tabs>
        <w:ind w:left="482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1"/>
        </w:tabs>
        <w:ind w:left="554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49D7A67"/>
    <w:multiLevelType w:val="hybridMultilevel"/>
    <w:tmpl w:val="F7A05A2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F7157"/>
    <w:multiLevelType w:val="hybridMultilevel"/>
    <w:tmpl w:val="CCCE8F58"/>
    <w:lvl w:ilvl="0" w:tplc="1EA6514E">
      <w:start w:val="1"/>
      <w:numFmt w:val="bullet"/>
      <w:lvlText w:val="o"/>
      <w:lvlJc w:val="left"/>
      <w:pPr>
        <w:ind w:left="720" w:hanging="360"/>
      </w:pPr>
      <w:rPr>
        <w:rFonts w:ascii="AMGDT" w:hAnsi="AMGDT" w:hint="default"/>
        <w:kern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BE0F37"/>
    <w:multiLevelType w:val="hybridMultilevel"/>
    <w:tmpl w:val="28744444"/>
    <w:lvl w:ilvl="0" w:tplc="8F3EAFE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4462D0"/>
    <w:multiLevelType w:val="hybridMultilevel"/>
    <w:tmpl w:val="025E48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F54002"/>
    <w:multiLevelType w:val="multilevel"/>
    <w:tmpl w:val="8F821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204B54"/>
    <w:multiLevelType w:val="multilevel"/>
    <w:tmpl w:val="6C80F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kern w:val="16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46438EC"/>
    <w:multiLevelType w:val="hybridMultilevel"/>
    <w:tmpl w:val="67BC22A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D2571F"/>
    <w:multiLevelType w:val="hybridMultilevel"/>
    <w:tmpl w:val="62386CFE"/>
    <w:lvl w:ilvl="0" w:tplc="79A2CB1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D70D32"/>
    <w:multiLevelType w:val="hybridMultilevel"/>
    <w:tmpl w:val="7D1AB6F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F47459"/>
    <w:multiLevelType w:val="multilevel"/>
    <w:tmpl w:val="8F2E57C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20" w:hanging="1800"/>
      </w:pPr>
      <w:rPr>
        <w:rFonts w:hint="default"/>
      </w:rPr>
    </w:lvl>
  </w:abstractNum>
  <w:abstractNum w:abstractNumId="32" w15:restartNumberingAfterBreak="0">
    <w:nsid w:val="67EB77FE"/>
    <w:multiLevelType w:val="multilevel"/>
    <w:tmpl w:val="8834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Bid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814098C"/>
    <w:multiLevelType w:val="multilevel"/>
    <w:tmpl w:val="D07A6236"/>
    <w:lvl w:ilvl="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  <w:kern w:val="16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85E197B"/>
    <w:multiLevelType w:val="hybridMultilevel"/>
    <w:tmpl w:val="5B0C50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F83CDC"/>
    <w:multiLevelType w:val="multilevel"/>
    <w:tmpl w:val="ED405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1E10A82"/>
    <w:multiLevelType w:val="hybridMultilevel"/>
    <w:tmpl w:val="929E55FE"/>
    <w:lvl w:ilvl="0" w:tplc="1EA6514E">
      <w:start w:val="1"/>
      <w:numFmt w:val="bullet"/>
      <w:lvlText w:val="o"/>
      <w:lvlJc w:val="left"/>
      <w:pPr>
        <w:ind w:left="1080" w:hanging="360"/>
      </w:pPr>
      <w:rPr>
        <w:rFonts w:ascii="AMGDT" w:hAnsi="AMGDT" w:hint="default"/>
        <w:kern w:val="16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3B820DB"/>
    <w:multiLevelType w:val="multilevel"/>
    <w:tmpl w:val="8F2E57C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20" w:hanging="1800"/>
      </w:pPr>
      <w:rPr>
        <w:rFonts w:hint="default"/>
      </w:rPr>
    </w:lvl>
  </w:abstractNum>
  <w:abstractNum w:abstractNumId="38" w15:restartNumberingAfterBreak="0">
    <w:nsid w:val="780E05DE"/>
    <w:multiLevelType w:val="hybridMultilevel"/>
    <w:tmpl w:val="84B44D24"/>
    <w:lvl w:ilvl="0" w:tplc="B7B4E5E0">
      <w:start w:val="1"/>
      <w:numFmt w:val="bullet"/>
      <w:lvlText w:val="-"/>
      <w:lvlJc w:val="left"/>
      <w:pPr>
        <w:ind w:left="720" w:hanging="360"/>
      </w:pPr>
      <w:rPr>
        <w:rFonts w:ascii="Open Sans" w:eastAsiaTheme="minorHAnsi" w:hAnsi="Open Sans" w:cs="Open 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527618"/>
    <w:multiLevelType w:val="hybridMultilevel"/>
    <w:tmpl w:val="B4743A76"/>
    <w:lvl w:ilvl="0" w:tplc="79A2CB14">
      <w:start w:val="1"/>
      <w:numFmt w:val="bullet"/>
      <w:lvlText w:val=""/>
      <w:lvlJc w:val="left"/>
      <w:pPr>
        <w:ind w:left="180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9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0"/>
  </w:num>
  <w:num w:numId="3">
    <w:abstractNumId w:val="29"/>
  </w:num>
  <w:num w:numId="4">
    <w:abstractNumId w:val="30"/>
  </w:num>
  <w:num w:numId="5">
    <w:abstractNumId w:val="4"/>
  </w:num>
  <w:num w:numId="6">
    <w:abstractNumId w:val="9"/>
  </w:num>
  <w:num w:numId="7">
    <w:abstractNumId w:val="14"/>
  </w:num>
  <w:num w:numId="8">
    <w:abstractNumId w:val="28"/>
  </w:num>
  <w:num w:numId="9">
    <w:abstractNumId w:val="6"/>
  </w:num>
  <w:num w:numId="10">
    <w:abstractNumId w:val="38"/>
  </w:num>
  <w:num w:numId="11">
    <w:abstractNumId w:val="39"/>
  </w:num>
  <w:num w:numId="12">
    <w:abstractNumId w:val="16"/>
  </w:num>
  <w:num w:numId="13">
    <w:abstractNumId w:val="15"/>
  </w:num>
  <w:num w:numId="14">
    <w:abstractNumId w:val="25"/>
  </w:num>
  <w:num w:numId="15">
    <w:abstractNumId w:val="1"/>
  </w:num>
  <w:num w:numId="16">
    <w:abstractNumId w:val="2"/>
  </w:num>
  <w:num w:numId="17">
    <w:abstractNumId w:val="24"/>
  </w:num>
  <w:num w:numId="18">
    <w:abstractNumId w:val="32"/>
  </w:num>
  <w:num w:numId="19">
    <w:abstractNumId w:val="18"/>
  </w:num>
  <w:num w:numId="20">
    <w:abstractNumId w:val="8"/>
  </w:num>
  <w:num w:numId="21">
    <w:abstractNumId w:val="27"/>
  </w:num>
  <w:num w:numId="22">
    <w:abstractNumId w:val="5"/>
  </w:num>
  <w:num w:numId="23">
    <w:abstractNumId w:val="33"/>
  </w:num>
  <w:num w:numId="24">
    <w:abstractNumId w:val="20"/>
  </w:num>
  <w:num w:numId="25">
    <w:abstractNumId w:val="19"/>
  </w:num>
  <w:num w:numId="26">
    <w:abstractNumId w:val="21"/>
  </w:num>
  <w:num w:numId="27">
    <w:abstractNumId w:val="7"/>
  </w:num>
  <w:num w:numId="28">
    <w:abstractNumId w:val="17"/>
  </w:num>
  <w:num w:numId="29">
    <w:abstractNumId w:val="12"/>
  </w:num>
  <w:num w:numId="30">
    <w:abstractNumId w:val="35"/>
  </w:num>
  <w:num w:numId="31">
    <w:abstractNumId w:val="37"/>
  </w:num>
  <w:num w:numId="32">
    <w:abstractNumId w:val="23"/>
  </w:num>
  <w:num w:numId="33">
    <w:abstractNumId w:val="36"/>
  </w:num>
  <w:num w:numId="34">
    <w:abstractNumId w:val="26"/>
  </w:num>
  <w:num w:numId="35">
    <w:abstractNumId w:val="31"/>
  </w:num>
  <w:num w:numId="36">
    <w:abstractNumId w:val="13"/>
  </w:num>
  <w:num w:numId="37">
    <w:abstractNumId w:val="3"/>
  </w:num>
  <w:num w:numId="38">
    <w:abstractNumId w:val="0"/>
  </w:num>
  <w:num w:numId="39">
    <w:abstractNumId w:val="34"/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493"/>
    <w:rsid w:val="00010989"/>
    <w:rsid w:val="00053334"/>
    <w:rsid w:val="0006479E"/>
    <w:rsid w:val="000702FC"/>
    <w:rsid w:val="000D5298"/>
    <w:rsid w:val="000F2304"/>
    <w:rsid w:val="000F27BA"/>
    <w:rsid w:val="00134E20"/>
    <w:rsid w:val="00144A28"/>
    <w:rsid w:val="0017099A"/>
    <w:rsid w:val="001A4DAF"/>
    <w:rsid w:val="001B4208"/>
    <w:rsid w:val="001E193A"/>
    <w:rsid w:val="002009E2"/>
    <w:rsid w:val="00204E28"/>
    <w:rsid w:val="00205297"/>
    <w:rsid w:val="00213B89"/>
    <w:rsid w:val="0021605D"/>
    <w:rsid w:val="00247BAD"/>
    <w:rsid w:val="00290D54"/>
    <w:rsid w:val="002C123D"/>
    <w:rsid w:val="002C5D84"/>
    <w:rsid w:val="002D43A7"/>
    <w:rsid w:val="002F0CE9"/>
    <w:rsid w:val="00312C77"/>
    <w:rsid w:val="00326130"/>
    <w:rsid w:val="003641C3"/>
    <w:rsid w:val="00366EF7"/>
    <w:rsid w:val="003853D6"/>
    <w:rsid w:val="003C0087"/>
    <w:rsid w:val="003F43DC"/>
    <w:rsid w:val="00404B42"/>
    <w:rsid w:val="00422BD4"/>
    <w:rsid w:val="00455B03"/>
    <w:rsid w:val="00484589"/>
    <w:rsid w:val="004B2B5B"/>
    <w:rsid w:val="004E41D5"/>
    <w:rsid w:val="005031B6"/>
    <w:rsid w:val="00530D81"/>
    <w:rsid w:val="0053784C"/>
    <w:rsid w:val="00552FEA"/>
    <w:rsid w:val="0055746A"/>
    <w:rsid w:val="005605A2"/>
    <w:rsid w:val="00571CA6"/>
    <w:rsid w:val="00580EE7"/>
    <w:rsid w:val="005824B0"/>
    <w:rsid w:val="005D50ED"/>
    <w:rsid w:val="005E4CF0"/>
    <w:rsid w:val="005E6163"/>
    <w:rsid w:val="005E6560"/>
    <w:rsid w:val="006037E0"/>
    <w:rsid w:val="0060771B"/>
    <w:rsid w:val="00616B0C"/>
    <w:rsid w:val="00643A3B"/>
    <w:rsid w:val="00643AE5"/>
    <w:rsid w:val="00654FBC"/>
    <w:rsid w:val="006620B0"/>
    <w:rsid w:val="006B5AE5"/>
    <w:rsid w:val="00705A75"/>
    <w:rsid w:val="007244C5"/>
    <w:rsid w:val="0073225E"/>
    <w:rsid w:val="00734193"/>
    <w:rsid w:val="00760AD2"/>
    <w:rsid w:val="007739DA"/>
    <w:rsid w:val="007B42A7"/>
    <w:rsid w:val="007C15C6"/>
    <w:rsid w:val="007C378D"/>
    <w:rsid w:val="007C5D3A"/>
    <w:rsid w:val="00836DBD"/>
    <w:rsid w:val="00842450"/>
    <w:rsid w:val="00850B77"/>
    <w:rsid w:val="00853902"/>
    <w:rsid w:val="00854E03"/>
    <w:rsid w:val="00866493"/>
    <w:rsid w:val="008A68DB"/>
    <w:rsid w:val="008F50E7"/>
    <w:rsid w:val="009329FA"/>
    <w:rsid w:val="0097705F"/>
    <w:rsid w:val="009D4281"/>
    <w:rsid w:val="00A00BEA"/>
    <w:rsid w:val="00A026D0"/>
    <w:rsid w:val="00A23A29"/>
    <w:rsid w:val="00A32CAC"/>
    <w:rsid w:val="00A53CD8"/>
    <w:rsid w:val="00A72148"/>
    <w:rsid w:val="00A908DC"/>
    <w:rsid w:val="00AA3542"/>
    <w:rsid w:val="00AA4BCE"/>
    <w:rsid w:val="00AB01CF"/>
    <w:rsid w:val="00AD22F3"/>
    <w:rsid w:val="00AD7CB4"/>
    <w:rsid w:val="00B113BE"/>
    <w:rsid w:val="00B23AFE"/>
    <w:rsid w:val="00B57B40"/>
    <w:rsid w:val="00B715E9"/>
    <w:rsid w:val="00BB23E7"/>
    <w:rsid w:val="00BC7F7D"/>
    <w:rsid w:val="00BE7F75"/>
    <w:rsid w:val="00C04FD0"/>
    <w:rsid w:val="00C11FD1"/>
    <w:rsid w:val="00C15005"/>
    <w:rsid w:val="00C17506"/>
    <w:rsid w:val="00C60432"/>
    <w:rsid w:val="00CD714A"/>
    <w:rsid w:val="00CE500C"/>
    <w:rsid w:val="00CF3D64"/>
    <w:rsid w:val="00D1672D"/>
    <w:rsid w:val="00D2602E"/>
    <w:rsid w:val="00D30B32"/>
    <w:rsid w:val="00D31704"/>
    <w:rsid w:val="00D84626"/>
    <w:rsid w:val="00DD13F2"/>
    <w:rsid w:val="00DE7187"/>
    <w:rsid w:val="00E06DA8"/>
    <w:rsid w:val="00E31AF8"/>
    <w:rsid w:val="00E35975"/>
    <w:rsid w:val="00E576BB"/>
    <w:rsid w:val="00E66F13"/>
    <w:rsid w:val="00E71C0C"/>
    <w:rsid w:val="00E73005"/>
    <w:rsid w:val="00E82456"/>
    <w:rsid w:val="00E84F3F"/>
    <w:rsid w:val="00E94DFA"/>
    <w:rsid w:val="00EA6DE1"/>
    <w:rsid w:val="00EB396B"/>
    <w:rsid w:val="00EE6A57"/>
    <w:rsid w:val="00F0365E"/>
    <w:rsid w:val="00F75906"/>
    <w:rsid w:val="00F848E7"/>
    <w:rsid w:val="00FA4D6D"/>
    <w:rsid w:val="00FB1FF4"/>
    <w:rsid w:val="00FC7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8A9107"/>
  <w15:chartTrackingRefBased/>
  <w15:docId w15:val="{0EF73350-A1BF-4D90-8EC7-359ACF5E9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2BD4"/>
    <w:pPr>
      <w:spacing w:line="256" w:lineRule="auto"/>
    </w:pPr>
  </w:style>
  <w:style w:type="paragraph" w:styleId="Ttol1">
    <w:name w:val="heading 1"/>
    <w:basedOn w:val="Normal"/>
    <w:next w:val="Normal"/>
    <w:link w:val="Ttol1Car"/>
    <w:uiPriority w:val="9"/>
    <w:qFormat/>
    <w:rsid w:val="00A32CAC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2602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32C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32CAC"/>
  </w:style>
  <w:style w:type="paragraph" w:styleId="Peu">
    <w:name w:val="footer"/>
    <w:basedOn w:val="Normal"/>
    <w:link w:val="PeuCar"/>
    <w:uiPriority w:val="99"/>
    <w:unhideWhenUsed/>
    <w:rsid w:val="00A32C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A32CAC"/>
  </w:style>
  <w:style w:type="character" w:customStyle="1" w:styleId="Ttol1Car">
    <w:name w:val="Títol 1 Car"/>
    <w:basedOn w:val="Tipusdelletraperdefectedelpargraf"/>
    <w:link w:val="Ttol1"/>
    <w:uiPriority w:val="9"/>
    <w:rsid w:val="00A32C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oldelIDC">
    <w:name w:val="TOC Heading"/>
    <w:basedOn w:val="Ttol1"/>
    <w:next w:val="Normal"/>
    <w:uiPriority w:val="39"/>
    <w:unhideWhenUsed/>
    <w:qFormat/>
    <w:rsid w:val="00A32CAC"/>
    <w:pPr>
      <w:outlineLvl w:val="9"/>
    </w:pPr>
    <w:rPr>
      <w:lang w:eastAsia="es-ES"/>
    </w:rPr>
  </w:style>
  <w:style w:type="character" w:styleId="Textdelcontenidor">
    <w:name w:val="Placeholder Text"/>
    <w:basedOn w:val="Tipusdelletraperdefectedelpargraf"/>
    <w:uiPriority w:val="99"/>
    <w:semiHidden/>
    <w:rsid w:val="00A32CAC"/>
    <w:rPr>
      <w:color w:val="808080"/>
    </w:rPr>
  </w:style>
  <w:style w:type="paragraph" w:styleId="Pargrafdellista">
    <w:name w:val="List Paragraph"/>
    <w:basedOn w:val="Normal"/>
    <w:uiPriority w:val="34"/>
    <w:qFormat/>
    <w:rsid w:val="00E84F3F"/>
    <w:pPr>
      <w:spacing w:line="259" w:lineRule="auto"/>
      <w:ind w:left="720"/>
      <w:contextualSpacing/>
    </w:pPr>
  </w:style>
  <w:style w:type="table" w:styleId="Taulaambquadrcula">
    <w:name w:val="Table Grid"/>
    <w:basedOn w:val="Taulanormal"/>
    <w:uiPriority w:val="39"/>
    <w:rsid w:val="001E19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5E65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E6560"/>
    <w:rPr>
      <w:rFonts w:ascii="Segoe UI" w:hAnsi="Segoe UI" w:cs="Segoe UI"/>
      <w:sz w:val="18"/>
      <w:szCs w:val="18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2602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ca-ES"/>
    </w:rPr>
  </w:style>
  <w:style w:type="character" w:styleId="Enlla">
    <w:name w:val="Hyperlink"/>
    <w:basedOn w:val="Tipusdelletraperdefectedelpargraf"/>
    <w:uiPriority w:val="99"/>
    <w:unhideWhenUsed/>
    <w:rsid w:val="00D2602E"/>
    <w:rPr>
      <w:color w:val="0563C1" w:themeColor="hyperlink"/>
      <w:u w:val="single"/>
    </w:rPr>
  </w:style>
  <w:style w:type="paragraph" w:customStyle="1" w:styleId="text-base--large">
    <w:name w:val="text-base--large"/>
    <w:basedOn w:val="Normal"/>
    <w:rsid w:val="00D260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character" w:customStyle="1" w:styleId="tlid-translation">
    <w:name w:val="tlid-translation"/>
    <w:basedOn w:val="Tipusdelletraperdefectedelpargraf"/>
    <w:rsid w:val="00D2602E"/>
  </w:style>
  <w:style w:type="character" w:styleId="Textennegreta">
    <w:name w:val="Strong"/>
    <w:basedOn w:val="Tipusdelletraperdefectedelpargraf"/>
    <w:uiPriority w:val="22"/>
    <w:qFormat/>
    <w:rsid w:val="00D260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05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ba.cat/web/ods/fi-de-la-pobresa" TargetMode="External"/><Relationship Id="rId13" Type="http://schemas.openxmlformats.org/officeDocument/2006/relationships/hyperlink" Target="https://www.diba.cat/web/ods/reduccio-de-les-desigualtats" TargetMode="External"/><Relationship Id="rId18" Type="http://schemas.openxmlformats.org/officeDocument/2006/relationships/hyperlink" Target="https://www.diba.cat/web/ods/pau-justicia-i-institucions-solides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.diba.cat/web/ods/industria-innovacio-i-infraestructures" TargetMode="External"/><Relationship Id="rId17" Type="http://schemas.openxmlformats.org/officeDocument/2006/relationships/hyperlink" Target="https://www.diba.cat/web/ods/vida-terrestr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diba.cat/web/ods/vida-submarina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diba.cat/web/ods/energia-neta-i-assequibl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diba.cat/web/ods/accio-climatica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diba.cat/web/ods/aigua-neta-i-sanejament" TargetMode="External"/><Relationship Id="rId19" Type="http://schemas.openxmlformats.org/officeDocument/2006/relationships/hyperlink" Target="https://www.diba.cat/web/ods/alianca-pels-objectiu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diba.cat/web/ods/salut-i-benestar" TargetMode="External"/><Relationship Id="rId14" Type="http://schemas.openxmlformats.org/officeDocument/2006/relationships/hyperlink" Target="https://www.diba.cat/web/ods/ciutats-i-comunitats-sostenible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CE5070-CB72-437B-A22C-B0F0B2F6F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1499</Words>
  <Characters>8550</Characters>
  <Application>Microsoft Office Word</Application>
  <DocSecurity>0</DocSecurity>
  <Lines>71</Lines>
  <Paragraphs>20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Consell de Mallorca</dc:creator>
  <cp:keywords/>
  <dc:description/>
  <cp:lastModifiedBy>xclar</cp:lastModifiedBy>
  <cp:revision>42</cp:revision>
  <cp:lastPrinted>2018-06-15T09:50:00Z</cp:lastPrinted>
  <dcterms:created xsi:type="dcterms:W3CDTF">2018-07-10T06:34:00Z</dcterms:created>
  <dcterms:modified xsi:type="dcterms:W3CDTF">2022-05-17T11:32:00Z</dcterms:modified>
</cp:coreProperties>
</file>