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B42B" w14:textId="77777777" w:rsidR="005E3C76" w:rsidRDefault="005E3C76"/>
    <w:p w14:paraId="591FC87C" w14:textId="77777777" w:rsidR="005E3C76" w:rsidRPr="006F5BC5" w:rsidRDefault="005F0D38" w:rsidP="005F0D38">
      <w:pPr>
        <w:jc w:val="both"/>
        <w:rPr>
          <w:b/>
          <w:bCs/>
          <w:sz w:val="28"/>
          <w:szCs w:val="28"/>
        </w:rPr>
      </w:pPr>
      <w:r w:rsidRPr="006F5BC5">
        <w:rPr>
          <w:b/>
          <w:bCs/>
          <w:sz w:val="28"/>
          <w:szCs w:val="28"/>
        </w:rPr>
        <w:t>Ukraniako erbesteratutako pertsonen harreran eragindako egoerei aurre egiteko laguntza ekonomikoen deialdia</w:t>
      </w:r>
    </w:p>
    <w:p w14:paraId="335B286C" w14:textId="77777777" w:rsidR="005F0D38" w:rsidRPr="006F5BC5" w:rsidRDefault="005F0D38" w:rsidP="005F0D38">
      <w:pPr>
        <w:pStyle w:val="Ttulo1"/>
        <w:jc w:val="both"/>
        <w:rPr>
          <w:b w:val="0"/>
          <w:bCs/>
          <w:color w:val="4472C4" w:themeColor="accent1"/>
          <w:sz w:val="28"/>
          <w:szCs w:val="28"/>
          <w:lang w:val="eu-ES"/>
        </w:rPr>
      </w:pPr>
    </w:p>
    <w:p w14:paraId="4B2A75E0" w14:textId="77777777" w:rsidR="005F0D38" w:rsidRPr="005F0D38" w:rsidRDefault="005F0D38" w:rsidP="005F0D38">
      <w:pPr>
        <w:pStyle w:val="Ttulo1"/>
        <w:jc w:val="both"/>
        <w:rPr>
          <w:color w:val="000000" w:themeColor="text1"/>
          <w:sz w:val="28"/>
          <w:szCs w:val="28"/>
          <w:lang w:val="eu-ES"/>
        </w:rPr>
      </w:pPr>
      <w:r w:rsidRPr="005F0D38">
        <w:rPr>
          <w:color w:val="000000" w:themeColor="text1"/>
          <w:sz w:val="28"/>
          <w:szCs w:val="28"/>
          <w:lang w:val="eu-ES"/>
        </w:rPr>
        <w:t>1. Araudi erregulatzailea</w:t>
      </w:r>
    </w:p>
    <w:p w14:paraId="36F8E685" w14:textId="77777777" w:rsidR="005F0D38" w:rsidRPr="005F0D38" w:rsidRDefault="005F0D38" w:rsidP="005F0D38">
      <w:pPr>
        <w:jc w:val="both"/>
        <w:rPr>
          <w:spacing w:val="-5"/>
          <w:sz w:val="28"/>
          <w:szCs w:val="28"/>
          <w:lang w:val="eu-ES"/>
        </w:rPr>
      </w:pPr>
      <w:r w:rsidRPr="005F0D38">
        <w:rPr>
          <w:spacing w:val="-5"/>
          <w:sz w:val="28"/>
          <w:szCs w:val="28"/>
          <w:lang w:val="eu-ES"/>
        </w:rPr>
        <w:t>Orozkoko Udalaren Diru-laguntzen Ordenantza Orokorrean araututakoak dira Orozkoko udalerriko premia-egoeretarako laguntza ekonomikoen oinarri arautzaileak (BAO, 77. zk., 2021eko apirilaren 27koa).</w:t>
      </w:r>
    </w:p>
    <w:p w14:paraId="05B0557C" w14:textId="77777777" w:rsidR="005F0D38" w:rsidRPr="005F0D38" w:rsidRDefault="005F0D38" w:rsidP="005F0D38">
      <w:pPr>
        <w:jc w:val="both"/>
        <w:rPr>
          <w:spacing w:val="-5"/>
          <w:sz w:val="28"/>
          <w:szCs w:val="28"/>
          <w:lang w:val="eu-ES"/>
        </w:rPr>
      </w:pPr>
      <w:r w:rsidRPr="005F0D38">
        <w:rPr>
          <w:spacing w:val="-5"/>
          <w:sz w:val="28"/>
          <w:szCs w:val="28"/>
          <w:lang w:val="eu-ES"/>
        </w:rPr>
        <w:t>Gainera, testu honetan araututako diru-laguntzak honako arau-xedapen hauetan ezarritakoaren arabera arautuko dira:</w:t>
      </w:r>
    </w:p>
    <w:p w14:paraId="58CC2F5E" w14:textId="77777777" w:rsidR="005F0D38" w:rsidRPr="005F0D38" w:rsidRDefault="005F0D38" w:rsidP="005F0D38">
      <w:pPr>
        <w:pStyle w:val="Prrafodelista"/>
        <w:jc w:val="both"/>
        <w:rPr>
          <w:spacing w:val="-5"/>
          <w:sz w:val="28"/>
          <w:szCs w:val="28"/>
          <w:lang w:val="eu-ES"/>
        </w:rPr>
      </w:pPr>
      <w:r w:rsidRPr="005F0D38">
        <w:rPr>
          <w:spacing w:val="-5"/>
          <w:sz w:val="28"/>
          <w:szCs w:val="28"/>
          <w:lang w:val="eu-ES"/>
        </w:rPr>
        <w:t>• 38/2003 Lege Orokorra, azaroaren 17koa, Diru-laguntzei buruzkoa.</w:t>
      </w:r>
    </w:p>
    <w:p w14:paraId="2C420144" w14:textId="77777777" w:rsidR="005F0D38" w:rsidRPr="005F0D38" w:rsidRDefault="005F0D38" w:rsidP="005F0D38">
      <w:pPr>
        <w:pStyle w:val="Prrafodelista"/>
        <w:jc w:val="both"/>
        <w:rPr>
          <w:spacing w:val="-5"/>
          <w:sz w:val="28"/>
          <w:szCs w:val="28"/>
          <w:lang w:val="eu-ES"/>
        </w:rPr>
      </w:pPr>
      <w:r w:rsidRPr="005F0D38">
        <w:rPr>
          <w:spacing w:val="-5"/>
          <w:sz w:val="28"/>
          <w:szCs w:val="28"/>
          <w:lang w:val="eu-ES"/>
        </w:rPr>
        <w:t>• Diru-laguntzen Erregelamendu Orokorra, uztailaren 21eko 887/2006 Errege Dekretuaren bidez onartua.</w:t>
      </w:r>
    </w:p>
    <w:p w14:paraId="7B37588E" w14:textId="77777777" w:rsidR="005F0D38" w:rsidRPr="005F0D38" w:rsidRDefault="005F0D38" w:rsidP="005F0D38">
      <w:pPr>
        <w:pStyle w:val="Prrafodelista"/>
        <w:jc w:val="both"/>
        <w:rPr>
          <w:spacing w:val="-5"/>
          <w:sz w:val="28"/>
          <w:szCs w:val="28"/>
          <w:lang w:val="eu-ES"/>
        </w:rPr>
      </w:pPr>
      <w:r w:rsidRPr="005F0D38">
        <w:rPr>
          <w:spacing w:val="-5"/>
          <w:sz w:val="28"/>
          <w:szCs w:val="28"/>
          <w:lang w:val="eu-ES"/>
        </w:rPr>
        <w:t>• 2/2016 Legea, apirilaren 7koa, Euskadiko Toki Erakundeei buruzkoa.</w:t>
      </w:r>
    </w:p>
    <w:p w14:paraId="154D2B09" w14:textId="77777777" w:rsidR="005F0D38" w:rsidRPr="005F0D38" w:rsidRDefault="005F0D38" w:rsidP="005F0D38">
      <w:pPr>
        <w:pStyle w:val="Prrafodelista"/>
        <w:jc w:val="both"/>
        <w:rPr>
          <w:spacing w:val="-5"/>
          <w:sz w:val="28"/>
          <w:szCs w:val="28"/>
          <w:lang w:val="eu-ES"/>
        </w:rPr>
      </w:pPr>
      <w:r w:rsidRPr="005F0D38">
        <w:rPr>
          <w:spacing w:val="-5"/>
          <w:sz w:val="28"/>
          <w:szCs w:val="28"/>
          <w:lang w:val="eu-ES"/>
        </w:rPr>
        <w:t>• 39/2015 Legea, urriaren 1ekoa, Administrazio Publikoen Administrazio Prozedura Erkidearena.</w:t>
      </w:r>
    </w:p>
    <w:p w14:paraId="4C78BE07" w14:textId="77777777" w:rsidR="005F0D38" w:rsidRPr="005F0D38" w:rsidRDefault="005F0D38" w:rsidP="005F0D38">
      <w:pPr>
        <w:pStyle w:val="Ttulo1"/>
        <w:jc w:val="both"/>
        <w:rPr>
          <w:sz w:val="28"/>
          <w:szCs w:val="28"/>
          <w:lang w:val="eu-ES"/>
        </w:rPr>
      </w:pPr>
      <w:r w:rsidRPr="005F0D38">
        <w:rPr>
          <w:sz w:val="28"/>
          <w:szCs w:val="28"/>
          <w:lang w:val="eu-ES"/>
        </w:rPr>
        <w:t>2. Deialdiaren xedea</w:t>
      </w:r>
    </w:p>
    <w:p w14:paraId="4F1EF081"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Oinarri arautzaile honen xedea da Europako Batzordeak 2022ko martxoaren 3an egindako Aldi Baterako Babesari buruzko Europako Zuzentarauaren aktibazioari estaldura juridikoa eta ekonomikoa ematea, eta, horrela, babes horren onuradun diren eta Orozkoko udalerrian harrera egiten zaien pertsonen etorrerak eragindako premia-egoerei erantzutea. Laguntzak udalerrian Europako Batzordeak 2022ko martxoaren 3an egindako Aldi Baterako Babesari buruzko Europako Zuzentarauaren pean dauden pertsonak hartzen dituzten Orozkoko biztanleentzat izango dira.</w:t>
      </w:r>
    </w:p>
    <w:p w14:paraId="70FD5628" w14:textId="77777777" w:rsidR="005F0D38" w:rsidRPr="005F0D38" w:rsidRDefault="005F0D38" w:rsidP="005F0D38">
      <w:pPr>
        <w:pStyle w:val="Ttulo1"/>
        <w:jc w:val="both"/>
        <w:rPr>
          <w:sz w:val="28"/>
          <w:szCs w:val="28"/>
          <w:lang w:val="eu-ES"/>
        </w:rPr>
      </w:pPr>
      <w:r w:rsidRPr="005F0D38">
        <w:rPr>
          <w:sz w:val="28"/>
          <w:szCs w:val="28"/>
          <w:lang w:val="eu-ES"/>
        </w:rPr>
        <w:t>3.  Aurrekontu-kredituak</w:t>
      </w:r>
    </w:p>
    <w:p w14:paraId="41DF3FCE"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Diru-laguntza horiek emateko, korporazioaren aurrekontuko zenbateko hauek erabiliko dira:</w:t>
      </w:r>
    </w:p>
    <w:p w14:paraId="2C9FA4AB" w14:textId="77777777" w:rsidR="005F0D38" w:rsidRPr="005F0D38" w:rsidRDefault="005F0D38" w:rsidP="005F0D38">
      <w:pPr>
        <w:autoSpaceDE w:val="0"/>
        <w:autoSpaceDN w:val="0"/>
        <w:adjustRightInd w:val="0"/>
        <w:ind w:firstLine="708"/>
        <w:jc w:val="both"/>
        <w:rPr>
          <w:sz w:val="28"/>
          <w:szCs w:val="28"/>
          <w:lang w:val="eu-ES" w:eastAsia="en-US"/>
        </w:rPr>
      </w:pPr>
      <w:r w:rsidRPr="005F0D38">
        <w:rPr>
          <w:sz w:val="28"/>
          <w:szCs w:val="28"/>
          <w:lang w:val="eu-ES" w:eastAsia="en-US"/>
        </w:rPr>
        <w:t>Partida: 2311 48001</w:t>
      </w:r>
    </w:p>
    <w:p w14:paraId="037CFE01" w14:textId="77777777" w:rsidR="005F0D38" w:rsidRPr="005F0D38" w:rsidRDefault="005F0D38" w:rsidP="005F0D38">
      <w:pPr>
        <w:autoSpaceDE w:val="0"/>
        <w:autoSpaceDN w:val="0"/>
        <w:adjustRightInd w:val="0"/>
        <w:ind w:firstLine="708"/>
        <w:jc w:val="both"/>
        <w:rPr>
          <w:sz w:val="28"/>
          <w:szCs w:val="28"/>
          <w:lang w:val="eu-ES" w:eastAsia="en-US"/>
        </w:rPr>
      </w:pPr>
      <w:r w:rsidRPr="005F0D38">
        <w:rPr>
          <w:sz w:val="28"/>
          <w:szCs w:val="28"/>
          <w:lang w:val="eu-ES" w:eastAsia="en-US"/>
        </w:rPr>
        <w:t>Zenbatekoa: 10.000,00 €</w:t>
      </w:r>
    </w:p>
    <w:p w14:paraId="6D292395" w14:textId="77777777" w:rsidR="005F0D38" w:rsidRPr="005F0D38" w:rsidRDefault="005F0D38" w:rsidP="005F0D38">
      <w:pPr>
        <w:autoSpaceDE w:val="0"/>
        <w:autoSpaceDN w:val="0"/>
        <w:adjustRightInd w:val="0"/>
        <w:jc w:val="both"/>
        <w:rPr>
          <w:sz w:val="28"/>
          <w:szCs w:val="28"/>
          <w:lang w:val="eu-ES" w:eastAsia="en-US"/>
        </w:rPr>
      </w:pPr>
    </w:p>
    <w:p w14:paraId="5E47064F" w14:textId="77777777" w:rsidR="005F0D38" w:rsidRDefault="005F0D38" w:rsidP="005F0D38">
      <w:pPr>
        <w:autoSpaceDE w:val="0"/>
        <w:autoSpaceDN w:val="0"/>
        <w:adjustRightInd w:val="0"/>
        <w:jc w:val="both"/>
        <w:rPr>
          <w:sz w:val="28"/>
          <w:szCs w:val="28"/>
          <w:lang w:val="eu-ES" w:eastAsia="en-US"/>
        </w:rPr>
      </w:pPr>
      <w:r w:rsidRPr="005F0D38">
        <w:rPr>
          <w:sz w:val="28"/>
          <w:szCs w:val="28"/>
          <w:lang w:val="eu-ES" w:eastAsia="en-US"/>
        </w:rPr>
        <w:t>Baimendutako kreditua agortuta, erantzun gabeko eskabiderik badago, eta organo eskudunak hala erabakitzen badu, diru-laguntzei dagokien aurrekontu-partida handitu ahal izango da ebatzi gabeko eskaerei erantzuteko.</w:t>
      </w:r>
    </w:p>
    <w:p w14:paraId="65C9F637" w14:textId="77777777" w:rsidR="00895E2B" w:rsidRDefault="00895E2B" w:rsidP="005F0D38">
      <w:pPr>
        <w:autoSpaceDE w:val="0"/>
        <w:autoSpaceDN w:val="0"/>
        <w:adjustRightInd w:val="0"/>
        <w:jc w:val="both"/>
        <w:rPr>
          <w:sz w:val="28"/>
          <w:szCs w:val="28"/>
          <w:lang w:val="eu-ES" w:eastAsia="en-US"/>
        </w:rPr>
      </w:pPr>
    </w:p>
    <w:p w14:paraId="0FF77CF1" w14:textId="77777777" w:rsidR="005F0D38" w:rsidRDefault="005F0D38" w:rsidP="005F0D38">
      <w:pPr>
        <w:pStyle w:val="Ttulo1"/>
        <w:jc w:val="both"/>
        <w:rPr>
          <w:bCs/>
          <w:sz w:val="28"/>
          <w:szCs w:val="28"/>
          <w:lang w:val="eu-ES" w:eastAsia="en-US"/>
        </w:rPr>
      </w:pPr>
      <w:r w:rsidRPr="005F0D38">
        <w:rPr>
          <w:sz w:val="28"/>
          <w:szCs w:val="28"/>
          <w:lang w:val="eu-ES" w:eastAsia="en-US"/>
        </w:rPr>
        <w:t>4</w:t>
      </w:r>
      <w:r w:rsidRPr="005F0D38">
        <w:rPr>
          <w:b w:val="0"/>
          <w:bCs/>
          <w:sz w:val="28"/>
          <w:szCs w:val="28"/>
          <w:lang w:val="eu-ES" w:eastAsia="en-US"/>
        </w:rPr>
        <w:t>.</w:t>
      </w:r>
      <w:r w:rsidRPr="005F0D38">
        <w:rPr>
          <w:bCs/>
          <w:sz w:val="28"/>
          <w:szCs w:val="28"/>
          <w:lang w:val="eu-ES" w:eastAsia="en-US"/>
        </w:rPr>
        <w:t xml:space="preserve"> Onuradunak. Betekizunak eta betebeharrak</w:t>
      </w:r>
    </w:p>
    <w:p w14:paraId="2480DEAD" w14:textId="77777777" w:rsidR="005F0D38" w:rsidRPr="005F0D38" w:rsidRDefault="005F0D38" w:rsidP="005F0D38">
      <w:pPr>
        <w:rPr>
          <w:lang w:val="eu-ES" w:eastAsia="en-US"/>
        </w:rPr>
      </w:pPr>
    </w:p>
    <w:p w14:paraId="7EEB645E" w14:textId="77777777" w:rsidR="005F0D38" w:rsidRPr="005F0D38" w:rsidRDefault="005F0D38" w:rsidP="005F0D38">
      <w:pPr>
        <w:autoSpaceDE w:val="0"/>
        <w:autoSpaceDN w:val="0"/>
        <w:adjustRightInd w:val="0"/>
        <w:jc w:val="both"/>
        <w:rPr>
          <w:i/>
          <w:iCs/>
          <w:sz w:val="28"/>
          <w:szCs w:val="28"/>
          <w:u w:val="single"/>
          <w:lang w:val="eu-ES" w:eastAsia="en-US"/>
        </w:rPr>
      </w:pPr>
      <w:r w:rsidRPr="005F0D38">
        <w:rPr>
          <w:sz w:val="28"/>
          <w:szCs w:val="28"/>
          <w:u w:val="single"/>
          <w:lang w:val="eu-ES" w:eastAsia="en-US"/>
        </w:rPr>
        <w:t>4.1. Betekizunak</w:t>
      </w:r>
    </w:p>
    <w:p w14:paraId="27765BF7"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Laguntza hauen onuradun izateko, baldintza orokor hauek bete behar dira:</w:t>
      </w:r>
    </w:p>
    <w:p w14:paraId="02B2E947"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lastRenderedPageBreak/>
        <w:t>a) Orozkoko udalerrian Ukrainako gatazka dela-eta Europako Aldi Baterako Babesari buruzko Zuzentarauak babestutako pertsonak hartzen dituzten pertsonak.</w:t>
      </w:r>
    </w:p>
    <w:p w14:paraId="24ABF467"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b) Hartzaileek Orozkoko udalerrian erroldatuta egon beharko dute.</w:t>
      </w:r>
    </w:p>
    <w:p w14:paraId="73CBE251" w14:textId="77777777" w:rsidR="00291369" w:rsidRPr="005F0D38" w:rsidRDefault="00291369" w:rsidP="00C70534">
      <w:pPr>
        <w:jc w:val="center"/>
        <w:rPr>
          <w:sz w:val="28"/>
          <w:szCs w:val="28"/>
          <w:lang w:val="eu-ES"/>
        </w:rPr>
      </w:pPr>
    </w:p>
    <w:p w14:paraId="6FB63888" w14:textId="77777777" w:rsidR="005F0D38" w:rsidRPr="005F0D38" w:rsidRDefault="005F0D38" w:rsidP="005F0D38">
      <w:pPr>
        <w:autoSpaceDE w:val="0"/>
        <w:autoSpaceDN w:val="0"/>
        <w:adjustRightInd w:val="0"/>
        <w:jc w:val="both"/>
        <w:rPr>
          <w:color w:val="000000"/>
          <w:sz w:val="28"/>
          <w:szCs w:val="28"/>
          <w:u w:val="single"/>
          <w:lang w:val="eu-ES" w:eastAsia="en-US"/>
        </w:rPr>
      </w:pPr>
      <w:r w:rsidRPr="005F0D38">
        <w:rPr>
          <w:color w:val="000000"/>
          <w:sz w:val="28"/>
          <w:szCs w:val="28"/>
          <w:u w:val="single"/>
          <w:lang w:val="eu-ES" w:eastAsia="en-US"/>
        </w:rPr>
        <w:t>4.2. Betebeharrak</w:t>
      </w:r>
    </w:p>
    <w:p w14:paraId="3CA3A408" w14:textId="77777777" w:rsidR="005F0D38" w:rsidRPr="005F0D38" w:rsidRDefault="005F0D38" w:rsidP="005F0D38">
      <w:pPr>
        <w:autoSpaceDE w:val="0"/>
        <w:autoSpaceDN w:val="0"/>
        <w:adjustRightInd w:val="0"/>
        <w:jc w:val="both"/>
        <w:rPr>
          <w:sz w:val="28"/>
          <w:szCs w:val="28"/>
          <w:lang w:val="eu-ES"/>
        </w:rPr>
      </w:pPr>
      <w:r w:rsidRPr="005F0D38">
        <w:rPr>
          <w:sz w:val="28"/>
          <w:szCs w:val="28"/>
          <w:lang w:val="eu-ES"/>
        </w:rPr>
        <w:t>Ukrainako gatazka dela-eta, Europako Aldi Baterako Babesari buruzko Zuzentarauak babestutako pertsonen harreragatiko laguntzen titularren betebeharrak dira:</w:t>
      </w:r>
    </w:p>
    <w:p w14:paraId="6CD88CA9" w14:textId="77777777" w:rsidR="005F0D38" w:rsidRPr="005F0D38" w:rsidRDefault="005F0D38" w:rsidP="005F0D38">
      <w:pPr>
        <w:autoSpaceDE w:val="0"/>
        <w:autoSpaceDN w:val="0"/>
        <w:adjustRightInd w:val="0"/>
        <w:jc w:val="both"/>
        <w:rPr>
          <w:sz w:val="28"/>
          <w:szCs w:val="28"/>
          <w:lang w:val="eu-ES"/>
        </w:rPr>
      </w:pPr>
      <w:r w:rsidRPr="005F0D38">
        <w:rPr>
          <w:sz w:val="28"/>
          <w:szCs w:val="28"/>
          <w:lang w:val="eu-ES"/>
        </w:rPr>
        <w:t>a) Jasotako prestazioak emandako helbururako erabiltzea.</w:t>
      </w:r>
    </w:p>
    <w:p w14:paraId="4A9933B8" w14:textId="77777777" w:rsidR="005F0D38" w:rsidRPr="005F0D38" w:rsidRDefault="005F0D38" w:rsidP="005F0D38">
      <w:pPr>
        <w:autoSpaceDE w:val="0"/>
        <w:autoSpaceDN w:val="0"/>
        <w:adjustRightInd w:val="0"/>
        <w:jc w:val="both"/>
        <w:rPr>
          <w:sz w:val="28"/>
          <w:szCs w:val="28"/>
          <w:lang w:val="eu-ES"/>
        </w:rPr>
      </w:pPr>
      <w:r w:rsidRPr="005F0D38">
        <w:rPr>
          <w:sz w:val="28"/>
          <w:szCs w:val="28"/>
          <w:lang w:val="eu-ES"/>
        </w:rPr>
        <w:t>b) Hartutako pertsonei dagokienez gertatzen den edozein aldaketaren berri ematea Gizarte Zerbitzuari (bizikidetza-egoera, egoera ekonomikoa eta abar aldatzea).</w:t>
      </w:r>
    </w:p>
    <w:p w14:paraId="7261EB4A" w14:textId="77777777" w:rsidR="005F0D38" w:rsidRPr="005F0D38" w:rsidRDefault="005F0D38" w:rsidP="005F0D38">
      <w:pPr>
        <w:autoSpaceDE w:val="0"/>
        <w:autoSpaceDN w:val="0"/>
        <w:adjustRightInd w:val="0"/>
        <w:jc w:val="both"/>
        <w:rPr>
          <w:sz w:val="28"/>
          <w:szCs w:val="28"/>
          <w:lang w:val="eu-ES"/>
        </w:rPr>
      </w:pPr>
      <w:r w:rsidRPr="005F0D38">
        <w:rPr>
          <w:sz w:val="28"/>
          <w:szCs w:val="28"/>
          <w:lang w:val="eu-ES"/>
        </w:rPr>
        <w:t>c) Gizarte Zerbitzura agertzea eta honekin lankidetzan aritzea, hala eskatzen dietenean.</w:t>
      </w:r>
    </w:p>
    <w:p w14:paraId="318C60BB" w14:textId="77777777" w:rsidR="005F0D38" w:rsidRPr="005F0D38" w:rsidRDefault="005F0D38" w:rsidP="005F0D38">
      <w:pPr>
        <w:autoSpaceDE w:val="0"/>
        <w:autoSpaceDN w:val="0"/>
        <w:adjustRightInd w:val="0"/>
        <w:jc w:val="both"/>
        <w:rPr>
          <w:sz w:val="28"/>
          <w:szCs w:val="28"/>
          <w:lang w:val="eu-ES"/>
        </w:rPr>
      </w:pPr>
      <w:r w:rsidRPr="005F0D38">
        <w:rPr>
          <w:sz w:val="28"/>
          <w:szCs w:val="28"/>
          <w:lang w:val="eu-ES"/>
        </w:rPr>
        <w:t>d) Bidegabe jasotako prestazioen zenbatekoa itzultzea.</w:t>
      </w:r>
    </w:p>
    <w:p w14:paraId="7167C0AB" w14:textId="77777777" w:rsidR="005F0D38" w:rsidRPr="005F0D38" w:rsidRDefault="005F0D38" w:rsidP="005F0D38">
      <w:pPr>
        <w:autoSpaceDE w:val="0"/>
        <w:autoSpaceDN w:val="0"/>
        <w:adjustRightInd w:val="0"/>
        <w:jc w:val="both"/>
        <w:rPr>
          <w:sz w:val="28"/>
          <w:szCs w:val="28"/>
          <w:lang w:val="eu-ES"/>
        </w:rPr>
      </w:pPr>
      <w:r w:rsidRPr="005F0D38">
        <w:rPr>
          <w:sz w:val="28"/>
          <w:szCs w:val="28"/>
          <w:lang w:val="eu-ES"/>
        </w:rPr>
        <w:t>e) Oinarrizko Gizarte Zerbitzuaren aldeko gizarte-txostena lortzea.</w:t>
      </w:r>
    </w:p>
    <w:p w14:paraId="34575F0D" w14:textId="77777777" w:rsidR="005F0D38" w:rsidRPr="005F0D38" w:rsidRDefault="005F0D38" w:rsidP="005F0D38">
      <w:pPr>
        <w:autoSpaceDE w:val="0"/>
        <w:autoSpaceDN w:val="0"/>
        <w:adjustRightInd w:val="0"/>
        <w:jc w:val="both"/>
        <w:rPr>
          <w:sz w:val="28"/>
          <w:szCs w:val="28"/>
          <w:lang w:val="eu-ES"/>
        </w:rPr>
      </w:pPr>
      <w:r w:rsidRPr="005F0D38">
        <w:rPr>
          <w:sz w:val="28"/>
          <w:szCs w:val="28"/>
          <w:lang w:val="eu-ES"/>
        </w:rPr>
        <w:t>f) Laguntza horiek laguntzen helbururako erabili direla justifikatzea.</w:t>
      </w:r>
    </w:p>
    <w:p w14:paraId="16E6442D" w14:textId="77777777" w:rsidR="005F0D38" w:rsidRPr="005F0D38" w:rsidRDefault="005F0D38" w:rsidP="005F0D38">
      <w:pPr>
        <w:autoSpaceDE w:val="0"/>
        <w:autoSpaceDN w:val="0"/>
        <w:adjustRightInd w:val="0"/>
        <w:jc w:val="both"/>
        <w:rPr>
          <w:sz w:val="28"/>
          <w:szCs w:val="28"/>
          <w:lang w:val="eu-ES"/>
        </w:rPr>
      </w:pPr>
      <w:r w:rsidRPr="005F0D38">
        <w:rPr>
          <w:sz w:val="28"/>
          <w:szCs w:val="28"/>
          <w:lang w:val="eu-ES"/>
        </w:rPr>
        <w:t>g) Foru-ogasunarekiko, Udalarekiko eta Gizarte Segurantzarekiko zerga-betebeharrak egunean izatea.</w:t>
      </w:r>
    </w:p>
    <w:p w14:paraId="1AD22CA5" w14:textId="77777777" w:rsidR="005F0D38" w:rsidRPr="005F0D38" w:rsidRDefault="005F0D38" w:rsidP="005F0D38">
      <w:pPr>
        <w:jc w:val="both"/>
        <w:rPr>
          <w:sz w:val="28"/>
          <w:szCs w:val="28"/>
          <w:u w:val="single"/>
          <w:lang w:val="eu-ES"/>
        </w:rPr>
      </w:pPr>
      <w:r w:rsidRPr="005F0D38">
        <w:rPr>
          <w:sz w:val="28"/>
          <w:szCs w:val="28"/>
          <w:u w:val="single"/>
          <w:lang w:val="eu-ES"/>
        </w:rPr>
        <w:t>4.3. Debekuak</w:t>
      </w:r>
    </w:p>
    <w:p w14:paraId="0C07758F" w14:textId="77777777" w:rsidR="005F0D38" w:rsidRPr="005F0D38" w:rsidRDefault="005F0D38" w:rsidP="005F0D38">
      <w:pPr>
        <w:jc w:val="both"/>
        <w:rPr>
          <w:sz w:val="28"/>
          <w:szCs w:val="28"/>
          <w:lang w:val="eu-ES"/>
        </w:rPr>
      </w:pPr>
      <w:r w:rsidRPr="005F0D38">
        <w:rPr>
          <w:sz w:val="28"/>
          <w:szCs w:val="28"/>
          <w:lang w:val="eu-ES"/>
        </w:rPr>
        <w:t>1. Ezin izango dira onuradun izan inguruabar hauetako batean dauden pertsonak:</w:t>
      </w:r>
    </w:p>
    <w:p w14:paraId="1535AA98" w14:textId="77777777" w:rsidR="005F0D38" w:rsidRPr="005F0D38" w:rsidRDefault="005F0D38" w:rsidP="005F0D38">
      <w:pPr>
        <w:jc w:val="both"/>
        <w:rPr>
          <w:sz w:val="28"/>
          <w:szCs w:val="28"/>
          <w:lang w:val="eu-ES"/>
        </w:rPr>
      </w:pPr>
      <w:r w:rsidRPr="005F0D38">
        <w:rPr>
          <w:sz w:val="28"/>
          <w:szCs w:val="28"/>
          <w:lang w:val="eu-ES"/>
        </w:rPr>
        <w:t>a) Epai judizial irmo baten bidez, diru-laguntza edo laguntza publikoak lortzeko galera-zigorra jaso badute, edo delitu hauetakoren bat egin badute: prebarikazioa, funtzionario-eroskeria, ondasun publikoak bidegabe erabiltzea, eragimen-trafikoa, iruzurrak eta legearen aurkako ordainarazpenak edo hirigintza-delituak.</w:t>
      </w:r>
    </w:p>
    <w:p w14:paraId="46DE532C" w14:textId="77777777" w:rsidR="005F0D38" w:rsidRPr="005F0D38" w:rsidRDefault="005F0D38" w:rsidP="005F0D38">
      <w:pPr>
        <w:jc w:val="both"/>
        <w:rPr>
          <w:sz w:val="28"/>
          <w:szCs w:val="28"/>
          <w:lang w:val="eu-ES"/>
        </w:rPr>
      </w:pPr>
      <w:r w:rsidRPr="005F0D38">
        <w:rPr>
          <w:sz w:val="28"/>
          <w:szCs w:val="28"/>
          <w:lang w:val="eu-ES"/>
        </w:rPr>
        <w:t>b) Kausaren batean errudun deklaratua izateagatik Administrazioarekin egindako edozein kontraturen suntsiarazpen irmoa eragin badute.</w:t>
      </w:r>
    </w:p>
    <w:p w14:paraId="5A29A389" w14:textId="77777777" w:rsidR="005F0D38" w:rsidRPr="005F0D38" w:rsidRDefault="005F0D38" w:rsidP="005F0D38">
      <w:pPr>
        <w:jc w:val="both"/>
        <w:rPr>
          <w:sz w:val="28"/>
          <w:szCs w:val="28"/>
          <w:lang w:val="eu-ES"/>
        </w:rPr>
      </w:pPr>
      <w:r w:rsidRPr="005F0D38">
        <w:rPr>
          <w:sz w:val="28"/>
          <w:szCs w:val="28"/>
          <w:lang w:val="eu-ES"/>
        </w:rPr>
        <w:t>c) Pertsona fisikoa, merkataritza-sozietateen administratzaileak edo beste pertsona juridiko batzuen legezko ordezkaritza dutenak Estatuko Gobernuko kideen eta Estatuko Administrazio Orokorreko goi-kargudunen bateraezintasunei buruzko legerian, Eusko Jaurlaritzako kideen eta bertako goi-kargudunen bateraezintasunei buruzko legeria autonomikoan, administrazio publikoen zerbitzuko langileen bateraezintasunei buruzko legerian ezarritako bateraezintasun-kasuetako batean egotea, edo hautetsiak izatea, hauteskunde-legedi orokorrean edo autonomikoan arlo horretan ezarritakoaren arabera.</w:t>
      </w:r>
    </w:p>
    <w:p w14:paraId="0A73B5D6" w14:textId="77777777" w:rsidR="005F0D38" w:rsidRPr="005F0D38" w:rsidRDefault="005F0D38" w:rsidP="005F0D38">
      <w:pPr>
        <w:jc w:val="both"/>
        <w:rPr>
          <w:sz w:val="28"/>
          <w:szCs w:val="28"/>
          <w:lang w:val="eu-ES"/>
        </w:rPr>
      </w:pPr>
      <w:r w:rsidRPr="005F0D38">
        <w:rPr>
          <w:sz w:val="28"/>
          <w:szCs w:val="28"/>
          <w:lang w:val="eu-ES"/>
        </w:rPr>
        <w:t>d) Zerga-betebeharrak (bereziki, Udalarekikoak) edo Gizarte Segurantzarekikoak egunean ez izatea.</w:t>
      </w:r>
    </w:p>
    <w:p w14:paraId="141377E9" w14:textId="77777777" w:rsidR="005F0D38" w:rsidRPr="005F0D38" w:rsidRDefault="005F0D38" w:rsidP="005F0D38">
      <w:pPr>
        <w:jc w:val="both"/>
        <w:rPr>
          <w:sz w:val="28"/>
          <w:szCs w:val="28"/>
          <w:lang w:val="eu-ES"/>
        </w:rPr>
      </w:pPr>
      <w:r w:rsidRPr="005F0D38">
        <w:rPr>
          <w:sz w:val="28"/>
          <w:szCs w:val="28"/>
          <w:lang w:val="eu-ES"/>
        </w:rPr>
        <w:t>e) Erregelamenduz zerga-paradisu gisa kalifikatutako herrialde edo lurralde batean bizitzea.</w:t>
      </w:r>
    </w:p>
    <w:p w14:paraId="49EBDCB7" w14:textId="77777777" w:rsidR="005F0D38" w:rsidRPr="005F0D38" w:rsidRDefault="005F0D38" w:rsidP="005F0D38">
      <w:pPr>
        <w:jc w:val="both"/>
        <w:rPr>
          <w:sz w:val="28"/>
          <w:szCs w:val="28"/>
          <w:lang w:val="eu-ES"/>
        </w:rPr>
      </w:pPr>
      <w:r w:rsidRPr="005F0D38">
        <w:rPr>
          <w:sz w:val="28"/>
          <w:szCs w:val="28"/>
          <w:lang w:val="eu-ES"/>
        </w:rPr>
        <w:lastRenderedPageBreak/>
        <w:t>f) Diru-laguntzak itzultzeko betebeharrak ordainduta ez izatea, erregelamendu bidez ezarritakoaren arabera.</w:t>
      </w:r>
    </w:p>
    <w:p w14:paraId="787F45B9" w14:textId="77777777" w:rsidR="005F0D38" w:rsidRPr="005F0D38" w:rsidRDefault="005F0D38" w:rsidP="005F0D38">
      <w:pPr>
        <w:jc w:val="both"/>
        <w:rPr>
          <w:sz w:val="28"/>
          <w:szCs w:val="28"/>
          <w:lang w:val="eu-ES"/>
        </w:rPr>
      </w:pPr>
      <w:r w:rsidRPr="005F0D38">
        <w:rPr>
          <w:sz w:val="28"/>
          <w:szCs w:val="28"/>
          <w:lang w:val="eu-ES"/>
        </w:rPr>
        <w:t>g) Diru-laguntzak lortzeko aukera galduta izatea ebazpen irmo baten bidez, diru-laguntzak arautzen dituen Estatuko oinarrizko legeriaren edo Zergei buruzko Foru Lege edo Arau Orokorraren arabera.</w:t>
      </w:r>
    </w:p>
    <w:p w14:paraId="45A2C3F7" w14:textId="77777777" w:rsidR="005F0D38" w:rsidRPr="005F0D38" w:rsidRDefault="005F0D38" w:rsidP="005F0D38">
      <w:pPr>
        <w:jc w:val="both"/>
        <w:rPr>
          <w:sz w:val="28"/>
          <w:szCs w:val="28"/>
          <w:lang w:val="eu-ES"/>
        </w:rPr>
      </w:pPr>
      <w:r w:rsidRPr="005F0D38">
        <w:rPr>
          <w:sz w:val="28"/>
          <w:szCs w:val="28"/>
          <w:lang w:val="eu-ES"/>
        </w:rPr>
        <w:t>2. Aurreko paragrafoan ezarritako debekuren baten eraginpean ez dagoela justifikatzeko, lekukotza judiziala, ziurtagiri telematikoak edo datu-transmisioak erabil daitezke, teknika elektroniko horien erabilera arautzen duen erregelamenduzko araudian ezarritakoaren arabera, edo administrazio-ziurtagiria, kasuaren arabera. Agintaritza eskudunak ezin badu ziurtagiria eman, horren ordez erantzukizunpeko adierazpena aurkeztu ahal izango da, administrazio-agintaritzaren edo notario publikoaren aurrean emandakoa.</w:t>
      </w:r>
    </w:p>
    <w:p w14:paraId="1044BB04" w14:textId="77777777" w:rsidR="005F0D38" w:rsidRPr="005F0D38" w:rsidRDefault="005F0D38" w:rsidP="005F0D38">
      <w:pPr>
        <w:jc w:val="both"/>
        <w:rPr>
          <w:sz w:val="28"/>
          <w:szCs w:val="28"/>
          <w:lang w:val="eu-ES"/>
        </w:rPr>
      </w:pPr>
    </w:p>
    <w:p w14:paraId="37C74B97" w14:textId="77777777" w:rsidR="005F0D38" w:rsidRPr="005F0D38" w:rsidRDefault="005F0D38" w:rsidP="005F0D38">
      <w:pPr>
        <w:pStyle w:val="Ttulo1"/>
        <w:jc w:val="both"/>
        <w:rPr>
          <w:b w:val="0"/>
          <w:bCs/>
          <w:sz w:val="28"/>
          <w:szCs w:val="28"/>
          <w:lang w:val="eu-ES" w:eastAsia="en-US"/>
        </w:rPr>
      </w:pPr>
      <w:r w:rsidRPr="005F0D38">
        <w:rPr>
          <w:sz w:val="28"/>
          <w:szCs w:val="28"/>
          <w:lang w:val="eu-ES" w:eastAsia="en-US"/>
        </w:rPr>
        <w:t>5.</w:t>
      </w:r>
      <w:r w:rsidRPr="005F0D38">
        <w:rPr>
          <w:b w:val="0"/>
          <w:bCs/>
          <w:sz w:val="28"/>
          <w:szCs w:val="28"/>
          <w:lang w:val="eu-ES" w:eastAsia="en-US"/>
        </w:rPr>
        <w:t xml:space="preserve"> </w:t>
      </w:r>
      <w:r w:rsidRPr="005F0D38">
        <w:rPr>
          <w:bCs/>
          <w:sz w:val="28"/>
          <w:szCs w:val="28"/>
          <w:lang w:val="eu-ES"/>
        </w:rPr>
        <w:t>Diruz lagun daitezkeen kontzeptuak, zenbatekoak eta iraupena</w:t>
      </w:r>
    </w:p>
    <w:p w14:paraId="73ABB01A"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Prestazioaren iraupena hiru hilabetekoa izango da, eta hiru hilean behin luzatu ahal izango da, 2022ko abenduaren 31ra arte gehienez.</w:t>
      </w:r>
    </w:p>
    <w:p w14:paraId="1C8FC3E4" w14:textId="77777777" w:rsidR="005F0D38" w:rsidRPr="005F0D38" w:rsidRDefault="005F0D38" w:rsidP="005F0D38">
      <w:pPr>
        <w:autoSpaceDE w:val="0"/>
        <w:autoSpaceDN w:val="0"/>
        <w:adjustRightInd w:val="0"/>
        <w:jc w:val="both"/>
        <w:rPr>
          <w:sz w:val="28"/>
          <w:szCs w:val="28"/>
          <w:lang w:val="eu-ES" w:eastAsia="en-US"/>
        </w:rPr>
      </w:pPr>
    </w:p>
    <w:p w14:paraId="525AD1C7"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Hartutako pertsonen kopuruaren arabera, hilero honako prestazio ekonomiko hauen gehieneko kopurua emango da:</w:t>
      </w:r>
    </w:p>
    <w:p w14:paraId="012E91DE"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 Kide 1: 350 € hilean.</w:t>
      </w:r>
    </w:p>
    <w:p w14:paraId="729EAB91"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- 2 kide: 550 € hilean.</w:t>
      </w:r>
    </w:p>
    <w:p w14:paraId="4C28C32D"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- 3 kide: 700 € hilean.</w:t>
      </w:r>
    </w:p>
    <w:p w14:paraId="52D47122"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- 4 kide (edo gehiago): 750 € hilean.</w:t>
      </w:r>
    </w:p>
    <w:p w14:paraId="3B0512BF" w14:textId="77777777" w:rsidR="005F0D38" w:rsidRPr="005F0D38" w:rsidRDefault="005F0D38" w:rsidP="005F0D38">
      <w:pPr>
        <w:autoSpaceDE w:val="0"/>
        <w:autoSpaceDN w:val="0"/>
        <w:adjustRightInd w:val="0"/>
        <w:jc w:val="both"/>
        <w:rPr>
          <w:sz w:val="28"/>
          <w:szCs w:val="28"/>
          <w:lang w:val="eu-ES" w:eastAsia="en-US"/>
        </w:rPr>
      </w:pPr>
    </w:p>
    <w:p w14:paraId="4CAD0AB8"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Zenbateko horiek honako gastu hauek ordaintzeko erabili beharko dira:</w:t>
      </w:r>
    </w:p>
    <w:p w14:paraId="25810CD0"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 Hartutako pertsonaren elikadura.</w:t>
      </w:r>
    </w:p>
    <w:p w14:paraId="62D5447A"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 Hartutako pertsonaren higiene-produktuak.</w:t>
      </w:r>
    </w:p>
    <w:p w14:paraId="2AB0F003"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 Osasuna: Osakidetzak estaltzen ez dituen hartutako pertsonaren sendagaiak, dentista, betaurrekoak eta beste gastu batzuk.</w:t>
      </w:r>
    </w:p>
    <w:p w14:paraId="60F467F2"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 Hartutako pertsonaren hezkuntza-sistemak bere gain hartzen ez dituen prestakuntza- eta eskola-gastuak.</w:t>
      </w:r>
    </w:p>
    <w:p w14:paraId="1B44AC59"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 Hartutako pertsonaren jantziak.</w:t>
      </w:r>
    </w:p>
    <w:p w14:paraId="3494885B"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 Medikuengana joateko, prestakuntza jasotzeko, erosketak egiteko joan-etorriak eta hartutako pertsonaren ezinbesteko beste joan-etorri batzuk.</w:t>
      </w:r>
    </w:p>
    <w:p w14:paraId="413FE379"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 Etxebizitza mantentzea: hartutako pertsonaren gasa, ura eta argia.</w:t>
      </w:r>
    </w:p>
    <w:p w14:paraId="4B067FAF" w14:textId="77777777" w:rsidR="005F0D38" w:rsidRPr="005F0D38" w:rsidRDefault="005F0D38" w:rsidP="005F0D38">
      <w:pPr>
        <w:autoSpaceDE w:val="0"/>
        <w:autoSpaceDN w:val="0"/>
        <w:adjustRightInd w:val="0"/>
        <w:jc w:val="both"/>
        <w:rPr>
          <w:sz w:val="28"/>
          <w:szCs w:val="28"/>
          <w:lang w:val="eu-ES" w:eastAsia="en-US"/>
        </w:rPr>
      </w:pPr>
    </w:p>
    <w:p w14:paraId="535D3789"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Horrez gain, udalerrian jarduerak egiteko gastuak ordainduko dira (igerilekuak, kiroldegia, zinema, udalekuak), 150 euro gehienez ere pertsona bakoitzeko, araudia indarrean dagoen bitartean.</w:t>
      </w:r>
    </w:p>
    <w:p w14:paraId="3A28703E" w14:textId="77777777" w:rsidR="005F0D38" w:rsidRPr="005F0D38" w:rsidRDefault="005F0D38" w:rsidP="005F0D38">
      <w:pPr>
        <w:autoSpaceDE w:val="0"/>
        <w:autoSpaceDN w:val="0"/>
        <w:adjustRightInd w:val="0"/>
        <w:jc w:val="both"/>
        <w:rPr>
          <w:sz w:val="28"/>
          <w:szCs w:val="28"/>
          <w:lang w:val="eu-ES" w:eastAsia="en-US"/>
        </w:rPr>
      </w:pPr>
    </w:p>
    <w:p w14:paraId="3C66BC76"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lastRenderedPageBreak/>
        <w:t>Legozkiokeen prestazioak eskatzen ez baditu, laguntza etenda geratuko da eskubideak ez baliatzeagatik.</w:t>
      </w:r>
    </w:p>
    <w:p w14:paraId="4C58CEB6" w14:textId="77777777" w:rsidR="005F0D38" w:rsidRPr="005F0D38" w:rsidRDefault="005F0D38" w:rsidP="005F0D38">
      <w:pPr>
        <w:autoSpaceDE w:val="0"/>
        <w:autoSpaceDN w:val="0"/>
        <w:adjustRightInd w:val="0"/>
        <w:jc w:val="both"/>
        <w:rPr>
          <w:sz w:val="28"/>
          <w:szCs w:val="28"/>
          <w:lang w:val="eu-ES" w:eastAsia="en-US"/>
        </w:rPr>
      </w:pPr>
    </w:p>
    <w:p w14:paraId="05FEFFC7"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Pertsona horiek eskatzailearen etxera iristen diren egunetik aurrera hartutako pertsona-kopuruari dagokion hileko laguntzaren zati proportzionala emango da.</w:t>
      </w:r>
    </w:p>
    <w:p w14:paraId="22A718BC" w14:textId="77777777" w:rsidR="005F0D38" w:rsidRPr="005F0D38" w:rsidRDefault="005F0D38" w:rsidP="005F0D38">
      <w:pPr>
        <w:autoSpaceDE w:val="0"/>
        <w:autoSpaceDN w:val="0"/>
        <w:adjustRightInd w:val="0"/>
        <w:jc w:val="both"/>
        <w:rPr>
          <w:sz w:val="28"/>
          <w:szCs w:val="28"/>
          <w:lang w:val="eu-ES" w:eastAsia="en-US"/>
        </w:rPr>
      </w:pPr>
    </w:p>
    <w:p w14:paraId="7F6CBAE9" w14:textId="77777777" w:rsidR="005F0D38" w:rsidRPr="005F0D38" w:rsidRDefault="005F0D38" w:rsidP="005F0D38">
      <w:pPr>
        <w:pStyle w:val="Ttulo1"/>
        <w:jc w:val="both"/>
        <w:rPr>
          <w:b w:val="0"/>
          <w:bCs/>
          <w:sz w:val="28"/>
          <w:szCs w:val="28"/>
          <w:lang w:val="eu-ES" w:eastAsia="en-US"/>
        </w:rPr>
      </w:pPr>
      <w:r w:rsidRPr="005F0D38">
        <w:rPr>
          <w:sz w:val="28"/>
          <w:szCs w:val="28"/>
          <w:lang w:val="eu-ES" w:eastAsia="en-US"/>
        </w:rPr>
        <w:t>6</w:t>
      </w:r>
      <w:r w:rsidRPr="005F0D38">
        <w:rPr>
          <w:b w:val="0"/>
          <w:bCs/>
          <w:sz w:val="28"/>
          <w:szCs w:val="28"/>
          <w:lang w:val="eu-ES" w:eastAsia="en-US"/>
        </w:rPr>
        <w:t xml:space="preserve">. </w:t>
      </w:r>
      <w:r w:rsidRPr="005F0D38">
        <w:rPr>
          <w:bCs/>
          <w:sz w:val="28"/>
          <w:szCs w:val="28"/>
          <w:lang w:val="eu-ES" w:eastAsia="en-US"/>
        </w:rPr>
        <w:t>Emateko prozedura</w:t>
      </w:r>
    </w:p>
    <w:p w14:paraId="094B7BF4"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Laguntza zuzenean ematen da, oinarri arautzaile hauetan ezarritako baldintzak betetzen direla egiaztatu ondoren.</w:t>
      </w:r>
    </w:p>
    <w:p w14:paraId="2FDEE422"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Laguntzak eskaera-hurrenkeraren arabera emango dira, kreditua amaitu arte.</w:t>
      </w:r>
    </w:p>
    <w:p w14:paraId="14E2B170" w14:textId="77777777" w:rsidR="005F0D38" w:rsidRPr="005F0D38" w:rsidRDefault="005F0D38" w:rsidP="005F0D38">
      <w:pPr>
        <w:autoSpaceDE w:val="0"/>
        <w:autoSpaceDN w:val="0"/>
        <w:adjustRightInd w:val="0"/>
        <w:jc w:val="both"/>
        <w:rPr>
          <w:color w:val="000000"/>
          <w:sz w:val="28"/>
          <w:szCs w:val="28"/>
          <w:lang w:val="eu-ES" w:eastAsia="en-US"/>
        </w:rPr>
      </w:pPr>
    </w:p>
    <w:p w14:paraId="57BDDB4B" w14:textId="77777777" w:rsidR="005F0D38" w:rsidRPr="005F0D38" w:rsidRDefault="005F0D38" w:rsidP="005F0D38">
      <w:pPr>
        <w:pStyle w:val="Ttulo1"/>
        <w:jc w:val="both"/>
        <w:rPr>
          <w:b w:val="0"/>
          <w:bCs/>
          <w:sz w:val="28"/>
          <w:szCs w:val="28"/>
          <w:lang w:val="eu-ES"/>
        </w:rPr>
      </w:pPr>
      <w:r w:rsidRPr="005F0D38">
        <w:rPr>
          <w:sz w:val="28"/>
          <w:szCs w:val="28"/>
          <w:lang w:val="eu-ES"/>
        </w:rPr>
        <w:t>7.</w:t>
      </w:r>
      <w:r w:rsidRPr="005F0D38">
        <w:rPr>
          <w:b w:val="0"/>
          <w:bCs/>
          <w:sz w:val="28"/>
          <w:szCs w:val="28"/>
          <w:lang w:val="eu-ES"/>
        </w:rPr>
        <w:t xml:space="preserve"> </w:t>
      </w:r>
      <w:r w:rsidRPr="005F0D38">
        <w:rPr>
          <w:bCs/>
          <w:sz w:val="28"/>
          <w:szCs w:val="28"/>
          <w:lang w:val="eu-ES"/>
        </w:rPr>
        <w:t>Eskabideak aurkezteko epea eta tokia</w:t>
      </w:r>
    </w:p>
    <w:p w14:paraId="2992C2A2"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Laguntza eskuratzeko eskabideak aurkezteko epea Bizkaiko Aldizkari Ofizialean argitaratu eta hurrengo egunean hasiko da.</w:t>
      </w:r>
    </w:p>
    <w:p w14:paraId="7E419A63"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Lekua: Orozkoko Udal Erregistroan, jendaurreko ordutegian (08:00etatik 14:00etara), Orozkoko Udaleko oinarrizko gizarte-zerbitzuan hitzordua jaso ondoren, dokumentazio guztia egiaztatzeko.</w:t>
      </w:r>
    </w:p>
    <w:p w14:paraId="35CCCA7E"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Eskatzaileak, behar bezala formalizatutako eskabidearekin batera, honako agiri hauek aurkeztu beharko ditu:</w:t>
      </w:r>
    </w:p>
    <w:p w14:paraId="0C810770" w14:textId="77777777" w:rsidR="005F0D38" w:rsidRPr="005F0D38" w:rsidRDefault="005F0D38" w:rsidP="005F0D38">
      <w:pPr>
        <w:autoSpaceDE w:val="0"/>
        <w:autoSpaceDN w:val="0"/>
        <w:adjustRightInd w:val="0"/>
        <w:jc w:val="both"/>
        <w:rPr>
          <w:sz w:val="28"/>
          <w:szCs w:val="28"/>
          <w:lang w:val="eu-ES" w:eastAsia="en-US"/>
        </w:rPr>
      </w:pPr>
    </w:p>
    <w:p w14:paraId="4D0707FD"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a) Eskatzailearen eta hartutako pertsonen nortasun-agiriaren fotokopia.</w:t>
      </w:r>
    </w:p>
    <w:p w14:paraId="21CA4682" w14:textId="77777777" w:rsidR="005F0D38" w:rsidRPr="005F0D38" w:rsidRDefault="005F0D38" w:rsidP="005F0D38">
      <w:pPr>
        <w:autoSpaceDE w:val="0"/>
        <w:autoSpaceDN w:val="0"/>
        <w:adjustRightInd w:val="0"/>
        <w:jc w:val="both"/>
        <w:rPr>
          <w:sz w:val="28"/>
          <w:szCs w:val="28"/>
          <w:lang w:val="eu-ES" w:eastAsia="en-US"/>
        </w:rPr>
      </w:pPr>
    </w:p>
    <w:p w14:paraId="67FFBBA5"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b) Familia-liburuaren fotokopia eta/edo, hala badagokio, adingabeen zaintza eta jagoletza edo tutoretza egiaztatzen duten agiriak.</w:t>
      </w:r>
    </w:p>
    <w:p w14:paraId="58CEA1A6"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c) Europako Batzordeak 2022ko martxoaren 3an egindako Aldi Baterako Babesari buruzko Europako Zuzentarauaren babesean emandako babes-araubidea egiaztatzen duen agiria.</w:t>
      </w:r>
    </w:p>
    <w:p w14:paraId="0A1C4F0D" w14:textId="77777777" w:rsidR="005F0D38" w:rsidRPr="005F0D38" w:rsidRDefault="005F0D38" w:rsidP="005F0D38">
      <w:pPr>
        <w:autoSpaceDE w:val="0"/>
        <w:autoSpaceDN w:val="0"/>
        <w:adjustRightInd w:val="0"/>
        <w:jc w:val="both"/>
        <w:rPr>
          <w:sz w:val="28"/>
          <w:szCs w:val="28"/>
          <w:lang w:val="eu-ES" w:eastAsia="en-US"/>
        </w:rPr>
      </w:pPr>
    </w:p>
    <w:p w14:paraId="7B114EDB"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d) Laguntza ekonomikoa helbideratzeko banku-agiria.</w:t>
      </w:r>
    </w:p>
    <w:p w14:paraId="620B1D0B" w14:textId="77777777" w:rsidR="005F0D38" w:rsidRPr="005F0D38" w:rsidRDefault="005F0D38" w:rsidP="005F0D38">
      <w:pPr>
        <w:autoSpaceDE w:val="0"/>
        <w:autoSpaceDN w:val="0"/>
        <w:adjustRightInd w:val="0"/>
        <w:jc w:val="both"/>
        <w:rPr>
          <w:sz w:val="28"/>
          <w:szCs w:val="28"/>
          <w:lang w:val="eu-ES" w:eastAsia="en-US"/>
        </w:rPr>
      </w:pPr>
    </w:p>
    <w:p w14:paraId="5F662801"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e) Premia-egoera egiaztatzen duen beste edozein dokumentu eta/edo hori egiaztatzeko gizarte-langileak eskatzen duen beste edozein dokumentu.</w:t>
      </w:r>
    </w:p>
    <w:p w14:paraId="6D19959D" w14:textId="77777777" w:rsidR="005F0D38" w:rsidRPr="005F0D38" w:rsidRDefault="005F0D38" w:rsidP="005F0D38">
      <w:pPr>
        <w:autoSpaceDE w:val="0"/>
        <w:autoSpaceDN w:val="0"/>
        <w:adjustRightInd w:val="0"/>
        <w:jc w:val="both"/>
        <w:rPr>
          <w:sz w:val="28"/>
          <w:szCs w:val="28"/>
          <w:lang w:val="eu-ES" w:eastAsia="en-US"/>
        </w:rPr>
      </w:pPr>
    </w:p>
    <w:p w14:paraId="098D8D6B"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f) Deialdi honetan, Diru-laguntzei buruzko Ordenantza Orokorrean, Diru-laguntzei buruzko azaroaren 17ko 38/2003 Lege Orokorrean, eta uztailaren 21eko 887/2006 Errege Dekretuak onartutako Diru-laguntzei buruzko Erregelamendu Orokorrean ezarritako debekuetako batean ere ez dagoela adierazten duen zinpeko aitorpena.</w:t>
      </w:r>
    </w:p>
    <w:p w14:paraId="1676EC35" w14:textId="77777777" w:rsidR="005F0D38" w:rsidRPr="005F0D38" w:rsidRDefault="005F0D38" w:rsidP="005F0D38">
      <w:pPr>
        <w:autoSpaceDE w:val="0"/>
        <w:autoSpaceDN w:val="0"/>
        <w:adjustRightInd w:val="0"/>
        <w:jc w:val="both"/>
        <w:rPr>
          <w:sz w:val="28"/>
          <w:szCs w:val="28"/>
          <w:lang w:val="eu-ES" w:eastAsia="en-US"/>
        </w:rPr>
      </w:pPr>
    </w:p>
    <w:p w14:paraId="6B5078C8"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g) Orozkoko udalerriko harrera-helbidera noiz iritsi den adierazten duen zinpeko aitorpena.</w:t>
      </w:r>
    </w:p>
    <w:p w14:paraId="09366E18" w14:textId="77777777" w:rsidR="005F0D38" w:rsidRPr="005F0D38" w:rsidRDefault="005F0D38" w:rsidP="005F0D38">
      <w:pPr>
        <w:autoSpaceDE w:val="0"/>
        <w:autoSpaceDN w:val="0"/>
        <w:adjustRightInd w:val="0"/>
        <w:jc w:val="both"/>
        <w:rPr>
          <w:sz w:val="28"/>
          <w:szCs w:val="28"/>
          <w:lang w:val="eu-ES" w:eastAsia="en-US"/>
        </w:rPr>
      </w:pPr>
    </w:p>
    <w:p w14:paraId="082A55AE" w14:textId="77777777" w:rsidR="005F0D38" w:rsidRPr="005F0D38" w:rsidRDefault="005F0D38" w:rsidP="005F0D38">
      <w:pPr>
        <w:autoSpaceDE w:val="0"/>
        <w:autoSpaceDN w:val="0"/>
        <w:adjustRightInd w:val="0"/>
        <w:jc w:val="both"/>
        <w:rPr>
          <w:sz w:val="28"/>
          <w:szCs w:val="28"/>
          <w:lang w:val="eu-ES" w:eastAsia="en-US"/>
        </w:rPr>
      </w:pPr>
      <w:r w:rsidRPr="005F0D38">
        <w:rPr>
          <w:sz w:val="28"/>
          <w:szCs w:val="28"/>
          <w:lang w:val="eu-ES" w:eastAsia="en-US"/>
        </w:rPr>
        <w:t>Orozkoko Udaleko Gizarte Zerbitzuak aurkeztutako dokumentazioa egiaztatu ahal izango du, eta beharrezkoak diren datu eta txosten guztiak eskatu ahal izango dizkie beste erakunde edo entitate publiko eta pribatu batzuei, interesdunaren baimenarekin.</w:t>
      </w:r>
    </w:p>
    <w:p w14:paraId="5B25A836" w14:textId="77777777" w:rsidR="005F0D38" w:rsidRPr="005F0D38" w:rsidRDefault="005F0D38" w:rsidP="005F0D38">
      <w:pPr>
        <w:autoSpaceDE w:val="0"/>
        <w:autoSpaceDN w:val="0"/>
        <w:adjustRightInd w:val="0"/>
        <w:jc w:val="both"/>
        <w:rPr>
          <w:sz w:val="28"/>
          <w:szCs w:val="28"/>
          <w:lang w:val="eu-ES" w:eastAsia="en-US"/>
        </w:rPr>
      </w:pPr>
    </w:p>
    <w:p w14:paraId="4EB2FBB4" w14:textId="77777777" w:rsidR="005F0D38" w:rsidRPr="005F0D38" w:rsidRDefault="005F0D38" w:rsidP="005F0D38">
      <w:pPr>
        <w:pStyle w:val="Ttulo1"/>
        <w:jc w:val="both"/>
        <w:rPr>
          <w:b w:val="0"/>
          <w:bCs/>
          <w:sz w:val="28"/>
          <w:szCs w:val="28"/>
          <w:lang w:val="eu-ES"/>
        </w:rPr>
      </w:pPr>
      <w:r w:rsidRPr="005F0D38">
        <w:rPr>
          <w:sz w:val="28"/>
          <w:szCs w:val="28"/>
          <w:lang w:val="eu-ES"/>
        </w:rPr>
        <w:t>8</w:t>
      </w:r>
      <w:r w:rsidRPr="005F0D38">
        <w:rPr>
          <w:b w:val="0"/>
          <w:bCs/>
          <w:sz w:val="28"/>
          <w:szCs w:val="28"/>
          <w:lang w:val="eu-ES"/>
        </w:rPr>
        <w:t xml:space="preserve">. </w:t>
      </w:r>
      <w:r w:rsidRPr="005F0D38">
        <w:rPr>
          <w:bCs/>
          <w:sz w:val="28"/>
          <w:szCs w:val="28"/>
          <w:lang w:val="eu-ES"/>
        </w:rPr>
        <w:t>Prozedura bideratzeko eta ebazteko eskumena duten organoak.</w:t>
      </w:r>
    </w:p>
    <w:p w14:paraId="436F0B4C" w14:textId="77777777" w:rsidR="005F0D38" w:rsidRPr="005F0D38" w:rsidRDefault="005F0D38" w:rsidP="005F0D38">
      <w:pPr>
        <w:jc w:val="both"/>
        <w:rPr>
          <w:sz w:val="28"/>
          <w:szCs w:val="28"/>
          <w:lang w:val="eu-ES"/>
        </w:rPr>
      </w:pPr>
      <w:r w:rsidRPr="005F0D38">
        <w:rPr>
          <w:sz w:val="28"/>
          <w:szCs w:val="28"/>
          <w:lang w:val="eu-ES"/>
        </w:rPr>
        <w:t>Udaleko gizarte-langileari dagokio prozeduraren instrukzioa egitea, eta ofizioz egingo ditu ebazpen-proposamena egiteko xedez datuak zehazteko, ezagutzeko eta egiaztatzeko beharrezkotzat jotzen dituen jarduketa guztiak.</w:t>
      </w:r>
    </w:p>
    <w:p w14:paraId="16113376" w14:textId="77777777" w:rsidR="005F0D38" w:rsidRPr="005F0D38" w:rsidRDefault="005F0D38" w:rsidP="005F0D38">
      <w:pPr>
        <w:jc w:val="both"/>
        <w:rPr>
          <w:sz w:val="28"/>
          <w:szCs w:val="28"/>
          <w:lang w:val="eu-ES"/>
        </w:rPr>
      </w:pPr>
      <w:r w:rsidRPr="005F0D38">
        <w:rPr>
          <w:sz w:val="28"/>
          <w:szCs w:val="28"/>
          <w:lang w:val="eu-ES"/>
        </w:rPr>
        <w:t>Emakida ebaztea Orozkoko Udaleko alkateari dagokio.</w:t>
      </w:r>
    </w:p>
    <w:p w14:paraId="2CEFE8F8" w14:textId="77777777" w:rsidR="005F0D38" w:rsidRPr="005F0D38" w:rsidRDefault="005F0D38" w:rsidP="005F0D38">
      <w:pPr>
        <w:jc w:val="both"/>
        <w:rPr>
          <w:sz w:val="28"/>
          <w:szCs w:val="28"/>
          <w:lang w:val="eu-ES"/>
        </w:rPr>
      </w:pPr>
    </w:p>
    <w:p w14:paraId="0AC9474A" w14:textId="77777777" w:rsidR="005F0D38" w:rsidRPr="005F0D38" w:rsidRDefault="005F0D38" w:rsidP="005F0D38">
      <w:pPr>
        <w:pStyle w:val="Ttulo1"/>
        <w:jc w:val="both"/>
        <w:rPr>
          <w:sz w:val="28"/>
          <w:szCs w:val="28"/>
          <w:lang w:val="eu-ES"/>
        </w:rPr>
      </w:pPr>
      <w:r w:rsidRPr="005F0D38">
        <w:rPr>
          <w:sz w:val="28"/>
          <w:szCs w:val="28"/>
          <w:lang w:val="eu-ES"/>
        </w:rPr>
        <w:t>9.</w:t>
      </w:r>
      <w:r w:rsidRPr="005F0D38">
        <w:rPr>
          <w:b w:val="0"/>
          <w:bCs/>
          <w:sz w:val="28"/>
          <w:szCs w:val="28"/>
          <w:lang w:val="eu-ES"/>
        </w:rPr>
        <w:t xml:space="preserve"> </w:t>
      </w:r>
      <w:r w:rsidRPr="005F0D38">
        <w:rPr>
          <w:bCs/>
          <w:sz w:val="28"/>
          <w:szCs w:val="28"/>
          <w:lang w:val="eu-ES"/>
        </w:rPr>
        <w:t>Jakinarazteko prozedura.</w:t>
      </w:r>
    </w:p>
    <w:p w14:paraId="66C0A983" w14:textId="77777777" w:rsidR="005F0D38" w:rsidRPr="005F0D38" w:rsidRDefault="005F0D38" w:rsidP="005F0D38">
      <w:pPr>
        <w:jc w:val="both"/>
        <w:rPr>
          <w:sz w:val="28"/>
          <w:szCs w:val="28"/>
          <w:lang w:val="eu-ES"/>
        </w:rPr>
      </w:pPr>
      <w:r w:rsidRPr="005F0D38">
        <w:rPr>
          <w:sz w:val="28"/>
          <w:szCs w:val="28"/>
          <w:lang w:val="eu-ES"/>
        </w:rPr>
        <w:t>Eskabideak ebatzi ondoren, interesdunei jakinaraziko zaie laguntzak eman diren ala ez.</w:t>
      </w:r>
    </w:p>
    <w:p w14:paraId="0833F94F" w14:textId="77777777" w:rsidR="005F0D38" w:rsidRPr="005F0D38" w:rsidRDefault="005F0D38" w:rsidP="005F0D38">
      <w:pPr>
        <w:jc w:val="both"/>
        <w:rPr>
          <w:sz w:val="28"/>
          <w:szCs w:val="28"/>
          <w:lang w:val="eu-ES"/>
        </w:rPr>
      </w:pPr>
    </w:p>
    <w:p w14:paraId="4CF002B2" w14:textId="77777777" w:rsidR="005F0D38" w:rsidRPr="005F0D38" w:rsidRDefault="005F0D38" w:rsidP="005F0D38">
      <w:pPr>
        <w:pStyle w:val="Ttulo1"/>
        <w:jc w:val="both"/>
        <w:rPr>
          <w:b w:val="0"/>
          <w:bCs/>
          <w:sz w:val="28"/>
          <w:szCs w:val="28"/>
          <w:lang w:val="eu-ES"/>
        </w:rPr>
      </w:pPr>
      <w:r w:rsidRPr="005F0D38">
        <w:rPr>
          <w:sz w:val="28"/>
          <w:szCs w:val="28"/>
          <w:lang w:val="eu-ES"/>
        </w:rPr>
        <w:t>10</w:t>
      </w:r>
      <w:r w:rsidRPr="005F0D38">
        <w:rPr>
          <w:b w:val="0"/>
          <w:bCs/>
          <w:sz w:val="28"/>
          <w:szCs w:val="28"/>
          <w:lang w:val="eu-ES"/>
        </w:rPr>
        <w:t xml:space="preserve">. </w:t>
      </w:r>
      <w:r w:rsidRPr="005F0D38">
        <w:rPr>
          <w:bCs/>
          <w:sz w:val="28"/>
          <w:szCs w:val="28"/>
          <w:lang w:val="eu-ES"/>
        </w:rPr>
        <w:t>Akatsak zuzentzea eta aurreebaluazioa.</w:t>
      </w:r>
    </w:p>
    <w:p w14:paraId="2EA44CF1" w14:textId="77777777" w:rsidR="005F0D38" w:rsidRPr="005F0D38" w:rsidRDefault="005F0D38" w:rsidP="005F0D38">
      <w:pPr>
        <w:jc w:val="both"/>
        <w:rPr>
          <w:spacing w:val="-1"/>
          <w:sz w:val="28"/>
          <w:szCs w:val="28"/>
          <w:lang w:val="eu-ES"/>
        </w:rPr>
      </w:pPr>
      <w:r w:rsidRPr="005F0D38">
        <w:rPr>
          <w:spacing w:val="-1"/>
          <w:sz w:val="28"/>
          <w:szCs w:val="28"/>
          <w:lang w:val="eu-ES"/>
        </w:rPr>
        <w:t>Organo instruktoreari dagokio eskaerak deialdi honetan eskatutako baldintzak betetzen dituela eta aurreko paragrafoan adierazitako dokumentazioa aurkezten dela egiaztatzea, eta DLOren 23.5 artikuluaren arabera, zuzenketak egitea eskatu ahal izango du.</w:t>
      </w:r>
    </w:p>
    <w:p w14:paraId="70289110" w14:textId="77777777" w:rsidR="005F0D38" w:rsidRPr="005F0D38" w:rsidRDefault="005F0D38" w:rsidP="005F0D38">
      <w:pPr>
        <w:jc w:val="both"/>
        <w:rPr>
          <w:spacing w:val="-1"/>
          <w:sz w:val="28"/>
          <w:szCs w:val="28"/>
          <w:lang w:val="eu-ES"/>
        </w:rPr>
      </w:pPr>
      <w:r w:rsidRPr="005F0D38">
        <w:rPr>
          <w:spacing w:val="-1"/>
          <w:sz w:val="28"/>
          <w:szCs w:val="28"/>
          <w:lang w:val="eu-ES"/>
        </w:rPr>
        <w:t>Eskatutako dokumentazioa hamar egun balioduneko gehieneko epe luzaezinean aurkezten ez dutenek edo eskatu ondoren akatsak zuzentzen ez dituztenek, eskaeran atzera egin dutela ulertuko da.</w:t>
      </w:r>
    </w:p>
    <w:p w14:paraId="5F521902" w14:textId="77777777" w:rsidR="005F0D38" w:rsidRPr="005F0D38" w:rsidRDefault="005F0D38" w:rsidP="005F0D38">
      <w:pPr>
        <w:jc w:val="both"/>
        <w:rPr>
          <w:spacing w:val="-1"/>
          <w:sz w:val="28"/>
          <w:szCs w:val="28"/>
          <w:lang w:val="eu-ES"/>
        </w:rPr>
      </w:pPr>
    </w:p>
    <w:p w14:paraId="6B9647DA" w14:textId="77777777" w:rsidR="005F0D38" w:rsidRPr="005F0D38" w:rsidRDefault="005F0D38" w:rsidP="005F0D38">
      <w:pPr>
        <w:pStyle w:val="Ttulo1"/>
        <w:jc w:val="both"/>
        <w:rPr>
          <w:b w:val="0"/>
          <w:bCs/>
          <w:sz w:val="28"/>
          <w:szCs w:val="28"/>
          <w:lang w:val="eu-ES"/>
        </w:rPr>
      </w:pPr>
      <w:r w:rsidRPr="005F0D38">
        <w:rPr>
          <w:sz w:val="28"/>
          <w:szCs w:val="28"/>
          <w:lang w:val="eu-ES"/>
        </w:rPr>
        <w:t>11.</w:t>
      </w:r>
      <w:r w:rsidRPr="005F0D38">
        <w:rPr>
          <w:b w:val="0"/>
          <w:bCs/>
          <w:sz w:val="28"/>
          <w:szCs w:val="28"/>
          <w:lang w:val="eu-ES"/>
        </w:rPr>
        <w:t xml:space="preserve"> </w:t>
      </w:r>
      <w:r w:rsidRPr="005F0D38">
        <w:rPr>
          <w:bCs/>
          <w:sz w:val="28"/>
          <w:szCs w:val="28"/>
          <w:lang w:val="eu-ES"/>
        </w:rPr>
        <w:t>Ebazteko epea.</w:t>
      </w:r>
    </w:p>
    <w:p w14:paraId="7F4F6622" w14:textId="77777777" w:rsidR="005F0D38" w:rsidRPr="005F0D38" w:rsidRDefault="005F0D38" w:rsidP="005F0D38">
      <w:pPr>
        <w:jc w:val="both"/>
        <w:rPr>
          <w:spacing w:val="-1"/>
          <w:sz w:val="28"/>
          <w:szCs w:val="28"/>
          <w:lang w:val="eu-ES"/>
        </w:rPr>
      </w:pPr>
      <w:r w:rsidRPr="005F0D38">
        <w:rPr>
          <w:spacing w:val="-1"/>
          <w:sz w:val="28"/>
          <w:szCs w:val="28"/>
          <w:lang w:val="eu-ES"/>
        </w:rPr>
        <w:t>Ebazteko gehieneko epea hiru hilabetekoa izango da, eskabideak aurkezten diren egunetik zenbatzen hasita.</w:t>
      </w:r>
    </w:p>
    <w:p w14:paraId="240E34F1" w14:textId="77777777" w:rsidR="005F0D38" w:rsidRPr="005F0D38" w:rsidRDefault="005F0D38" w:rsidP="005F0D38">
      <w:pPr>
        <w:jc w:val="both"/>
        <w:rPr>
          <w:spacing w:val="-1"/>
          <w:sz w:val="28"/>
          <w:szCs w:val="28"/>
          <w:lang w:val="eu-ES"/>
        </w:rPr>
      </w:pPr>
    </w:p>
    <w:p w14:paraId="5011CE80" w14:textId="77777777" w:rsidR="005F0D38" w:rsidRPr="005F0D38" w:rsidRDefault="005F0D38" w:rsidP="005F0D38">
      <w:pPr>
        <w:pStyle w:val="Ttulo1"/>
        <w:jc w:val="both"/>
        <w:rPr>
          <w:b w:val="0"/>
          <w:bCs/>
          <w:sz w:val="28"/>
          <w:szCs w:val="28"/>
          <w:lang w:val="eu-ES"/>
        </w:rPr>
      </w:pPr>
      <w:r w:rsidRPr="005F0D38">
        <w:rPr>
          <w:sz w:val="28"/>
          <w:szCs w:val="28"/>
          <w:lang w:val="eu-ES"/>
        </w:rPr>
        <w:t>12.</w:t>
      </w:r>
      <w:r w:rsidRPr="005F0D38">
        <w:rPr>
          <w:b w:val="0"/>
          <w:bCs/>
          <w:sz w:val="28"/>
          <w:szCs w:val="28"/>
          <w:lang w:val="eu-ES"/>
        </w:rPr>
        <w:t xml:space="preserve"> </w:t>
      </w:r>
      <w:r w:rsidRPr="005F0D38">
        <w:rPr>
          <w:bCs/>
          <w:sz w:val="28"/>
          <w:szCs w:val="28"/>
          <w:lang w:val="eu-ES"/>
        </w:rPr>
        <w:t>Arau-hausteak eta zehapenak</w:t>
      </w:r>
    </w:p>
    <w:p w14:paraId="562BF33E" w14:textId="77777777" w:rsidR="005F0D38" w:rsidRPr="005F0D38" w:rsidRDefault="005F0D38" w:rsidP="005F0D38">
      <w:pPr>
        <w:jc w:val="both"/>
        <w:rPr>
          <w:sz w:val="28"/>
          <w:szCs w:val="28"/>
          <w:lang w:val="eu-ES"/>
        </w:rPr>
      </w:pPr>
      <w:r w:rsidRPr="005F0D38">
        <w:rPr>
          <w:sz w:val="28"/>
          <w:szCs w:val="28"/>
          <w:lang w:val="eu-ES"/>
        </w:rPr>
        <w:t>Deialdi honetan ezarritako udal-laguntzak jasotzeko eskubidea ematen duten baldintzetan datuak ezkutatzeagatik edo iruzur egiteagatik egindako arau-hausteek berekin ekar lezakete laguntzak ezeztatzea eta bidegabe jasotako zenbatekoak itzularaztea, egon daitezkeen legezko ekintzen kalterik gabe.</w:t>
      </w:r>
    </w:p>
    <w:p w14:paraId="6F1F7D31" w14:textId="77777777" w:rsidR="005F0D38" w:rsidRPr="005F0D38" w:rsidRDefault="005F0D38" w:rsidP="005F0D38">
      <w:pPr>
        <w:jc w:val="both"/>
        <w:rPr>
          <w:sz w:val="28"/>
          <w:szCs w:val="28"/>
          <w:lang w:val="eu-ES"/>
        </w:rPr>
      </w:pPr>
    </w:p>
    <w:p w14:paraId="2612C1AE" w14:textId="77777777" w:rsidR="005F0D38" w:rsidRPr="005F0D38" w:rsidRDefault="005F0D38" w:rsidP="005F0D38">
      <w:pPr>
        <w:pStyle w:val="Ttulo1"/>
        <w:jc w:val="both"/>
        <w:rPr>
          <w:color w:val="FF0000"/>
          <w:sz w:val="28"/>
          <w:szCs w:val="28"/>
          <w:lang w:val="eu-ES"/>
        </w:rPr>
      </w:pPr>
      <w:r w:rsidRPr="005F0D38">
        <w:rPr>
          <w:sz w:val="28"/>
          <w:szCs w:val="28"/>
          <w:lang w:val="eu-ES"/>
        </w:rPr>
        <w:t xml:space="preserve">13. </w:t>
      </w:r>
      <w:r w:rsidRPr="005F0D38">
        <w:rPr>
          <w:bCs/>
          <w:sz w:val="28"/>
          <w:szCs w:val="28"/>
          <w:lang w:val="eu-ES"/>
        </w:rPr>
        <w:t>Diru-laguntza ordaintzea.</w:t>
      </w:r>
    </w:p>
    <w:p w14:paraId="389CF3DF" w14:textId="77777777" w:rsidR="005F0D38" w:rsidRPr="005F0D38" w:rsidRDefault="005F0D38" w:rsidP="005F0D38">
      <w:pPr>
        <w:jc w:val="both"/>
        <w:rPr>
          <w:iCs/>
          <w:sz w:val="28"/>
          <w:szCs w:val="28"/>
          <w:lang w:val="eu-ES"/>
        </w:rPr>
      </w:pPr>
      <w:r w:rsidRPr="005F0D38">
        <w:rPr>
          <w:iCs/>
          <w:sz w:val="28"/>
          <w:szCs w:val="28"/>
          <w:lang w:val="eu-ES"/>
        </w:rPr>
        <w:t>Diru-laguntza % 100 aurreratuta ordainduko da, Orozkoko Udalaren diru-laguntzen ordenantza orokorraren 23. artikuluan araututakoa betez.</w:t>
      </w:r>
    </w:p>
    <w:p w14:paraId="78448CAC" w14:textId="77777777" w:rsidR="005F0D38" w:rsidRPr="005F0D38" w:rsidRDefault="005F0D38" w:rsidP="005F0D38">
      <w:pPr>
        <w:jc w:val="both"/>
        <w:rPr>
          <w:iCs/>
          <w:sz w:val="28"/>
          <w:szCs w:val="28"/>
          <w:lang w:val="eu-ES"/>
        </w:rPr>
      </w:pPr>
    </w:p>
    <w:p w14:paraId="78D59A71" w14:textId="77777777" w:rsidR="005F0D38" w:rsidRPr="005F0D38" w:rsidRDefault="005F0D38" w:rsidP="005F0D38">
      <w:pPr>
        <w:pStyle w:val="Ttulo1"/>
        <w:jc w:val="both"/>
        <w:rPr>
          <w:b w:val="0"/>
          <w:bCs/>
          <w:sz w:val="28"/>
          <w:szCs w:val="28"/>
          <w:lang w:val="eu-ES"/>
        </w:rPr>
      </w:pPr>
      <w:r w:rsidRPr="005F0D38">
        <w:rPr>
          <w:sz w:val="28"/>
          <w:szCs w:val="28"/>
          <w:lang w:val="eu-ES"/>
        </w:rPr>
        <w:lastRenderedPageBreak/>
        <w:t>14</w:t>
      </w:r>
      <w:r w:rsidRPr="005F0D38">
        <w:rPr>
          <w:b w:val="0"/>
          <w:bCs/>
          <w:sz w:val="28"/>
          <w:szCs w:val="28"/>
          <w:lang w:val="eu-ES"/>
        </w:rPr>
        <w:t xml:space="preserve">. </w:t>
      </w:r>
      <w:r w:rsidRPr="005F0D38">
        <w:rPr>
          <w:bCs/>
          <w:sz w:val="28"/>
          <w:szCs w:val="28"/>
          <w:lang w:val="eu-ES"/>
        </w:rPr>
        <w:t>Inguruabarrak aldatzea</w:t>
      </w:r>
    </w:p>
    <w:p w14:paraId="3592D9E9" w14:textId="77777777" w:rsidR="005F0D38" w:rsidRPr="005F0D38" w:rsidRDefault="005F0D38" w:rsidP="005F0D38">
      <w:pPr>
        <w:jc w:val="both"/>
        <w:rPr>
          <w:spacing w:val="-1"/>
          <w:sz w:val="28"/>
          <w:szCs w:val="28"/>
          <w:lang w:val="eu-ES"/>
        </w:rPr>
      </w:pPr>
      <w:r w:rsidRPr="005F0D38">
        <w:rPr>
          <w:spacing w:val="-1"/>
          <w:sz w:val="28"/>
          <w:szCs w:val="28"/>
          <w:lang w:val="eu-ES"/>
        </w:rPr>
        <w:t>Diru-laguntza emateko kontuan hartutako baldintzak funtsean aldatzen badira, ebazpena ere aldatu ahal izango da.</w:t>
      </w:r>
    </w:p>
    <w:p w14:paraId="5DBE9908" w14:textId="77777777" w:rsidR="005F0D38" w:rsidRPr="005F0D38" w:rsidRDefault="005F0D38" w:rsidP="005F0D38">
      <w:pPr>
        <w:jc w:val="both"/>
        <w:rPr>
          <w:spacing w:val="-1"/>
          <w:sz w:val="28"/>
          <w:szCs w:val="28"/>
          <w:lang w:val="eu-ES"/>
        </w:rPr>
      </w:pPr>
    </w:p>
    <w:p w14:paraId="7401BC7E" w14:textId="77777777" w:rsidR="005F0D38" w:rsidRPr="005F0D38" w:rsidRDefault="005F0D38" w:rsidP="005F0D38">
      <w:pPr>
        <w:pStyle w:val="Ttulo1"/>
        <w:jc w:val="both"/>
        <w:rPr>
          <w:b w:val="0"/>
          <w:bCs/>
          <w:sz w:val="28"/>
          <w:szCs w:val="28"/>
          <w:lang w:val="eu-ES"/>
        </w:rPr>
      </w:pPr>
      <w:r w:rsidRPr="005F0D38">
        <w:rPr>
          <w:sz w:val="28"/>
          <w:szCs w:val="28"/>
          <w:lang w:val="eu-ES"/>
        </w:rPr>
        <w:t>15.</w:t>
      </w:r>
      <w:r w:rsidRPr="005F0D38">
        <w:rPr>
          <w:b w:val="0"/>
          <w:bCs/>
          <w:sz w:val="28"/>
          <w:szCs w:val="28"/>
          <w:lang w:val="eu-ES"/>
        </w:rPr>
        <w:t xml:space="preserve"> </w:t>
      </w:r>
      <w:r w:rsidRPr="005F0D38">
        <w:rPr>
          <w:bCs/>
          <w:sz w:val="28"/>
          <w:szCs w:val="28"/>
          <w:lang w:val="eu-ES"/>
        </w:rPr>
        <w:t>Beste diru-laguntza edo diru-sarrera batzuekiko bateragarritasuna</w:t>
      </w:r>
    </w:p>
    <w:p w14:paraId="01A91FE5" w14:textId="77777777" w:rsidR="005F0D38" w:rsidRPr="005F0D38" w:rsidRDefault="005F0D38" w:rsidP="005F0D38">
      <w:pPr>
        <w:jc w:val="both"/>
        <w:rPr>
          <w:sz w:val="28"/>
          <w:szCs w:val="28"/>
          <w:lang w:val="eu-ES"/>
        </w:rPr>
      </w:pPr>
      <w:r w:rsidRPr="005F0D38">
        <w:rPr>
          <w:sz w:val="28"/>
          <w:szCs w:val="28"/>
          <w:lang w:val="eu-ES"/>
        </w:rPr>
        <w:t>Laguntza hauek bateragarriak izango dira interesdunei edota beste erakunde batzuek helburu bererako hartutako pertsonei emandako laguntzekin. Ondorio horietarako, laguntza honen titularrak (pertsona hartzailea) berak eta laguntza honen onuradunek (hartutako pertsonak) eskatutako eta/edo jasotako laguntza guztiak aitortu beharko ditu.</w:t>
      </w:r>
    </w:p>
    <w:p w14:paraId="503939E1" w14:textId="77777777" w:rsidR="005F0D38" w:rsidRPr="005F0D38" w:rsidRDefault="005F0D38" w:rsidP="005F0D38">
      <w:pPr>
        <w:jc w:val="both"/>
        <w:rPr>
          <w:sz w:val="28"/>
          <w:szCs w:val="28"/>
          <w:lang w:val="eu-ES"/>
        </w:rPr>
      </w:pPr>
      <w:r w:rsidRPr="005F0D38">
        <w:rPr>
          <w:sz w:val="28"/>
          <w:szCs w:val="28"/>
          <w:lang w:val="eu-ES"/>
        </w:rPr>
        <w:t>Laguntza horiek Ukrainatik erbesteratutako pertsonak hartzeko udal-laguntza ekonomikoen zenbatekoa gainditzen badute, udal-laguntza horiek eten egingo dira. Aitzitik, ez badira gehieneko zenbatekora iristen, zenbateko horretara arte osatuko dira.</w:t>
      </w:r>
    </w:p>
    <w:p w14:paraId="3E6E5497" w14:textId="77777777" w:rsidR="005F0D38" w:rsidRPr="005F0D38" w:rsidRDefault="005F0D38" w:rsidP="005F0D38">
      <w:pPr>
        <w:jc w:val="both"/>
        <w:rPr>
          <w:sz w:val="28"/>
          <w:szCs w:val="28"/>
          <w:lang w:val="eu-ES"/>
        </w:rPr>
      </w:pPr>
    </w:p>
    <w:p w14:paraId="29B000B8" w14:textId="77777777" w:rsidR="005F0D38" w:rsidRPr="005F0D38" w:rsidRDefault="005F0D38" w:rsidP="005F0D38">
      <w:pPr>
        <w:pStyle w:val="Ttulo1"/>
        <w:jc w:val="both"/>
        <w:rPr>
          <w:b w:val="0"/>
          <w:bCs/>
          <w:sz w:val="28"/>
          <w:szCs w:val="28"/>
          <w:lang w:val="eu-ES"/>
        </w:rPr>
      </w:pPr>
      <w:r w:rsidRPr="005F0D38">
        <w:rPr>
          <w:sz w:val="28"/>
          <w:szCs w:val="28"/>
          <w:lang w:val="eu-ES"/>
        </w:rPr>
        <w:t>16</w:t>
      </w:r>
      <w:r w:rsidRPr="005F0D38">
        <w:rPr>
          <w:b w:val="0"/>
          <w:bCs/>
          <w:sz w:val="28"/>
          <w:szCs w:val="28"/>
          <w:lang w:val="eu-ES"/>
        </w:rPr>
        <w:t xml:space="preserve">. </w:t>
      </w:r>
      <w:r w:rsidRPr="005F0D38">
        <w:rPr>
          <w:bCs/>
          <w:sz w:val="28"/>
          <w:szCs w:val="28"/>
          <w:lang w:val="eu-ES"/>
        </w:rPr>
        <w:t>Diru-laguntzak itzultzea.</w:t>
      </w:r>
    </w:p>
    <w:p w14:paraId="601860D8" w14:textId="77777777" w:rsidR="005F0D38" w:rsidRPr="005F0D38" w:rsidRDefault="005F0D38" w:rsidP="005F0D38">
      <w:pPr>
        <w:jc w:val="both"/>
        <w:rPr>
          <w:sz w:val="28"/>
          <w:szCs w:val="28"/>
          <w:lang w:val="eu-ES"/>
        </w:rPr>
      </w:pPr>
      <w:r w:rsidRPr="005F0D38">
        <w:rPr>
          <w:sz w:val="28"/>
          <w:szCs w:val="28"/>
          <w:lang w:val="eu-ES"/>
        </w:rPr>
        <w:t>Jasotako zenbatekoa itzultzeko, hala dagokionean, DLOren II. tituluan, DLOren III. tituluan eta Diru-laguntzen Ordenantza Orokorraren III. tituluan xedatutakoa aplikatuko da.</w:t>
      </w:r>
    </w:p>
    <w:p w14:paraId="22481BAF" w14:textId="77777777" w:rsidR="005F0D38" w:rsidRPr="005F0D38" w:rsidRDefault="005F0D38" w:rsidP="005F0D38">
      <w:pPr>
        <w:jc w:val="both"/>
        <w:rPr>
          <w:sz w:val="28"/>
          <w:szCs w:val="28"/>
          <w:lang w:val="eu-ES"/>
        </w:rPr>
      </w:pPr>
      <w:r w:rsidRPr="005F0D38">
        <w:rPr>
          <w:sz w:val="28"/>
          <w:szCs w:val="28"/>
          <w:lang w:val="eu-ES"/>
        </w:rPr>
        <w:t>Diru-laguntzak emateko ebazpenaren baliogabetasun-arrazoiez gain (DLOren 36. artikuluan jasota daude), jasotako zenbatekoak osorik edo zati batean itzuli beharko dira, eta dagokion berandutze-interesa eskatuko da, diru-laguntza ordaindu zenetik itzulketa bidezkoa dela erabaki arte, Diru-laguntzei buruzko Lege Orokorraren 37. artikuluan oro har aurreikusitako kasuetan.</w:t>
      </w:r>
    </w:p>
    <w:p w14:paraId="435ABA8D" w14:textId="77777777" w:rsidR="005F0D38" w:rsidRPr="005F0D38" w:rsidRDefault="005F0D38" w:rsidP="005F0D38">
      <w:pPr>
        <w:jc w:val="both"/>
        <w:rPr>
          <w:sz w:val="28"/>
          <w:szCs w:val="28"/>
          <w:lang w:val="eu-ES"/>
        </w:rPr>
      </w:pPr>
      <w:r w:rsidRPr="005F0D38">
        <w:rPr>
          <w:sz w:val="28"/>
          <w:szCs w:val="28"/>
          <w:lang w:val="eu-ES"/>
        </w:rPr>
        <w:t>Itzulketa-prozedura hastea alde batera utzi gabe, diru-laguntza ematerakoan ezarritako betebeharrak betetzen ez badira, onuradunak, sarrera-erregistro bidez, horren berri eman ahal izango dio instrukzio-organoari, eta jasotako zenbatekoaren borondatezko itzulketa egin ahal izango du. Horretarako, organo instrukzio-egilearekin harremanetan jarri beharko du, egin beharreko izapideak egiteko. Halaber, dirua itzuli arteko berandutze-interesak ere kalkulatuko dira.</w:t>
      </w:r>
    </w:p>
    <w:p w14:paraId="0AB392FC" w14:textId="77777777" w:rsidR="005F0D38" w:rsidRPr="005F0D38" w:rsidRDefault="005F0D38" w:rsidP="005F0D38">
      <w:pPr>
        <w:pStyle w:val="Ttulo1"/>
        <w:jc w:val="both"/>
        <w:rPr>
          <w:b w:val="0"/>
          <w:bCs/>
          <w:sz w:val="28"/>
          <w:szCs w:val="28"/>
          <w:lang w:val="eu-ES"/>
        </w:rPr>
      </w:pPr>
      <w:r w:rsidRPr="005F0D38">
        <w:rPr>
          <w:sz w:val="28"/>
          <w:szCs w:val="28"/>
          <w:lang w:val="eu-ES"/>
        </w:rPr>
        <w:t>17</w:t>
      </w:r>
      <w:r w:rsidRPr="005F0D38">
        <w:rPr>
          <w:b w:val="0"/>
          <w:bCs/>
          <w:sz w:val="28"/>
          <w:szCs w:val="28"/>
          <w:lang w:val="eu-ES"/>
        </w:rPr>
        <w:t xml:space="preserve">. </w:t>
      </w:r>
      <w:r w:rsidRPr="005F0D38">
        <w:rPr>
          <w:bCs/>
          <w:sz w:val="28"/>
          <w:szCs w:val="28"/>
          <w:lang w:val="eu-ES"/>
        </w:rPr>
        <w:t>Ebazpenak administrazio-bidea amaitzen duen adieraztea.</w:t>
      </w:r>
    </w:p>
    <w:p w14:paraId="261A8645" w14:textId="77777777" w:rsidR="005F0D38" w:rsidRPr="005F0D38" w:rsidRDefault="005F0D38" w:rsidP="005F0D38">
      <w:pPr>
        <w:jc w:val="both"/>
        <w:rPr>
          <w:sz w:val="28"/>
          <w:szCs w:val="28"/>
          <w:lang w:val="eu-ES"/>
        </w:rPr>
      </w:pPr>
      <w:r w:rsidRPr="005F0D38">
        <w:rPr>
          <w:sz w:val="28"/>
          <w:szCs w:val="28"/>
          <w:lang w:val="eu-ES"/>
        </w:rPr>
        <w:t>Ebazpenak amaiera ematen dio administrazio-bideari, eta, beraren aurka, berraztertze-errekurtsoa aurkez dakioke ebazpena eman zuen organoari, hilabeteko epean, ebazpenaren jakinarazpena jaso eta hurrengo egunetik aurrera zenbatzen hasita; bestela, administrazioarekiko auzi-errekurtsoa aurkez daiteke, bi hilabeteko epean.</w:t>
      </w:r>
    </w:p>
    <w:p w14:paraId="629DCBCC" w14:textId="77777777" w:rsidR="005F0D38" w:rsidRPr="005F0D38" w:rsidRDefault="005F0D38" w:rsidP="005F0D38">
      <w:pPr>
        <w:jc w:val="both"/>
        <w:rPr>
          <w:sz w:val="28"/>
          <w:szCs w:val="28"/>
          <w:lang w:val="eu-ES"/>
        </w:rPr>
      </w:pPr>
    </w:p>
    <w:p w14:paraId="5AA03CEE" w14:textId="77777777" w:rsidR="005F0D38" w:rsidRPr="005F0D38" w:rsidRDefault="005F0D38" w:rsidP="005F0D38">
      <w:pPr>
        <w:pStyle w:val="Ttulo1"/>
        <w:jc w:val="both"/>
        <w:rPr>
          <w:b w:val="0"/>
          <w:bCs/>
          <w:sz w:val="28"/>
          <w:szCs w:val="28"/>
          <w:lang w:val="eu-ES"/>
        </w:rPr>
      </w:pPr>
      <w:r w:rsidRPr="005F0D38">
        <w:rPr>
          <w:sz w:val="28"/>
          <w:szCs w:val="28"/>
          <w:lang w:val="eu-ES"/>
        </w:rPr>
        <w:t>18.</w:t>
      </w:r>
      <w:r w:rsidRPr="005F0D38">
        <w:rPr>
          <w:b w:val="0"/>
          <w:bCs/>
          <w:sz w:val="28"/>
          <w:szCs w:val="28"/>
          <w:lang w:val="eu-ES"/>
        </w:rPr>
        <w:t xml:space="preserve"> </w:t>
      </w:r>
      <w:r w:rsidRPr="005F0D38">
        <w:rPr>
          <w:bCs/>
          <w:sz w:val="28"/>
          <w:szCs w:val="28"/>
          <w:lang w:val="eu-ES"/>
        </w:rPr>
        <w:t>Datu pertsonalen babesa.</w:t>
      </w:r>
    </w:p>
    <w:p w14:paraId="504E5EE9" w14:textId="77777777" w:rsidR="005F0D38" w:rsidRPr="005F0D38" w:rsidRDefault="005F0D38" w:rsidP="005F0D38">
      <w:pPr>
        <w:jc w:val="both"/>
        <w:rPr>
          <w:sz w:val="28"/>
          <w:szCs w:val="28"/>
          <w:lang w:val="eu-ES"/>
        </w:rPr>
      </w:pPr>
      <w:r w:rsidRPr="005F0D38">
        <w:rPr>
          <w:sz w:val="28"/>
          <w:szCs w:val="28"/>
          <w:lang w:val="eu-ES"/>
        </w:rPr>
        <w:t>Informazioaren tratamenduak kontuan hartuko du Datu Pertsonalak Babesteko eta Eskubide Digitalak Bermatzeko abenduaren 5eko 3/2018 Lege Organikoan eta aplikatzekoak diren gainerako xedapenetan ezarritakoa.</w:t>
      </w:r>
    </w:p>
    <w:p w14:paraId="699BF26C" w14:textId="77777777" w:rsidR="005F0D38" w:rsidRPr="005F0D38" w:rsidRDefault="005F0D38" w:rsidP="005F0D38">
      <w:pPr>
        <w:jc w:val="both"/>
        <w:rPr>
          <w:sz w:val="28"/>
          <w:szCs w:val="28"/>
          <w:lang w:val="eu-ES"/>
        </w:rPr>
      </w:pPr>
    </w:p>
    <w:p w14:paraId="1EB01B03" w14:textId="77777777" w:rsidR="005F0D38" w:rsidRPr="005F0D38" w:rsidRDefault="005F0D38" w:rsidP="005F0D38">
      <w:pPr>
        <w:pStyle w:val="Ttulo1"/>
        <w:jc w:val="both"/>
        <w:rPr>
          <w:b w:val="0"/>
          <w:bCs/>
          <w:sz w:val="28"/>
          <w:szCs w:val="28"/>
          <w:lang w:val="eu-ES"/>
        </w:rPr>
      </w:pPr>
      <w:r w:rsidRPr="005F0D38">
        <w:rPr>
          <w:sz w:val="28"/>
          <w:szCs w:val="28"/>
          <w:lang w:val="eu-ES"/>
        </w:rPr>
        <w:t>19. Justifikazioak</w:t>
      </w:r>
      <w:r w:rsidRPr="005F0D38">
        <w:rPr>
          <w:b w:val="0"/>
          <w:bCs/>
          <w:sz w:val="28"/>
          <w:szCs w:val="28"/>
          <w:lang w:val="eu-ES"/>
        </w:rPr>
        <w:t>.</w:t>
      </w:r>
    </w:p>
    <w:p w14:paraId="65090CA4" w14:textId="77777777" w:rsidR="005F0D38" w:rsidRPr="005F0D38" w:rsidRDefault="005F0D38" w:rsidP="005F0D38">
      <w:pPr>
        <w:jc w:val="both"/>
        <w:rPr>
          <w:sz w:val="28"/>
          <w:szCs w:val="28"/>
          <w:lang w:val="eu-ES" w:eastAsia="en-US"/>
        </w:rPr>
      </w:pPr>
      <w:r w:rsidRPr="005F0D38">
        <w:rPr>
          <w:sz w:val="28"/>
          <w:szCs w:val="28"/>
          <w:lang w:val="eu-ES" w:eastAsia="en-US"/>
        </w:rPr>
        <w:t>Onuradunek agiri hauek aurkeztu beharko dituzte diru-laguntzak justifikatzeko:</w:t>
      </w:r>
    </w:p>
    <w:p w14:paraId="2736E584" w14:textId="77777777" w:rsidR="005F0D38" w:rsidRPr="005F0D38" w:rsidRDefault="005F0D38" w:rsidP="005F0D38">
      <w:pPr>
        <w:ind w:firstLine="708"/>
        <w:jc w:val="both"/>
        <w:rPr>
          <w:sz w:val="28"/>
          <w:szCs w:val="28"/>
          <w:lang w:val="eu-ES" w:eastAsia="en-US"/>
        </w:rPr>
      </w:pPr>
      <w:r w:rsidRPr="005F0D38">
        <w:rPr>
          <w:sz w:val="28"/>
          <w:szCs w:val="28"/>
          <w:lang w:val="eu-ES" w:eastAsia="en-US"/>
        </w:rPr>
        <w:t>1. Diru-sarreren eta gastuen memoria, honako hauek zehaztuz:</w:t>
      </w:r>
    </w:p>
    <w:p w14:paraId="000FCF0D" w14:textId="77777777" w:rsidR="005F0D38" w:rsidRPr="005F0D38" w:rsidRDefault="005F0D38" w:rsidP="005F0D38">
      <w:pPr>
        <w:ind w:left="1134"/>
        <w:jc w:val="both"/>
        <w:rPr>
          <w:sz w:val="28"/>
          <w:szCs w:val="28"/>
          <w:lang w:val="eu-ES" w:eastAsia="en-US"/>
        </w:rPr>
      </w:pPr>
      <w:r w:rsidRPr="005F0D38">
        <w:rPr>
          <w:sz w:val="28"/>
          <w:szCs w:val="28"/>
          <w:lang w:val="eu-ES" w:eastAsia="en-US"/>
        </w:rPr>
        <w:t>- Diru-sarrerei dagokienez: laguntza honek finantzatu nahi dituen gastu berberei aurre egiteko jasotako laguntzen zerrenda, zenbatekoa eta ematen duen administrazioa/erakundea zehaztuta.</w:t>
      </w:r>
    </w:p>
    <w:p w14:paraId="7986CDE2" w14:textId="77777777" w:rsidR="005F0D38" w:rsidRPr="005F0D38" w:rsidRDefault="005F0D38" w:rsidP="005F0D38">
      <w:pPr>
        <w:ind w:left="1134"/>
        <w:jc w:val="both"/>
        <w:rPr>
          <w:sz w:val="28"/>
          <w:szCs w:val="28"/>
          <w:lang w:val="eu-ES" w:eastAsia="en-US"/>
        </w:rPr>
      </w:pPr>
      <w:r w:rsidRPr="005F0D38">
        <w:rPr>
          <w:sz w:val="28"/>
          <w:szCs w:val="28"/>
          <w:lang w:val="eu-ES" w:eastAsia="en-US"/>
        </w:rPr>
        <w:t>- Gastuei dagokienez: kontratatutako ondasun eta zerbitzuen zerrenda, hartutako pertsonari edo pertsonei lotutako kostua zehaztuta.</w:t>
      </w:r>
    </w:p>
    <w:p w14:paraId="43953EBB" w14:textId="77777777" w:rsidR="005F0D38" w:rsidRPr="005F0D38" w:rsidRDefault="005F0D38" w:rsidP="005F0D38">
      <w:pPr>
        <w:ind w:left="709"/>
        <w:jc w:val="both"/>
        <w:rPr>
          <w:sz w:val="28"/>
          <w:szCs w:val="28"/>
          <w:lang w:val="eu-ES" w:eastAsia="en-US"/>
        </w:rPr>
      </w:pPr>
      <w:r w:rsidRPr="005F0D38">
        <w:rPr>
          <w:sz w:val="28"/>
          <w:szCs w:val="28"/>
          <w:lang w:val="eu-ES" w:eastAsia="en-US"/>
        </w:rPr>
        <w:t>2. – Oro har, diruz lagundutako ondasunak eta zerbitzuak eskuratu izanaren ondoriozko jatorrizko gastuen fakturak.</w:t>
      </w:r>
    </w:p>
    <w:p w14:paraId="4F945523" w14:textId="77777777" w:rsidR="005F0D38" w:rsidRPr="005F0D38" w:rsidRDefault="005F0D38" w:rsidP="005F0D38">
      <w:pPr>
        <w:ind w:firstLine="708"/>
        <w:jc w:val="both"/>
        <w:rPr>
          <w:sz w:val="28"/>
          <w:szCs w:val="28"/>
          <w:lang w:val="eu-ES" w:eastAsia="en-US"/>
        </w:rPr>
      </w:pPr>
      <w:r w:rsidRPr="005F0D38">
        <w:rPr>
          <w:sz w:val="28"/>
          <w:szCs w:val="28"/>
          <w:lang w:val="eu-ES" w:eastAsia="en-US"/>
        </w:rPr>
        <w:t>. Ordainketa bakarraren kasuan, hiru hilabetekoa izango da gehieneko epea, aipatutako ebazpena jakinarazten den egunetik zenbatzen hasita; zatikako ordainketen kasuan, berriz, hamabost eguneko epea izango da, ordainketa partzialak egiten direnetik zenbatzen hasita.</w:t>
      </w:r>
    </w:p>
    <w:p w14:paraId="08930B51" w14:textId="77777777" w:rsidR="005F0D38" w:rsidRPr="005F0D38" w:rsidRDefault="005F0D38" w:rsidP="005F0D38">
      <w:pPr>
        <w:ind w:firstLine="708"/>
        <w:jc w:val="both"/>
        <w:rPr>
          <w:sz w:val="28"/>
          <w:szCs w:val="28"/>
          <w:lang w:val="eu-ES" w:eastAsia="en-US"/>
        </w:rPr>
      </w:pPr>
      <w:r w:rsidRPr="005F0D38">
        <w:rPr>
          <w:sz w:val="28"/>
          <w:szCs w:val="28"/>
          <w:lang w:val="eu-ES" w:eastAsia="en-US"/>
        </w:rPr>
        <w:t>Gastuak egin izanaren egiaztagiriek pertsona fisiko edo juridiko igorlearen identifikazioko eta lokalizazioko oinarrizko datuak jaso beharko dituzte, identifikazio fiskaleko zenbakia (IFZ) edo nortasun-agiri nazionalaren zenbakia (NAN), gastuaren kontzeptua eta gastu horiei dagokien zenbatekoa barne.</w:t>
      </w:r>
    </w:p>
    <w:p w14:paraId="0C25CF9C" w14:textId="77777777" w:rsidR="005F0D38" w:rsidRPr="005F0D38" w:rsidRDefault="005F0D38" w:rsidP="005F0D38">
      <w:pPr>
        <w:ind w:firstLine="708"/>
        <w:jc w:val="both"/>
        <w:rPr>
          <w:sz w:val="28"/>
          <w:szCs w:val="28"/>
          <w:lang w:val="eu-ES" w:eastAsia="en-US"/>
        </w:rPr>
      </w:pPr>
      <w:r w:rsidRPr="005F0D38">
        <w:rPr>
          <w:sz w:val="28"/>
          <w:szCs w:val="28"/>
          <w:lang w:val="eu-ES" w:eastAsia="en-US"/>
        </w:rPr>
        <w:t>Bankukoak ez diren ordainketen kasuan, pertsona fisikoek egindako egiaztagiriek hartu-agiriaren sinadura jaso beharko dute eta, pertsona juridikoen kasuan, aplikatu beharreko araudiaren arabera egin behar duten faktura aurkeztu beharko dute.</w:t>
      </w:r>
    </w:p>
    <w:p w14:paraId="219A5B75" w14:textId="77777777" w:rsidR="005F0D38" w:rsidRDefault="005F0D38" w:rsidP="005F0D38">
      <w:pPr>
        <w:rPr>
          <w:sz w:val="28"/>
          <w:szCs w:val="28"/>
          <w:lang w:val="eu-ES"/>
        </w:rPr>
      </w:pPr>
    </w:p>
    <w:p w14:paraId="39B34B6E" w14:textId="77777777" w:rsidR="005F0D38" w:rsidRDefault="005F0D38" w:rsidP="005F0D38">
      <w:pPr>
        <w:jc w:val="center"/>
        <w:rPr>
          <w:sz w:val="28"/>
          <w:szCs w:val="28"/>
          <w:lang w:val="eu-ES"/>
        </w:rPr>
      </w:pPr>
      <w:r>
        <w:rPr>
          <w:sz w:val="28"/>
          <w:szCs w:val="28"/>
          <w:lang w:val="eu-ES"/>
        </w:rPr>
        <w:t>Orozkon, 2022ko maiatzaren 17an.</w:t>
      </w:r>
    </w:p>
    <w:p w14:paraId="2E619015" w14:textId="77777777" w:rsidR="005F0D38" w:rsidRDefault="005F0D38" w:rsidP="005F0D38">
      <w:pPr>
        <w:jc w:val="center"/>
        <w:rPr>
          <w:sz w:val="28"/>
          <w:szCs w:val="28"/>
          <w:lang w:val="eu-ES"/>
        </w:rPr>
      </w:pPr>
    </w:p>
    <w:p w14:paraId="6FE1364A" w14:textId="77777777" w:rsidR="005F0D38" w:rsidRDefault="005F0D38" w:rsidP="005F0D38">
      <w:pPr>
        <w:jc w:val="center"/>
        <w:rPr>
          <w:sz w:val="28"/>
          <w:szCs w:val="28"/>
          <w:lang w:val="eu-ES"/>
        </w:rPr>
      </w:pPr>
      <w:r>
        <w:rPr>
          <w:sz w:val="28"/>
          <w:szCs w:val="28"/>
          <w:lang w:val="eu-ES"/>
        </w:rPr>
        <w:t>Alkatea,</w:t>
      </w:r>
    </w:p>
    <w:p w14:paraId="2DECABB8" w14:textId="77777777" w:rsidR="00EE5711" w:rsidRDefault="00EE5711" w:rsidP="005F0D38">
      <w:pPr>
        <w:jc w:val="center"/>
        <w:rPr>
          <w:sz w:val="28"/>
          <w:szCs w:val="28"/>
          <w:lang w:val="eu-ES"/>
        </w:rPr>
      </w:pPr>
    </w:p>
    <w:p w14:paraId="6B848EFA" w14:textId="77777777" w:rsidR="00EE5711" w:rsidRDefault="00EE5711" w:rsidP="005F0D38">
      <w:pPr>
        <w:jc w:val="center"/>
        <w:rPr>
          <w:sz w:val="28"/>
          <w:szCs w:val="28"/>
          <w:lang w:val="eu-ES"/>
        </w:rPr>
      </w:pPr>
    </w:p>
    <w:p w14:paraId="576E048E" w14:textId="77777777" w:rsidR="00EE5711" w:rsidRDefault="00EE5711" w:rsidP="005F0D38">
      <w:pPr>
        <w:jc w:val="center"/>
        <w:rPr>
          <w:sz w:val="28"/>
          <w:szCs w:val="28"/>
          <w:lang w:val="eu-ES"/>
        </w:rPr>
      </w:pPr>
    </w:p>
    <w:p w14:paraId="32B19F9E" w14:textId="77777777" w:rsidR="00EE5711" w:rsidRDefault="00EE5711" w:rsidP="005F0D38">
      <w:pPr>
        <w:jc w:val="center"/>
        <w:rPr>
          <w:sz w:val="28"/>
          <w:szCs w:val="28"/>
          <w:lang w:val="eu-ES"/>
        </w:rPr>
      </w:pPr>
    </w:p>
    <w:p w14:paraId="634536AE" w14:textId="77777777" w:rsidR="00EE5711" w:rsidRDefault="00EE5711" w:rsidP="005F0D38">
      <w:pPr>
        <w:jc w:val="center"/>
        <w:rPr>
          <w:sz w:val="28"/>
          <w:szCs w:val="28"/>
          <w:lang w:val="eu-ES"/>
        </w:rPr>
      </w:pPr>
    </w:p>
    <w:p w14:paraId="714F9995" w14:textId="77777777" w:rsidR="00EE5711" w:rsidRDefault="00EE5711" w:rsidP="005F0D38">
      <w:pPr>
        <w:jc w:val="center"/>
        <w:rPr>
          <w:sz w:val="28"/>
          <w:szCs w:val="28"/>
          <w:lang w:val="eu-ES"/>
        </w:rPr>
      </w:pPr>
    </w:p>
    <w:p w14:paraId="15C3EA4F" w14:textId="77777777" w:rsidR="006E1883" w:rsidRDefault="006E1883" w:rsidP="005F0D38">
      <w:pPr>
        <w:jc w:val="center"/>
        <w:rPr>
          <w:sz w:val="28"/>
          <w:szCs w:val="28"/>
          <w:lang w:val="eu-ES"/>
        </w:rPr>
      </w:pPr>
    </w:p>
    <w:p w14:paraId="180091DF" w14:textId="77777777" w:rsidR="006E1883" w:rsidRDefault="006E1883" w:rsidP="005F0D38">
      <w:pPr>
        <w:jc w:val="center"/>
        <w:rPr>
          <w:sz w:val="28"/>
          <w:szCs w:val="28"/>
          <w:lang w:val="eu-ES"/>
        </w:rPr>
      </w:pPr>
    </w:p>
    <w:p w14:paraId="68E8E230" w14:textId="77777777" w:rsidR="006E1883" w:rsidRDefault="006E1883" w:rsidP="005F0D38">
      <w:pPr>
        <w:jc w:val="center"/>
        <w:rPr>
          <w:sz w:val="28"/>
          <w:szCs w:val="28"/>
          <w:lang w:val="eu-ES"/>
        </w:rPr>
      </w:pPr>
    </w:p>
    <w:p w14:paraId="493A44E5" w14:textId="77777777" w:rsidR="00EE5711" w:rsidRDefault="00EE5711" w:rsidP="005F0D38">
      <w:pPr>
        <w:jc w:val="center"/>
        <w:rPr>
          <w:sz w:val="28"/>
          <w:szCs w:val="28"/>
          <w:lang w:val="eu-ES"/>
        </w:rPr>
      </w:pPr>
    </w:p>
    <w:p w14:paraId="5B71EFE3" w14:textId="77777777" w:rsidR="00EE5711" w:rsidRDefault="00EE5711" w:rsidP="005F0D38">
      <w:pPr>
        <w:jc w:val="center"/>
        <w:rPr>
          <w:sz w:val="28"/>
          <w:szCs w:val="28"/>
          <w:lang w:val="eu-ES"/>
        </w:rPr>
      </w:pPr>
    </w:p>
    <w:p w14:paraId="3D0CCA7B" w14:textId="77777777" w:rsidR="00EE5711" w:rsidRDefault="00EE5711" w:rsidP="005F0D38">
      <w:pPr>
        <w:jc w:val="center"/>
        <w:rPr>
          <w:sz w:val="28"/>
          <w:szCs w:val="28"/>
          <w:lang w:val="eu-ES"/>
        </w:rPr>
      </w:pPr>
    </w:p>
    <w:p w14:paraId="2EC0A38E" w14:textId="77777777" w:rsidR="00EE5711" w:rsidRDefault="00EE5711" w:rsidP="002408A1">
      <w:pPr>
        <w:jc w:val="center"/>
        <w:rPr>
          <w:b/>
          <w:bCs/>
          <w:sz w:val="28"/>
          <w:szCs w:val="28"/>
          <w:lang w:val="eu-ES"/>
        </w:rPr>
      </w:pPr>
      <w:r w:rsidRPr="00EE5711">
        <w:rPr>
          <w:b/>
          <w:bCs/>
          <w:sz w:val="28"/>
          <w:szCs w:val="28"/>
          <w:lang w:val="eu-ES"/>
        </w:rPr>
        <w:lastRenderedPageBreak/>
        <w:t>Convocatoria de ayudas económicas para hacer frente a situaciones de necesidad provocadas por el acogimiento de personas exiliadas  de Ucrania.</w:t>
      </w:r>
    </w:p>
    <w:p w14:paraId="2F4F5461" w14:textId="77777777" w:rsidR="00EE5711" w:rsidRDefault="00EE5711" w:rsidP="002408A1">
      <w:pPr>
        <w:rPr>
          <w:b/>
          <w:bCs/>
          <w:sz w:val="28"/>
          <w:szCs w:val="28"/>
          <w:lang w:val="eu-ES"/>
        </w:rPr>
      </w:pPr>
    </w:p>
    <w:p w14:paraId="1164E642" w14:textId="77777777" w:rsidR="00EE5711" w:rsidRPr="00EE5711" w:rsidRDefault="00EE5711" w:rsidP="002408A1">
      <w:pPr>
        <w:pStyle w:val="Ttulo1"/>
        <w:rPr>
          <w:b w:val="0"/>
          <w:bCs/>
          <w:color w:val="000000" w:themeColor="text1"/>
          <w:sz w:val="28"/>
          <w:szCs w:val="28"/>
          <w:lang w:val="es-ES"/>
        </w:rPr>
      </w:pPr>
      <w:r w:rsidRPr="00EE5711">
        <w:rPr>
          <w:bCs/>
          <w:color w:val="000000" w:themeColor="text1"/>
          <w:sz w:val="28"/>
          <w:szCs w:val="28"/>
          <w:lang w:val="es-ES"/>
        </w:rPr>
        <w:t>1. Normativa reguladora</w:t>
      </w:r>
    </w:p>
    <w:p w14:paraId="66E21D5C" w14:textId="77777777" w:rsidR="00EE5711" w:rsidRPr="00944028" w:rsidRDefault="00EE5711" w:rsidP="00EE5711">
      <w:pPr>
        <w:jc w:val="both"/>
        <w:rPr>
          <w:rFonts w:asciiTheme="minorHAnsi" w:hAnsiTheme="minorHAnsi"/>
          <w:spacing w:val="-5"/>
          <w:lang w:val="es-ES"/>
        </w:rPr>
      </w:pPr>
      <w:r w:rsidRPr="00944028">
        <w:rPr>
          <w:rFonts w:asciiTheme="minorHAnsi" w:hAnsiTheme="minorHAnsi"/>
          <w:spacing w:val="-5"/>
          <w:lang w:val="es-ES"/>
        </w:rPr>
        <w:t xml:space="preserve">Las bases reguladoras de las ayudas económicas a situaciones de necesidad en el municipio de Orozko son las reguladas en la Ordenanza General de Subvenciones del Ayuntamiento de Orozko (BOB nº77 de 27 de abril de 2021). </w:t>
      </w:r>
    </w:p>
    <w:p w14:paraId="0B8D32C8" w14:textId="77777777" w:rsidR="00EE5711" w:rsidRPr="00944028" w:rsidRDefault="00EE5711" w:rsidP="00EE5711">
      <w:pPr>
        <w:jc w:val="both"/>
        <w:rPr>
          <w:rFonts w:asciiTheme="minorHAnsi" w:hAnsiTheme="minorHAnsi"/>
          <w:spacing w:val="-5"/>
          <w:lang w:val="es-ES"/>
        </w:rPr>
      </w:pPr>
      <w:r w:rsidRPr="00944028">
        <w:rPr>
          <w:rFonts w:asciiTheme="minorHAnsi" w:hAnsiTheme="minorHAnsi"/>
          <w:spacing w:val="-5"/>
          <w:lang w:val="es-ES"/>
        </w:rPr>
        <w:t>Además, las subvenciones en este texto reguladas se regirán por lo establecido en las siguientes disposiciones normativas:</w:t>
      </w:r>
    </w:p>
    <w:p w14:paraId="42E1ECC3" w14:textId="77777777" w:rsidR="00EE5711" w:rsidRPr="00944028" w:rsidRDefault="00EE5711" w:rsidP="00EE5711">
      <w:pPr>
        <w:pStyle w:val="Prrafodelista"/>
        <w:numPr>
          <w:ilvl w:val="0"/>
          <w:numId w:val="22"/>
        </w:numPr>
        <w:spacing w:after="200" w:line="276" w:lineRule="auto"/>
        <w:jc w:val="both"/>
        <w:rPr>
          <w:rFonts w:asciiTheme="minorHAnsi" w:hAnsiTheme="minorHAnsi"/>
          <w:spacing w:val="-5"/>
          <w:lang w:val="es-ES"/>
        </w:rPr>
      </w:pPr>
      <w:bookmarkStart w:id="0" w:name="_Hlk102480081"/>
      <w:r w:rsidRPr="00944028">
        <w:rPr>
          <w:rFonts w:asciiTheme="minorHAnsi" w:hAnsiTheme="minorHAnsi"/>
          <w:spacing w:val="-5"/>
          <w:lang w:val="es-ES"/>
        </w:rPr>
        <w:t>Ley 38/2003, de 17 de noviembre, General de Subvenciones.</w:t>
      </w:r>
    </w:p>
    <w:p w14:paraId="7044C0F7" w14:textId="77777777" w:rsidR="00EE5711" w:rsidRPr="00944028" w:rsidRDefault="00EE5711" w:rsidP="00EE5711">
      <w:pPr>
        <w:pStyle w:val="Prrafodelista"/>
        <w:numPr>
          <w:ilvl w:val="0"/>
          <w:numId w:val="22"/>
        </w:numPr>
        <w:spacing w:after="200" w:line="276" w:lineRule="auto"/>
        <w:jc w:val="both"/>
        <w:rPr>
          <w:rFonts w:asciiTheme="minorHAnsi" w:hAnsiTheme="minorHAnsi"/>
          <w:spacing w:val="-5"/>
          <w:lang w:val="es-ES"/>
        </w:rPr>
      </w:pPr>
      <w:r w:rsidRPr="00944028">
        <w:rPr>
          <w:rFonts w:asciiTheme="minorHAnsi" w:hAnsiTheme="minorHAnsi"/>
          <w:spacing w:val="-5"/>
          <w:lang w:val="es-ES"/>
        </w:rPr>
        <w:t>Reglamento General de Subvenciones, aprobado por el Real Decreto 887/2006, de 21 de julio.</w:t>
      </w:r>
    </w:p>
    <w:bookmarkEnd w:id="0"/>
    <w:p w14:paraId="18ABB28D" w14:textId="77777777" w:rsidR="00EE5711" w:rsidRPr="00944028" w:rsidRDefault="00EE5711" w:rsidP="00EE5711">
      <w:pPr>
        <w:pStyle w:val="Prrafodelista"/>
        <w:numPr>
          <w:ilvl w:val="0"/>
          <w:numId w:val="22"/>
        </w:numPr>
        <w:spacing w:after="200" w:line="276" w:lineRule="auto"/>
        <w:jc w:val="both"/>
        <w:rPr>
          <w:rFonts w:asciiTheme="minorHAnsi" w:hAnsiTheme="minorHAnsi"/>
          <w:spacing w:val="-5"/>
          <w:lang w:val="es-ES"/>
        </w:rPr>
      </w:pPr>
      <w:r w:rsidRPr="00944028">
        <w:rPr>
          <w:rFonts w:asciiTheme="minorHAnsi" w:hAnsiTheme="minorHAnsi"/>
          <w:spacing w:val="-5"/>
          <w:lang w:val="es-ES"/>
        </w:rPr>
        <w:t>Ley 2/2016, de 7 de abril, de Instituciones Locales de Euskadi.</w:t>
      </w:r>
    </w:p>
    <w:p w14:paraId="0DED9794" w14:textId="77777777" w:rsidR="00EE5711" w:rsidRDefault="00EE5711" w:rsidP="00EE5711">
      <w:pPr>
        <w:pStyle w:val="Prrafodelista"/>
        <w:numPr>
          <w:ilvl w:val="0"/>
          <w:numId w:val="22"/>
        </w:numPr>
        <w:spacing w:after="200" w:line="276" w:lineRule="auto"/>
        <w:jc w:val="both"/>
        <w:rPr>
          <w:rFonts w:asciiTheme="minorHAnsi" w:hAnsiTheme="minorHAnsi"/>
          <w:spacing w:val="-5"/>
          <w:lang w:val="es-ES"/>
        </w:rPr>
      </w:pPr>
      <w:r w:rsidRPr="00944028">
        <w:rPr>
          <w:rFonts w:asciiTheme="minorHAnsi" w:hAnsiTheme="minorHAnsi"/>
          <w:spacing w:val="-5"/>
          <w:lang w:val="es-ES"/>
        </w:rPr>
        <w:t>Ley 39/2015, de 1 de octubre, del Procedimiento Administrativo Común de las Administraciones Publicas.</w:t>
      </w:r>
    </w:p>
    <w:p w14:paraId="6EDCBFC3" w14:textId="77777777" w:rsidR="00EE5711" w:rsidRPr="00944028" w:rsidRDefault="00EE5711" w:rsidP="00EE5711">
      <w:pPr>
        <w:pStyle w:val="Prrafodelista"/>
        <w:jc w:val="both"/>
        <w:rPr>
          <w:rFonts w:asciiTheme="minorHAnsi" w:hAnsiTheme="minorHAnsi"/>
          <w:spacing w:val="-5"/>
          <w:lang w:val="es-ES"/>
        </w:rPr>
      </w:pPr>
    </w:p>
    <w:p w14:paraId="25B5821E" w14:textId="77777777" w:rsidR="00EE5711" w:rsidRPr="00EE5711" w:rsidRDefault="00EE5711" w:rsidP="00EE5711">
      <w:pPr>
        <w:pStyle w:val="Ttulo1"/>
        <w:jc w:val="both"/>
        <w:rPr>
          <w:b w:val="0"/>
          <w:bCs/>
          <w:sz w:val="28"/>
          <w:szCs w:val="28"/>
          <w:lang w:val="es-ES"/>
        </w:rPr>
      </w:pPr>
      <w:r w:rsidRPr="00EE5711">
        <w:rPr>
          <w:bCs/>
          <w:sz w:val="28"/>
          <w:szCs w:val="28"/>
          <w:lang w:val="es-ES"/>
        </w:rPr>
        <w:t>2. Objeto de la Convocatoria</w:t>
      </w:r>
    </w:p>
    <w:p w14:paraId="3F4D907D" w14:textId="77777777" w:rsidR="00EE5711" w:rsidRPr="00EE5711" w:rsidRDefault="00EE5711" w:rsidP="00EE5711">
      <w:pPr>
        <w:autoSpaceDE w:val="0"/>
        <w:autoSpaceDN w:val="0"/>
        <w:adjustRightInd w:val="0"/>
        <w:jc w:val="both"/>
        <w:rPr>
          <w:sz w:val="28"/>
          <w:szCs w:val="28"/>
          <w:lang w:val="es-ES" w:eastAsia="en-US"/>
        </w:rPr>
      </w:pPr>
      <w:r w:rsidRPr="00EE5711">
        <w:rPr>
          <w:sz w:val="28"/>
          <w:szCs w:val="28"/>
          <w:lang w:val="es-ES" w:eastAsia="en-US"/>
        </w:rPr>
        <w:t xml:space="preserve">La presente base reguladora tiene por objeto dar cobertura jurídica y económica a la activación de la Directiva Europea de Protección Temporal efectuada por la Comisión Europea el pasado 3 de marzo del 2022, y responder así a las situaciones de necesidad generadas por la llegada de personas beneficiadas de dicha protección y que sean acogidas en el municipio de Orozko. </w:t>
      </w:r>
      <w:r w:rsidRPr="00EE5711">
        <w:rPr>
          <w:color w:val="000000" w:themeColor="text1"/>
          <w:sz w:val="28"/>
          <w:szCs w:val="28"/>
          <w:lang w:val="es-ES" w:eastAsia="en-US"/>
        </w:rPr>
        <w:t xml:space="preserve">Las ayudas serán destinadas a los vecino/as de Orozko que acojan en el municipio a las personas que se encuentren bajo </w:t>
      </w:r>
      <w:r w:rsidRPr="00EE5711">
        <w:rPr>
          <w:sz w:val="28"/>
          <w:szCs w:val="28"/>
          <w:lang w:val="es-ES" w:eastAsia="en-US"/>
        </w:rPr>
        <w:t xml:space="preserve">la Directiva Europea de Protección Temporal efectuada por la Comisión Europea el pasado 3 de marzo del 2022. </w:t>
      </w:r>
    </w:p>
    <w:p w14:paraId="1DACF237" w14:textId="77777777" w:rsidR="00EE5711" w:rsidRPr="00EE5711" w:rsidRDefault="00EE5711" w:rsidP="00EE5711">
      <w:pPr>
        <w:pStyle w:val="Ttulo1"/>
        <w:jc w:val="both"/>
        <w:rPr>
          <w:b w:val="0"/>
          <w:bCs/>
          <w:sz w:val="28"/>
          <w:szCs w:val="28"/>
          <w:lang w:val="es-ES"/>
        </w:rPr>
      </w:pPr>
      <w:r w:rsidRPr="00EE5711">
        <w:rPr>
          <w:bCs/>
          <w:sz w:val="28"/>
          <w:szCs w:val="28"/>
          <w:lang w:val="es-ES"/>
        </w:rPr>
        <w:t xml:space="preserve">3.  Créditos presupuestarios </w:t>
      </w:r>
    </w:p>
    <w:p w14:paraId="0ED4E38D" w14:textId="77777777" w:rsidR="00EE5711" w:rsidRPr="00EE5711" w:rsidRDefault="00EE5711" w:rsidP="00EE5711">
      <w:pPr>
        <w:jc w:val="both"/>
        <w:rPr>
          <w:spacing w:val="3"/>
          <w:sz w:val="28"/>
          <w:szCs w:val="28"/>
          <w:lang w:val="es-ES"/>
        </w:rPr>
      </w:pPr>
      <w:r w:rsidRPr="00EE5711">
        <w:rPr>
          <w:spacing w:val="3"/>
          <w:sz w:val="28"/>
          <w:szCs w:val="28"/>
          <w:lang w:val="es-ES"/>
        </w:rPr>
        <w:t>Se destinará a la concesión de estas subvenciones las siguientes cantidades del presupuesto de la Corporación:</w:t>
      </w:r>
    </w:p>
    <w:p w14:paraId="182A5B36" w14:textId="77777777" w:rsidR="00EE5711" w:rsidRPr="00EE5711" w:rsidRDefault="00EE5711" w:rsidP="00EE5711">
      <w:pPr>
        <w:jc w:val="both"/>
        <w:rPr>
          <w:spacing w:val="3"/>
          <w:sz w:val="28"/>
          <w:szCs w:val="28"/>
          <w:lang w:val="es-ES"/>
        </w:rPr>
      </w:pPr>
      <w:r w:rsidRPr="00EE5711">
        <w:rPr>
          <w:spacing w:val="3"/>
          <w:sz w:val="28"/>
          <w:szCs w:val="28"/>
          <w:lang w:val="es-ES"/>
        </w:rPr>
        <w:tab/>
        <w:t>Partida: 2311 48001</w:t>
      </w:r>
    </w:p>
    <w:p w14:paraId="2BF9E8EE" w14:textId="77777777" w:rsidR="00EE5711" w:rsidRPr="00EE5711" w:rsidRDefault="00EE5711" w:rsidP="00EE5711">
      <w:pPr>
        <w:jc w:val="both"/>
        <w:rPr>
          <w:spacing w:val="3"/>
          <w:sz w:val="28"/>
          <w:szCs w:val="28"/>
          <w:lang w:val="es-ES"/>
        </w:rPr>
      </w:pPr>
      <w:r w:rsidRPr="00EE5711">
        <w:rPr>
          <w:spacing w:val="3"/>
          <w:sz w:val="28"/>
          <w:szCs w:val="28"/>
          <w:lang w:val="es-ES"/>
        </w:rPr>
        <w:tab/>
        <w:t>Importe: 10.000,00 €</w:t>
      </w:r>
    </w:p>
    <w:p w14:paraId="2D69C2C9" w14:textId="77777777" w:rsidR="00EE5711" w:rsidRPr="00EE5711" w:rsidRDefault="00EE5711" w:rsidP="00EE5711">
      <w:pPr>
        <w:jc w:val="both"/>
        <w:rPr>
          <w:spacing w:val="3"/>
          <w:sz w:val="28"/>
          <w:szCs w:val="28"/>
          <w:lang w:val="es-ES"/>
        </w:rPr>
      </w:pPr>
      <w:r w:rsidRPr="00EE5711">
        <w:rPr>
          <w:spacing w:val="3"/>
          <w:sz w:val="28"/>
          <w:szCs w:val="28"/>
          <w:lang w:val="es-ES"/>
        </w:rPr>
        <w:t>Si una vez agotado el crédito autorizado existen solicitudes sin atender, y en el caso de que así se acuerde por el órgano competente, se podrá ampliar la partida presupuestaria a la que están imputadas las subvenciones para atender las no resueltas.</w:t>
      </w:r>
    </w:p>
    <w:p w14:paraId="4D626812" w14:textId="77777777" w:rsidR="00EE5711" w:rsidRPr="00EE5711" w:rsidRDefault="00EE5711" w:rsidP="00EE5711">
      <w:pPr>
        <w:autoSpaceDE w:val="0"/>
        <w:autoSpaceDN w:val="0"/>
        <w:adjustRightInd w:val="0"/>
        <w:jc w:val="both"/>
        <w:rPr>
          <w:sz w:val="28"/>
          <w:szCs w:val="28"/>
          <w:lang w:val="es-ES" w:eastAsia="en-US"/>
        </w:rPr>
      </w:pPr>
    </w:p>
    <w:p w14:paraId="533F4637" w14:textId="77777777" w:rsidR="00EE5711" w:rsidRPr="00EE5711" w:rsidRDefault="00EE5711" w:rsidP="00EE5711">
      <w:pPr>
        <w:pStyle w:val="Ttulo1"/>
        <w:jc w:val="both"/>
        <w:rPr>
          <w:b w:val="0"/>
          <w:bCs/>
          <w:sz w:val="28"/>
          <w:szCs w:val="28"/>
          <w:lang w:val="es-ES" w:eastAsia="en-US"/>
        </w:rPr>
      </w:pPr>
      <w:r w:rsidRPr="00EE5711">
        <w:rPr>
          <w:bCs/>
          <w:sz w:val="28"/>
          <w:szCs w:val="28"/>
          <w:lang w:val="es-ES" w:eastAsia="en-US"/>
        </w:rPr>
        <w:t>4.Personas beneficiarias. Requisitos y obligaciones</w:t>
      </w:r>
    </w:p>
    <w:p w14:paraId="3D75975A" w14:textId="77777777" w:rsidR="00EE5711" w:rsidRPr="00EE5711" w:rsidRDefault="00EE5711" w:rsidP="00EE5711">
      <w:pPr>
        <w:autoSpaceDE w:val="0"/>
        <w:autoSpaceDN w:val="0"/>
        <w:adjustRightInd w:val="0"/>
        <w:jc w:val="both"/>
        <w:rPr>
          <w:i/>
          <w:iCs/>
          <w:sz w:val="28"/>
          <w:szCs w:val="28"/>
          <w:u w:val="single"/>
          <w:lang w:val="es-ES" w:eastAsia="en-US"/>
        </w:rPr>
      </w:pPr>
      <w:r w:rsidRPr="00EE5711">
        <w:rPr>
          <w:sz w:val="28"/>
          <w:szCs w:val="28"/>
          <w:u w:val="single"/>
          <w:lang w:val="es-ES" w:eastAsia="en-US"/>
        </w:rPr>
        <w:t>4.1. Requisitos</w:t>
      </w:r>
    </w:p>
    <w:p w14:paraId="633C3CB2"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Podrán ser beneficiarias de dichas ayudas las personas que reúnan los siguientes requisitos generales:</w:t>
      </w:r>
    </w:p>
    <w:p w14:paraId="18F1732D"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a) Personas acogedoras en el municipio de Orozko de personas amparados/as por la Directiva de Protección Temporal Europea debido al conflicto de Ucrania.</w:t>
      </w:r>
    </w:p>
    <w:p w14:paraId="01DC3827" w14:textId="77777777" w:rsidR="00EE5711" w:rsidRPr="00EE5711" w:rsidRDefault="00EE5711" w:rsidP="00EE5711">
      <w:pPr>
        <w:autoSpaceDE w:val="0"/>
        <w:autoSpaceDN w:val="0"/>
        <w:adjustRightInd w:val="0"/>
        <w:jc w:val="both"/>
        <w:rPr>
          <w:sz w:val="28"/>
          <w:szCs w:val="28"/>
          <w:lang w:val="es-ES" w:eastAsia="en-US"/>
        </w:rPr>
      </w:pPr>
      <w:r w:rsidRPr="00EE5711">
        <w:rPr>
          <w:sz w:val="28"/>
          <w:szCs w:val="28"/>
          <w:lang w:val="es-ES" w:eastAsia="en-US"/>
        </w:rPr>
        <w:lastRenderedPageBreak/>
        <w:t>b) Las personas acogedoras tendrán que estar empadronadas en el municipio de Orozko.</w:t>
      </w:r>
    </w:p>
    <w:p w14:paraId="7862E97C" w14:textId="77777777" w:rsidR="00EE5711" w:rsidRPr="00EE5711" w:rsidRDefault="00EE5711" w:rsidP="00EE5711">
      <w:pPr>
        <w:autoSpaceDE w:val="0"/>
        <w:autoSpaceDN w:val="0"/>
        <w:adjustRightInd w:val="0"/>
        <w:jc w:val="both"/>
        <w:rPr>
          <w:color w:val="000000"/>
          <w:sz w:val="28"/>
          <w:szCs w:val="28"/>
          <w:lang w:val="es-ES" w:eastAsia="en-US"/>
        </w:rPr>
      </w:pPr>
    </w:p>
    <w:p w14:paraId="05A43888" w14:textId="77777777" w:rsidR="00EE5711" w:rsidRPr="00EE5711" w:rsidRDefault="00EE5711" w:rsidP="00EE5711">
      <w:pPr>
        <w:autoSpaceDE w:val="0"/>
        <w:autoSpaceDN w:val="0"/>
        <w:adjustRightInd w:val="0"/>
        <w:jc w:val="both"/>
        <w:rPr>
          <w:color w:val="000000"/>
          <w:sz w:val="28"/>
          <w:szCs w:val="28"/>
          <w:u w:val="single"/>
          <w:lang w:val="es-ES" w:eastAsia="en-US"/>
        </w:rPr>
      </w:pPr>
      <w:r w:rsidRPr="00EE5711">
        <w:rPr>
          <w:color w:val="000000"/>
          <w:sz w:val="28"/>
          <w:szCs w:val="28"/>
          <w:u w:val="single"/>
          <w:lang w:val="es-ES" w:eastAsia="en-US"/>
        </w:rPr>
        <w:t>4.2. Obligaciones</w:t>
      </w:r>
    </w:p>
    <w:p w14:paraId="081974FA"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 xml:space="preserve">Son obligaciones de las personas </w:t>
      </w:r>
      <w:r w:rsidRPr="00EE5711">
        <w:rPr>
          <w:sz w:val="28"/>
          <w:szCs w:val="28"/>
          <w:lang w:val="es-ES" w:eastAsia="en-US"/>
        </w:rPr>
        <w:t xml:space="preserve">titulares </w:t>
      </w:r>
      <w:r w:rsidRPr="00EE5711">
        <w:rPr>
          <w:color w:val="000000"/>
          <w:sz w:val="28"/>
          <w:szCs w:val="28"/>
          <w:lang w:val="es-ES" w:eastAsia="en-US"/>
        </w:rPr>
        <w:t>de las ayudas por la acogida personas amparados/as por la Directiva de Protección Temporal Europea debido al conflicto de Ucrania:</w:t>
      </w:r>
    </w:p>
    <w:p w14:paraId="53A95DCE"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a)  Aplicar las prestaciones recibidas a la finalidad para la que se hubiera otorgado.</w:t>
      </w:r>
    </w:p>
    <w:p w14:paraId="23809083"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b) Comunicar al Servicio Social cualquier cambio que se produzca en lo referido a las personas acogidas (cambios en la situación convivencial, situación económica, etc.)</w:t>
      </w:r>
    </w:p>
    <w:p w14:paraId="1634C1EA"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c) Comparecer y colaborar con el Servicio Social cuando sean requeridos/as.</w:t>
      </w:r>
    </w:p>
    <w:p w14:paraId="00FFFD10"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d) Reintegrar el importe de las prestaciones indebidamente percibidas.</w:t>
      </w:r>
    </w:p>
    <w:p w14:paraId="779BF420" w14:textId="77777777" w:rsidR="00EE5711" w:rsidRPr="00EE5711" w:rsidRDefault="00EE5711" w:rsidP="00EE5711">
      <w:pPr>
        <w:jc w:val="both"/>
        <w:rPr>
          <w:spacing w:val="3"/>
          <w:sz w:val="28"/>
          <w:szCs w:val="28"/>
          <w:lang w:val="es-ES"/>
        </w:rPr>
      </w:pPr>
      <w:r w:rsidRPr="00EE5711">
        <w:rPr>
          <w:spacing w:val="3"/>
          <w:sz w:val="28"/>
          <w:szCs w:val="28"/>
          <w:lang w:val="es-ES"/>
        </w:rPr>
        <w:t>e) Obtener el informe social favorable del Servicio Social de Base.</w:t>
      </w:r>
    </w:p>
    <w:p w14:paraId="34F15B00" w14:textId="77777777" w:rsidR="00EE5711" w:rsidRPr="00EE5711" w:rsidRDefault="00EE5711" w:rsidP="00EE5711">
      <w:pPr>
        <w:autoSpaceDE w:val="0"/>
        <w:autoSpaceDN w:val="0"/>
        <w:adjustRightInd w:val="0"/>
        <w:jc w:val="both"/>
        <w:rPr>
          <w:sz w:val="28"/>
          <w:szCs w:val="28"/>
          <w:lang w:val="es-ES" w:eastAsia="en-US"/>
        </w:rPr>
      </w:pPr>
      <w:r w:rsidRPr="00EE5711">
        <w:rPr>
          <w:sz w:val="28"/>
          <w:szCs w:val="28"/>
          <w:lang w:val="es-ES" w:eastAsia="en-US"/>
        </w:rPr>
        <w:t>f) Justificar que dichas ayudas se han destinado al objeto de las mismas.</w:t>
      </w:r>
    </w:p>
    <w:p w14:paraId="2A3CD941" w14:textId="77777777" w:rsidR="00EE5711" w:rsidRPr="00EE5711" w:rsidRDefault="00EE5711" w:rsidP="00EE5711">
      <w:pPr>
        <w:autoSpaceDE w:val="0"/>
        <w:autoSpaceDN w:val="0"/>
        <w:adjustRightInd w:val="0"/>
        <w:jc w:val="both"/>
        <w:rPr>
          <w:sz w:val="28"/>
          <w:szCs w:val="28"/>
          <w:lang w:val="es-ES"/>
        </w:rPr>
      </w:pPr>
      <w:r w:rsidRPr="00EE5711">
        <w:rPr>
          <w:sz w:val="28"/>
          <w:szCs w:val="28"/>
          <w:lang w:val="es-ES"/>
        </w:rPr>
        <w:t>g) Hallarse al corriente del cumplimiento de las obligaciones tributarias con la hacienda foral, con el al Ayuntamiento y con la Seguridad Social.</w:t>
      </w:r>
    </w:p>
    <w:p w14:paraId="7B676CAC" w14:textId="77777777" w:rsidR="00EE5711" w:rsidRPr="00EE5711" w:rsidRDefault="00EE5711" w:rsidP="00EE5711">
      <w:pPr>
        <w:autoSpaceDE w:val="0"/>
        <w:autoSpaceDN w:val="0"/>
        <w:adjustRightInd w:val="0"/>
        <w:jc w:val="both"/>
        <w:rPr>
          <w:sz w:val="28"/>
          <w:szCs w:val="28"/>
          <w:lang w:val="es-ES"/>
        </w:rPr>
      </w:pPr>
    </w:p>
    <w:p w14:paraId="49C10F6D" w14:textId="77777777" w:rsidR="00EE5711" w:rsidRPr="00EE5711" w:rsidRDefault="00EE5711" w:rsidP="00EE5711">
      <w:pPr>
        <w:jc w:val="both"/>
        <w:rPr>
          <w:sz w:val="28"/>
          <w:szCs w:val="28"/>
          <w:u w:val="single"/>
          <w:lang w:val="es-ES"/>
        </w:rPr>
      </w:pPr>
      <w:r w:rsidRPr="00EE5711">
        <w:rPr>
          <w:sz w:val="28"/>
          <w:szCs w:val="28"/>
          <w:u w:val="single"/>
          <w:lang w:val="es-ES"/>
        </w:rPr>
        <w:t>4.3. Prohibiciones</w:t>
      </w:r>
    </w:p>
    <w:p w14:paraId="0E7995B4" w14:textId="77777777" w:rsidR="00EE5711" w:rsidRPr="00EE5711" w:rsidRDefault="00EE5711" w:rsidP="00EE5711">
      <w:pPr>
        <w:jc w:val="both"/>
        <w:rPr>
          <w:sz w:val="28"/>
          <w:szCs w:val="28"/>
          <w:lang w:val="es-ES"/>
        </w:rPr>
      </w:pPr>
      <w:r w:rsidRPr="00EE5711">
        <w:rPr>
          <w:sz w:val="28"/>
          <w:szCs w:val="28"/>
          <w:lang w:val="es-ES"/>
        </w:rPr>
        <w:t>1. No podrán obtener la condición de beneficiario, las personas en quienes concurra alguna de las circunstancias siguientes:</w:t>
      </w:r>
    </w:p>
    <w:p w14:paraId="6970CA58" w14:textId="77777777" w:rsidR="00EE5711" w:rsidRPr="00EE5711" w:rsidRDefault="00EE5711" w:rsidP="00EE5711">
      <w:pPr>
        <w:jc w:val="both"/>
        <w:rPr>
          <w:sz w:val="28"/>
          <w:szCs w:val="28"/>
          <w:lang w:val="es-ES"/>
        </w:rPr>
      </w:pPr>
      <w:r w:rsidRPr="00EE5711">
        <w:rPr>
          <w:sz w:val="28"/>
          <w:szCs w:val="28"/>
          <w:lang w:val="es-ES"/>
        </w:rPr>
        <w:t>a) Haber sido condenadas, mediante sentencia judicial firme, a la pena de pérdida de obtener subvenciones o ayudas públicas o por delitos de prevaricación, cohecho, malversación de caudales públicos, tráfico de influencias, fraudes y exacciones ilegales o delitos urbanísticos.</w:t>
      </w:r>
    </w:p>
    <w:p w14:paraId="270F7567" w14:textId="77777777" w:rsidR="00EE5711" w:rsidRPr="00EE5711" w:rsidRDefault="00EE5711" w:rsidP="00EE5711">
      <w:pPr>
        <w:jc w:val="both"/>
        <w:rPr>
          <w:sz w:val="28"/>
          <w:szCs w:val="28"/>
          <w:lang w:val="es-ES"/>
        </w:rPr>
      </w:pPr>
      <w:r w:rsidRPr="00EE5711">
        <w:rPr>
          <w:sz w:val="28"/>
          <w:szCs w:val="28"/>
          <w:lang w:val="es-ES"/>
        </w:rPr>
        <w:t>b) Haber dado lugar a la resolución firme de cualquier contrato con la Administración, por causa de la que hubiese sido declarado culpable.</w:t>
      </w:r>
    </w:p>
    <w:p w14:paraId="1717A552" w14:textId="77777777" w:rsidR="00EE5711" w:rsidRPr="00EE5711" w:rsidRDefault="00EE5711" w:rsidP="00EE5711">
      <w:pPr>
        <w:jc w:val="both"/>
        <w:rPr>
          <w:sz w:val="28"/>
          <w:szCs w:val="28"/>
          <w:lang w:val="es-ES"/>
        </w:rPr>
      </w:pPr>
      <w:r w:rsidRPr="00EE5711">
        <w:rPr>
          <w:sz w:val="28"/>
          <w:szCs w:val="28"/>
          <w:lang w:val="es-ES"/>
        </w:rPr>
        <w:t>c) Estar incursa la persona física, los administradores de las sociedades mercantiles o aquellos que ostenten la representación legal de otras personas jurídicas, en alguno de los supuestos de incompatibilidad establecidos en la legislación de Incompatibilidades de Miembros del Gobierno del Estado y de los Altos Cargos de la Administración General del Estado, de la legislación autonómica sobre incompatibilidades de miembros del Gobierno Vasco y altos cargos del mismo, de Incompatibilidades del personal al servicio de las Administraciones Públicas o tratarse de cualquier cargo electo, en los términos establecidos en la legislación electoral general o autonómica en la materia.</w:t>
      </w:r>
    </w:p>
    <w:p w14:paraId="012DF769" w14:textId="77777777" w:rsidR="00EE5711" w:rsidRPr="00EE5711" w:rsidRDefault="00EE5711" w:rsidP="00EE5711">
      <w:pPr>
        <w:jc w:val="both"/>
        <w:rPr>
          <w:sz w:val="28"/>
          <w:szCs w:val="28"/>
          <w:lang w:val="es-ES"/>
        </w:rPr>
      </w:pPr>
      <w:r w:rsidRPr="00EE5711">
        <w:rPr>
          <w:sz w:val="28"/>
          <w:szCs w:val="28"/>
          <w:lang w:val="es-ES"/>
        </w:rPr>
        <w:t>d) No hallarse al corriente en el cumplimiento de las obligaciones tributarias, en especial frente al Ayuntamiento, o frente a la Seguridad Social.</w:t>
      </w:r>
    </w:p>
    <w:p w14:paraId="5B792899" w14:textId="77777777" w:rsidR="00EE5711" w:rsidRPr="00EE5711" w:rsidRDefault="00EE5711" w:rsidP="00EE5711">
      <w:pPr>
        <w:jc w:val="both"/>
        <w:rPr>
          <w:sz w:val="28"/>
          <w:szCs w:val="28"/>
          <w:lang w:val="es-ES"/>
        </w:rPr>
      </w:pPr>
      <w:r w:rsidRPr="00EE5711">
        <w:rPr>
          <w:sz w:val="28"/>
          <w:szCs w:val="28"/>
          <w:lang w:val="es-ES"/>
        </w:rPr>
        <w:t>e) Tener la residencia en un país o territorio calificado reglamentariamente como paraíso fiscal.</w:t>
      </w:r>
    </w:p>
    <w:p w14:paraId="52174AED" w14:textId="77777777" w:rsidR="00EE5711" w:rsidRPr="00EE5711" w:rsidRDefault="00EE5711" w:rsidP="00EE5711">
      <w:pPr>
        <w:jc w:val="both"/>
        <w:rPr>
          <w:sz w:val="28"/>
          <w:szCs w:val="28"/>
          <w:lang w:val="es-ES"/>
        </w:rPr>
      </w:pPr>
      <w:r w:rsidRPr="00EE5711">
        <w:rPr>
          <w:sz w:val="28"/>
          <w:szCs w:val="28"/>
          <w:lang w:val="es-ES"/>
        </w:rPr>
        <w:lastRenderedPageBreak/>
        <w:t>f) No hallarse al corriente del pago de obligaciones por reintegro de subvenciones en los términos que reglamentariamente se determinen.</w:t>
      </w:r>
    </w:p>
    <w:p w14:paraId="62A24721" w14:textId="77777777" w:rsidR="00EE5711" w:rsidRPr="00EE5711" w:rsidRDefault="00EE5711" w:rsidP="00EE5711">
      <w:pPr>
        <w:jc w:val="both"/>
        <w:rPr>
          <w:sz w:val="28"/>
          <w:szCs w:val="28"/>
          <w:lang w:val="es-ES"/>
        </w:rPr>
      </w:pPr>
      <w:r w:rsidRPr="00EE5711">
        <w:rPr>
          <w:sz w:val="28"/>
          <w:szCs w:val="28"/>
          <w:lang w:val="es-ES"/>
        </w:rPr>
        <w:t>g) Haber sido sancionado mediante resolución firme con la pérdida de la posibilidad de obtener subvenciones según la Legislación básica estatal reguladora de las mismas, o la Ley o Norma Foral General Tributaria.</w:t>
      </w:r>
    </w:p>
    <w:p w14:paraId="068F9F73" w14:textId="77777777" w:rsidR="00EE5711" w:rsidRPr="00EE5711" w:rsidRDefault="00EE5711" w:rsidP="00EE5711">
      <w:pPr>
        <w:jc w:val="both"/>
        <w:rPr>
          <w:sz w:val="28"/>
          <w:szCs w:val="28"/>
          <w:lang w:val="es-ES"/>
        </w:rPr>
      </w:pPr>
      <w:r w:rsidRPr="00EE5711">
        <w:rPr>
          <w:sz w:val="28"/>
          <w:szCs w:val="28"/>
          <w:lang w:val="es-ES"/>
        </w:rPr>
        <w:t>2. La justificación de no estar incurso en alguna de las prohibiciones establecidas en el apartado anterior, podrá realizarse mediante testimonio judicial, certificados telemáticos o transmisiones de datos de acuerdo con lo establecido en la normativa reglamentaria que regule la utilización de dichas técnicas electrónicas, o certificación administrativa, según los casos. Cuando la certificación no pueda ser expedida por la autoridad competente, podrá ser sustituido por una declaración responsable otorgada ante autoridad administrativa o notario público.</w:t>
      </w:r>
    </w:p>
    <w:p w14:paraId="4EE4A5D0" w14:textId="77777777" w:rsidR="00EE5711" w:rsidRPr="00EE5711" w:rsidRDefault="00EE5711" w:rsidP="00EE5711">
      <w:pPr>
        <w:jc w:val="both"/>
        <w:rPr>
          <w:sz w:val="28"/>
          <w:szCs w:val="28"/>
          <w:lang w:val="es-ES"/>
        </w:rPr>
      </w:pPr>
    </w:p>
    <w:p w14:paraId="34BA0EC1" w14:textId="77777777" w:rsidR="00EE5711" w:rsidRPr="00EE5711" w:rsidRDefault="00EE5711" w:rsidP="00EE5711">
      <w:pPr>
        <w:pStyle w:val="Ttulo1"/>
        <w:jc w:val="both"/>
        <w:rPr>
          <w:b w:val="0"/>
          <w:bCs/>
          <w:sz w:val="28"/>
          <w:szCs w:val="28"/>
          <w:lang w:val="es-ES" w:eastAsia="en-US"/>
        </w:rPr>
      </w:pPr>
      <w:r w:rsidRPr="00EE5711">
        <w:rPr>
          <w:bCs/>
          <w:sz w:val="28"/>
          <w:szCs w:val="28"/>
          <w:lang w:val="es-ES" w:eastAsia="en-US"/>
        </w:rPr>
        <w:t xml:space="preserve">5. </w:t>
      </w:r>
      <w:r w:rsidRPr="00EE5711">
        <w:rPr>
          <w:bCs/>
          <w:sz w:val="28"/>
          <w:szCs w:val="28"/>
          <w:lang w:val="es-ES"/>
        </w:rPr>
        <w:t>Conceptos subvencionables, importes y duración</w:t>
      </w:r>
    </w:p>
    <w:p w14:paraId="60D4D50F" w14:textId="77777777" w:rsidR="00EE5711" w:rsidRPr="00EE5711" w:rsidRDefault="00EE5711" w:rsidP="00EE5711">
      <w:pPr>
        <w:autoSpaceDE w:val="0"/>
        <w:autoSpaceDN w:val="0"/>
        <w:adjustRightInd w:val="0"/>
        <w:jc w:val="both"/>
        <w:rPr>
          <w:sz w:val="28"/>
          <w:szCs w:val="28"/>
          <w:lang w:val="es-ES" w:eastAsia="en-US"/>
        </w:rPr>
      </w:pPr>
      <w:r w:rsidRPr="00EE5711">
        <w:rPr>
          <w:color w:val="000000"/>
          <w:sz w:val="28"/>
          <w:szCs w:val="28"/>
          <w:lang w:val="es-ES" w:eastAsia="en-US"/>
        </w:rPr>
        <w:t xml:space="preserve">La duración de la prestación tendrá una duración de tres meses, </w:t>
      </w:r>
      <w:r w:rsidRPr="00EE5711">
        <w:rPr>
          <w:sz w:val="28"/>
          <w:szCs w:val="28"/>
          <w:lang w:val="es-ES" w:eastAsia="en-US"/>
        </w:rPr>
        <w:t>prorrogables cada tres hasta máximo 31 de diciembre de 2022.</w:t>
      </w:r>
    </w:p>
    <w:p w14:paraId="5FFE7D35" w14:textId="77777777" w:rsidR="00EE5711" w:rsidRPr="00EE5711" w:rsidRDefault="00EE5711" w:rsidP="00EE5711">
      <w:pPr>
        <w:autoSpaceDE w:val="0"/>
        <w:autoSpaceDN w:val="0"/>
        <w:adjustRightInd w:val="0"/>
        <w:jc w:val="both"/>
        <w:rPr>
          <w:sz w:val="28"/>
          <w:szCs w:val="28"/>
          <w:lang w:val="es-ES" w:eastAsia="en-US"/>
        </w:rPr>
      </w:pPr>
    </w:p>
    <w:p w14:paraId="41165583"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En virtud del número de personas acogidas, se proporcionarán mensualmente un máximo de las siguientes prestaciones económicas:</w:t>
      </w:r>
    </w:p>
    <w:p w14:paraId="10DB54B7" w14:textId="77777777" w:rsidR="00EE5711" w:rsidRPr="00EE5711" w:rsidRDefault="00EE5711" w:rsidP="00EE5711">
      <w:pPr>
        <w:pStyle w:val="Prrafodelista"/>
        <w:numPr>
          <w:ilvl w:val="0"/>
          <w:numId w:val="21"/>
        </w:numPr>
        <w:autoSpaceDE w:val="0"/>
        <w:autoSpaceDN w:val="0"/>
        <w:adjustRightInd w:val="0"/>
        <w:spacing w:line="276" w:lineRule="auto"/>
        <w:jc w:val="both"/>
        <w:rPr>
          <w:color w:val="000000"/>
          <w:sz w:val="28"/>
          <w:szCs w:val="28"/>
          <w:lang w:val="es-ES" w:eastAsia="en-US"/>
        </w:rPr>
      </w:pPr>
      <w:r w:rsidRPr="00EE5711">
        <w:rPr>
          <w:color w:val="000000"/>
          <w:sz w:val="28"/>
          <w:szCs w:val="28"/>
          <w:lang w:val="es-ES" w:eastAsia="en-US"/>
        </w:rPr>
        <w:t>1 miembro: 350€/mes.</w:t>
      </w:r>
    </w:p>
    <w:p w14:paraId="494DA6F4" w14:textId="77777777" w:rsidR="00EE5711" w:rsidRPr="00EE5711" w:rsidRDefault="00EE5711" w:rsidP="00EE5711">
      <w:pPr>
        <w:pStyle w:val="Prrafodelista"/>
        <w:numPr>
          <w:ilvl w:val="0"/>
          <w:numId w:val="21"/>
        </w:numPr>
        <w:autoSpaceDE w:val="0"/>
        <w:autoSpaceDN w:val="0"/>
        <w:adjustRightInd w:val="0"/>
        <w:spacing w:line="276" w:lineRule="auto"/>
        <w:jc w:val="both"/>
        <w:rPr>
          <w:color w:val="000000"/>
          <w:sz w:val="28"/>
          <w:szCs w:val="28"/>
          <w:lang w:val="es-ES" w:eastAsia="en-US"/>
        </w:rPr>
      </w:pPr>
      <w:r w:rsidRPr="00EE5711">
        <w:rPr>
          <w:color w:val="000000"/>
          <w:sz w:val="28"/>
          <w:szCs w:val="28"/>
          <w:lang w:val="es-ES" w:eastAsia="en-US"/>
        </w:rPr>
        <w:t>2 miembros: 550€/mes.</w:t>
      </w:r>
    </w:p>
    <w:p w14:paraId="430ABA81" w14:textId="77777777" w:rsidR="00EE5711" w:rsidRPr="00EE5711" w:rsidRDefault="00EE5711" w:rsidP="00EE5711">
      <w:pPr>
        <w:pStyle w:val="Prrafodelista"/>
        <w:numPr>
          <w:ilvl w:val="0"/>
          <w:numId w:val="21"/>
        </w:numPr>
        <w:autoSpaceDE w:val="0"/>
        <w:autoSpaceDN w:val="0"/>
        <w:adjustRightInd w:val="0"/>
        <w:spacing w:line="276" w:lineRule="auto"/>
        <w:jc w:val="both"/>
        <w:rPr>
          <w:color w:val="000000"/>
          <w:sz w:val="28"/>
          <w:szCs w:val="28"/>
          <w:lang w:val="es-ES" w:eastAsia="en-US"/>
        </w:rPr>
      </w:pPr>
      <w:r w:rsidRPr="00EE5711">
        <w:rPr>
          <w:color w:val="000000"/>
          <w:sz w:val="28"/>
          <w:szCs w:val="28"/>
          <w:lang w:val="es-ES" w:eastAsia="en-US"/>
        </w:rPr>
        <w:t>3 miembros: 700€/mes.</w:t>
      </w:r>
    </w:p>
    <w:p w14:paraId="0DA1B4DE" w14:textId="77777777" w:rsidR="00EE5711" w:rsidRPr="00EE5711" w:rsidRDefault="00EE5711" w:rsidP="00EE5711">
      <w:pPr>
        <w:pStyle w:val="Prrafodelista"/>
        <w:numPr>
          <w:ilvl w:val="0"/>
          <w:numId w:val="21"/>
        </w:numPr>
        <w:autoSpaceDE w:val="0"/>
        <w:autoSpaceDN w:val="0"/>
        <w:adjustRightInd w:val="0"/>
        <w:spacing w:line="276" w:lineRule="auto"/>
        <w:jc w:val="both"/>
        <w:rPr>
          <w:sz w:val="28"/>
          <w:szCs w:val="28"/>
          <w:lang w:val="es-ES" w:eastAsia="en-US"/>
        </w:rPr>
      </w:pPr>
      <w:r w:rsidRPr="00EE5711">
        <w:rPr>
          <w:color w:val="000000"/>
          <w:sz w:val="28"/>
          <w:szCs w:val="28"/>
          <w:lang w:val="es-ES" w:eastAsia="en-US"/>
        </w:rPr>
        <w:t xml:space="preserve">4 miembros (o más): </w:t>
      </w:r>
      <w:r w:rsidRPr="00EE5711">
        <w:rPr>
          <w:sz w:val="28"/>
          <w:szCs w:val="28"/>
          <w:lang w:val="es-ES" w:eastAsia="en-US"/>
        </w:rPr>
        <w:t>750€/mes.</w:t>
      </w:r>
    </w:p>
    <w:p w14:paraId="0FA45F80" w14:textId="77777777" w:rsidR="00EE5711" w:rsidRPr="00EE5711" w:rsidRDefault="00EE5711" w:rsidP="00EE5711">
      <w:pPr>
        <w:pStyle w:val="Prrafodelista"/>
        <w:autoSpaceDE w:val="0"/>
        <w:autoSpaceDN w:val="0"/>
        <w:adjustRightInd w:val="0"/>
        <w:jc w:val="both"/>
        <w:rPr>
          <w:sz w:val="28"/>
          <w:szCs w:val="28"/>
          <w:lang w:val="es-ES" w:eastAsia="en-US"/>
        </w:rPr>
      </w:pPr>
    </w:p>
    <w:p w14:paraId="2FF0637A" w14:textId="77777777" w:rsidR="00EE5711" w:rsidRPr="00EE5711" w:rsidRDefault="00EE5711" w:rsidP="00EE5711">
      <w:pPr>
        <w:autoSpaceDE w:val="0"/>
        <w:autoSpaceDN w:val="0"/>
        <w:adjustRightInd w:val="0"/>
        <w:jc w:val="both"/>
        <w:rPr>
          <w:sz w:val="28"/>
          <w:szCs w:val="28"/>
          <w:lang w:val="es-ES" w:eastAsia="en-US"/>
        </w:rPr>
      </w:pPr>
      <w:r w:rsidRPr="00EE5711">
        <w:rPr>
          <w:sz w:val="28"/>
          <w:szCs w:val="28"/>
          <w:lang w:val="es-ES" w:eastAsia="en-US"/>
        </w:rPr>
        <w:t>Estos importes tendrán que ser destinados para sufragar gastos relativos a:</w:t>
      </w:r>
    </w:p>
    <w:p w14:paraId="34251F14" w14:textId="77777777" w:rsidR="00EE5711" w:rsidRPr="00EE5711" w:rsidRDefault="00EE5711" w:rsidP="00EE5711">
      <w:pPr>
        <w:pStyle w:val="Prrafodelista"/>
        <w:numPr>
          <w:ilvl w:val="0"/>
          <w:numId w:val="21"/>
        </w:numPr>
        <w:autoSpaceDE w:val="0"/>
        <w:autoSpaceDN w:val="0"/>
        <w:adjustRightInd w:val="0"/>
        <w:spacing w:line="276" w:lineRule="auto"/>
        <w:jc w:val="both"/>
        <w:rPr>
          <w:sz w:val="28"/>
          <w:szCs w:val="28"/>
          <w:lang w:val="es-ES" w:eastAsia="en-US"/>
        </w:rPr>
      </w:pPr>
      <w:r w:rsidRPr="00EE5711">
        <w:rPr>
          <w:sz w:val="28"/>
          <w:szCs w:val="28"/>
          <w:lang w:val="es-ES" w:eastAsia="en-US"/>
        </w:rPr>
        <w:t>Alimentación de la persona acogida.</w:t>
      </w:r>
    </w:p>
    <w:p w14:paraId="0F26215A" w14:textId="77777777" w:rsidR="00EE5711" w:rsidRPr="00EE5711" w:rsidRDefault="00EE5711" w:rsidP="00EE5711">
      <w:pPr>
        <w:pStyle w:val="Prrafodelista"/>
        <w:numPr>
          <w:ilvl w:val="0"/>
          <w:numId w:val="21"/>
        </w:numPr>
        <w:autoSpaceDE w:val="0"/>
        <w:autoSpaceDN w:val="0"/>
        <w:adjustRightInd w:val="0"/>
        <w:spacing w:line="276" w:lineRule="auto"/>
        <w:jc w:val="both"/>
        <w:rPr>
          <w:sz w:val="28"/>
          <w:szCs w:val="28"/>
          <w:lang w:val="es-ES" w:eastAsia="en-US"/>
        </w:rPr>
      </w:pPr>
      <w:r w:rsidRPr="00EE5711">
        <w:rPr>
          <w:sz w:val="28"/>
          <w:szCs w:val="28"/>
          <w:lang w:val="es-ES" w:eastAsia="en-US"/>
        </w:rPr>
        <w:t>Productos de higiene de la persona acogida.</w:t>
      </w:r>
    </w:p>
    <w:p w14:paraId="44DA406D" w14:textId="77777777" w:rsidR="00EE5711" w:rsidRPr="00EE5711" w:rsidRDefault="00EE5711" w:rsidP="00EE5711">
      <w:pPr>
        <w:pStyle w:val="Prrafodelista"/>
        <w:numPr>
          <w:ilvl w:val="0"/>
          <w:numId w:val="21"/>
        </w:numPr>
        <w:autoSpaceDE w:val="0"/>
        <w:autoSpaceDN w:val="0"/>
        <w:adjustRightInd w:val="0"/>
        <w:spacing w:line="276" w:lineRule="auto"/>
        <w:jc w:val="both"/>
        <w:rPr>
          <w:sz w:val="28"/>
          <w:szCs w:val="28"/>
          <w:lang w:val="es-ES" w:eastAsia="en-US"/>
        </w:rPr>
      </w:pPr>
      <w:r w:rsidRPr="00EE5711">
        <w:rPr>
          <w:sz w:val="28"/>
          <w:szCs w:val="28"/>
          <w:lang w:val="es-ES" w:eastAsia="en-US"/>
        </w:rPr>
        <w:t>Salud: medicamentos, dentista, gafas y otros gastos no cubiertos por el Sistema Vasco de Salud Osakidetza de la persona acogida.</w:t>
      </w:r>
    </w:p>
    <w:p w14:paraId="03E6816C" w14:textId="77777777" w:rsidR="00EE5711" w:rsidRPr="00EE5711" w:rsidRDefault="00EE5711" w:rsidP="00EE5711">
      <w:pPr>
        <w:pStyle w:val="Prrafodelista"/>
        <w:numPr>
          <w:ilvl w:val="0"/>
          <w:numId w:val="21"/>
        </w:numPr>
        <w:autoSpaceDE w:val="0"/>
        <w:autoSpaceDN w:val="0"/>
        <w:adjustRightInd w:val="0"/>
        <w:spacing w:line="276" w:lineRule="auto"/>
        <w:jc w:val="both"/>
        <w:rPr>
          <w:sz w:val="28"/>
          <w:szCs w:val="28"/>
          <w:lang w:val="es-ES" w:eastAsia="en-US"/>
        </w:rPr>
      </w:pPr>
      <w:r w:rsidRPr="00EE5711">
        <w:rPr>
          <w:sz w:val="28"/>
          <w:szCs w:val="28"/>
          <w:lang w:val="es-ES" w:eastAsia="en-US"/>
        </w:rPr>
        <w:t>Gastos de formación y escolares no cubiertos por el sistema educativo de la persona acogida.</w:t>
      </w:r>
    </w:p>
    <w:p w14:paraId="3CFFCE52" w14:textId="77777777" w:rsidR="00EE5711" w:rsidRPr="00EE5711" w:rsidRDefault="00EE5711" w:rsidP="00EE5711">
      <w:pPr>
        <w:pStyle w:val="Prrafodelista"/>
        <w:numPr>
          <w:ilvl w:val="0"/>
          <w:numId w:val="21"/>
        </w:numPr>
        <w:autoSpaceDE w:val="0"/>
        <w:autoSpaceDN w:val="0"/>
        <w:adjustRightInd w:val="0"/>
        <w:spacing w:line="276" w:lineRule="auto"/>
        <w:jc w:val="both"/>
        <w:rPr>
          <w:sz w:val="28"/>
          <w:szCs w:val="28"/>
          <w:lang w:val="es-ES" w:eastAsia="en-US"/>
        </w:rPr>
      </w:pPr>
      <w:r w:rsidRPr="00EE5711">
        <w:rPr>
          <w:sz w:val="28"/>
          <w:szCs w:val="28"/>
          <w:lang w:val="es-ES" w:eastAsia="en-US"/>
        </w:rPr>
        <w:t>Vestido de la persona acogida.</w:t>
      </w:r>
    </w:p>
    <w:p w14:paraId="3C9B0192" w14:textId="77777777" w:rsidR="00EE5711" w:rsidRPr="00EE5711" w:rsidRDefault="00EE5711" w:rsidP="00EE5711">
      <w:pPr>
        <w:pStyle w:val="Prrafodelista"/>
        <w:numPr>
          <w:ilvl w:val="0"/>
          <w:numId w:val="21"/>
        </w:numPr>
        <w:autoSpaceDE w:val="0"/>
        <w:autoSpaceDN w:val="0"/>
        <w:adjustRightInd w:val="0"/>
        <w:spacing w:line="276" w:lineRule="auto"/>
        <w:jc w:val="both"/>
        <w:rPr>
          <w:sz w:val="28"/>
          <w:szCs w:val="28"/>
          <w:lang w:val="es-ES" w:eastAsia="en-US"/>
        </w:rPr>
      </w:pPr>
      <w:r w:rsidRPr="00EE5711">
        <w:rPr>
          <w:sz w:val="28"/>
          <w:szCs w:val="28"/>
          <w:lang w:val="es-ES" w:eastAsia="en-US"/>
        </w:rPr>
        <w:t>Desplazamientos para acudir a médicos, formación, compras y otros desplazamientos imprescindibles de la persona acogida.</w:t>
      </w:r>
    </w:p>
    <w:p w14:paraId="21981974" w14:textId="77777777" w:rsidR="00EE5711" w:rsidRPr="00EE5711" w:rsidRDefault="00EE5711" w:rsidP="00EE5711">
      <w:pPr>
        <w:pStyle w:val="Prrafodelista"/>
        <w:numPr>
          <w:ilvl w:val="0"/>
          <w:numId w:val="21"/>
        </w:numPr>
        <w:autoSpaceDE w:val="0"/>
        <w:autoSpaceDN w:val="0"/>
        <w:adjustRightInd w:val="0"/>
        <w:spacing w:line="276" w:lineRule="auto"/>
        <w:jc w:val="both"/>
        <w:rPr>
          <w:sz w:val="28"/>
          <w:szCs w:val="28"/>
          <w:lang w:val="es-ES" w:eastAsia="en-US"/>
        </w:rPr>
      </w:pPr>
      <w:r w:rsidRPr="00EE5711">
        <w:rPr>
          <w:sz w:val="28"/>
          <w:szCs w:val="28"/>
          <w:lang w:val="es-ES" w:eastAsia="en-US"/>
        </w:rPr>
        <w:t>Mantenimiento de la vivienda: gas, agua y luz de la persona acogida.</w:t>
      </w:r>
    </w:p>
    <w:p w14:paraId="631541B1" w14:textId="77777777" w:rsidR="00EE5711" w:rsidRPr="00EE5711" w:rsidRDefault="00EE5711" w:rsidP="00EE5711">
      <w:pPr>
        <w:pStyle w:val="Prrafodelista"/>
        <w:autoSpaceDE w:val="0"/>
        <w:autoSpaceDN w:val="0"/>
        <w:adjustRightInd w:val="0"/>
        <w:jc w:val="both"/>
        <w:rPr>
          <w:sz w:val="28"/>
          <w:szCs w:val="28"/>
          <w:lang w:val="es-ES" w:eastAsia="en-US"/>
        </w:rPr>
      </w:pPr>
    </w:p>
    <w:p w14:paraId="4186193D" w14:textId="77777777" w:rsidR="00EE5711" w:rsidRPr="00EE5711" w:rsidRDefault="00EE5711" w:rsidP="00EE5711">
      <w:pPr>
        <w:autoSpaceDE w:val="0"/>
        <w:autoSpaceDN w:val="0"/>
        <w:adjustRightInd w:val="0"/>
        <w:jc w:val="both"/>
        <w:rPr>
          <w:sz w:val="28"/>
          <w:szCs w:val="28"/>
          <w:lang w:val="es-ES" w:eastAsia="en-US"/>
        </w:rPr>
      </w:pPr>
      <w:r w:rsidRPr="00EE5711">
        <w:rPr>
          <w:sz w:val="28"/>
          <w:szCs w:val="28"/>
          <w:lang w:val="es-ES" w:eastAsia="en-US"/>
        </w:rPr>
        <w:lastRenderedPageBreak/>
        <w:t>Adicionalmente, se sufragarán los gastos para realización de actividades en el municipio (piscinas, polideportivo, cine, udalekus,) por un importe máximo de 150 euros por persona durante el tiempo de vigor de la normativa.</w:t>
      </w:r>
    </w:p>
    <w:p w14:paraId="50830F41" w14:textId="77777777" w:rsidR="00EE5711" w:rsidRPr="00EE5711" w:rsidRDefault="00EE5711" w:rsidP="00EE5711">
      <w:pPr>
        <w:pStyle w:val="Prrafodelista"/>
        <w:autoSpaceDE w:val="0"/>
        <w:autoSpaceDN w:val="0"/>
        <w:adjustRightInd w:val="0"/>
        <w:jc w:val="both"/>
        <w:rPr>
          <w:sz w:val="28"/>
          <w:szCs w:val="28"/>
          <w:lang w:val="es-ES" w:eastAsia="en-US"/>
        </w:rPr>
      </w:pPr>
    </w:p>
    <w:p w14:paraId="4EECFF23"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En el caso de no solicitar las prestaciones que pudiesen corresponderle, la ayuda quedaría suspendida por no hacer valer derechos.</w:t>
      </w:r>
    </w:p>
    <w:p w14:paraId="7504C956" w14:textId="77777777" w:rsidR="00EE5711" w:rsidRPr="00EE5711" w:rsidRDefault="00EE5711" w:rsidP="00EE5711">
      <w:pPr>
        <w:autoSpaceDE w:val="0"/>
        <w:autoSpaceDN w:val="0"/>
        <w:adjustRightInd w:val="0"/>
        <w:jc w:val="both"/>
        <w:rPr>
          <w:color w:val="000000"/>
          <w:sz w:val="28"/>
          <w:szCs w:val="28"/>
          <w:lang w:val="es-ES" w:eastAsia="en-US"/>
        </w:rPr>
      </w:pPr>
    </w:p>
    <w:p w14:paraId="53ACF076" w14:textId="77777777" w:rsidR="00EE5711" w:rsidRPr="00EE5711" w:rsidRDefault="00EE5711" w:rsidP="00EE5711">
      <w:pPr>
        <w:autoSpaceDE w:val="0"/>
        <w:autoSpaceDN w:val="0"/>
        <w:adjustRightInd w:val="0"/>
        <w:jc w:val="both"/>
        <w:rPr>
          <w:sz w:val="28"/>
          <w:szCs w:val="28"/>
          <w:lang w:val="es-ES" w:eastAsia="en-US"/>
        </w:rPr>
      </w:pPr>
      <w:r w:rsidRPr="00EE5711">
        <w:rPr>
          <w:sz w:val="28"/>
          <w:szCs w:val="28"/>
          <w:lang w:val="es-ES" w:eastAsia="en-US"/>
        </w:rPr>
        <w:t>Se concederá la parte proporcional de la ayuda mensual correspondiente al número de personas acogidas desde el día de llegada de estas personas al domicilio de la persona solicitante.</w:t>
      </w:r>
    </w:p>
    <w:p w14:paraId="2C91C166" w14:textId="77777777" w:rsidR="00EE5711" w:rsidRPr="00EE5711" w:rsidRDefault="00EE5711" w:rsidP="00EE5711">
      <w:pPr>
        <w:autoSpaceDE w:val="0"/>
        <w:autoSpaceDN w:val="0"/>
        <w:adjustRightInd w:val="0"/>
        <w:jc w:val="both"/>
        <w:rPr>
          <w:sz w:val="28"/>
          <w:szCs w:val="28"/>
          <w:lang w:val="es-ES" w:eastAsia="en-US"/>
        </w:rPr>
      </w:pPr>
    </w:p>
    <w:p w14:paraId="6EB53A6C" w14:textId="77777777" w:rsidR="00EE5711" w:rsidRPr="00EE5711" w:rsidRDefault="00EE5711" w:rsidP="00EE5711">
      <w:pPr>
        <w:pStyle w:val="Ttulo1"/>
        <w:jc w:val="both"/>
        <w:rPr>
          <w:b w:val="0"/>
          <w:bCs/>
          <w:sz w:val="28"/>
          <w:szCs w:val="28"/>
          <w:lang w:val="es-ES" w:eastAsia="en-US"/>
        </w:rPr>
      </w:pPr>
      <w:r w:rsidRPr="00EE5711">
        <w:rPr>
          <w:bCs/>
          <w:sz w:val="28"/>
          <w:szCs w:val="28"/>
          <w:lang w:val="es-ES" w:eastAsia="en-US"/>
        </w:rPr>
        <w:t>6. Procedimiento de concesión</w:t>
      </w:r>
    </w:p>
    <w:p w14:paraId="398F2F4E"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La ayuda se concede de forma directa, una vez comprobado el cumplimiento de los requisitos establecidos en las presentes bases reguladoras.</w:t>
      </w:r>
    </w:p>
    <w:p w14:paraId="451696BB" w14:textId="77777777" w:rsidR="00EE5711" w:rsidRPr="00EE5711" w:rsidRDefault="00EE5711" w:rsidP="00EE5711">
      <w:pPr>
        <w:autoSpaceDE w:val="0"/>
        <w:autoSpaceDN w:val="0"/>
        <w:adjustRightInd w:val="0"/>
        <w:jc w:val="both"/>
        <w:rPr>
          <w:sz w:val="28"/>
          <w:szCs w:val="28"/>
          <w:lang w:val="es-ES" w:eastAsia="en-US"/>
        </w:rPr>
      </w:pPr>
      <w:r w:rsidRPr="00EE5711">
        <w:rPr>
          <w:color w:val="000000"/>
          <w:sz w:val="28"/>
          <w:szCs w:val="28"/>
          <w:lang w:val="es-ES" w:eastAsia="en-US"/>
        </w:rPr>
        <w:t xml:space="preserve">Las ayudas se concederán por orden de solicitud </w:t>
      </w:r>
      <w:r w:rsidRPr="00EE5711">
        <w:rPr>
          <w:sz w:val="28"/>
          <w:szCs w:val="28"/>
          <w:lang w:val="es-ES" w:eastAsia="en-US"/>
        </w:rPr>
        <w:t>hasta fin de crédito.</w:t>
      </w:r>
    </w:p>
    <w:p w14:paraId="0EA16425" w14:textId="77777777" w:rsidR="00EE5711" w:rsidRPr="00EE5711" w:rsidRDefault="00EE5711" w:rsidP="00EE5711">
      <w:pPr>
        <w:autoSpaceDE w:val="0"/>
        <w:autoSpaceDN w:val="0"/>
        <w:adjustRightInd w:val="0"/>
        <w:jc w:val="both"/>
        <w:rPr>
          <w:color w:val="000000"/>
          <w:sz w:val="28"/>
          <w:szCs w:val="28"/>
          <w:lang w:val="es-ES" w:eastAsia="en-US"/>
        </w:rPr>
      </w:pPr>
    </w:p>
    <w:p w14:paraId="608B9B9B" w14:textId="77777777" w:rsidR="00EE5711" w:rsidRPr="00EE5711" w:rsidRDefault="00EE5711" w:rsidP="00EE5711">
      <w:pPr>
        <w:pStyle w:val="Ttulo1"/>
        <w:jc w:val="both"/>
        <w:rPr>
          <w:b w:val="0"/>
          <w:bCs/>
          <w:sz w:val="28"/>
          <w:szCs w:val="28"/>
          <w:lang w:val="es-ES"/>
        </w:rPr>
      </w:pPr>
      <w:r w:rsidRPr="00EE5711">
        <w:rPr>
          <w:bCs/>
          <w:sz w:val="28"/>
          <w:szCs w:val="28"/>
          <w:lang w:val="es-ES"/>
        </w:rPr>
        <w:t>7. Plazo y lugar de presentación de solicitudes</w:t>
      </w:r>
    </w:p>
    <w:p w14:paraId="66DD840A" w14:textId="77777777" w:rsidR="00EE5711" w:rsidRPr="00EE5711" w:rsidRDefault="00EE5711" w:rsidP="00EE5711">
      <w:pPr>
        <w:jc w:val="both"/>
        <w:rPr>
          <w:spacing w:val="1"/>
          <w:sz w:val="28"/>
          <w:szCs w:val="28"/>
          <w:lang w:val="es-ES"/>
        </w:rPr>
      </w:pPr>
      <w:r w:rsidRPr="00EE5711">
        <w:rPr>
          <w:spacing w:val="1"/>
          <w:sz w:val="28"/>
          <w:szCs w:val="28"/>
          <w:lang w:val="es-ES"/>
        </w:rPr>
        <w:t xml:space="preserve">El plazo de presentación de las solicitudes de obtención de la ayuda comenzará al día siguiente de la publicación en el Boletín Oficial de Bizkaia. </w:t>
      </w:r>
    </w:p>
    <w:p w14:paraId="5B1F61B3" w14:textId="77777777" w:rsidR="00EE5711" w:rsidRPr="00EE5711" w:rsidRDefault="00EE5711" w:rsidP="00EE5711">
      <w:pPr>
        <w:jc w:val="both"/>
        <w:rPr>
          <w:color w:val="2B2A29"/>
          <w:spacing w:val="1"/>
          <w:sz w:val="28"/>
          <w:szCs w:val="28"/>
          <w:lang w:val="es-ES"/>
        </w:rPr>
      </w:pPr>
      <w:r w:rsidRPr="00EE5711">
        <w:rPr>
          <w:color w:val="2B2A29"/>
          <w:spacing w:val="1"/>
          <w:sz w:val="28"/>
          <w:szCs w:val="28"/>
          <w:lang w:val="es-ES"/>
        </w:rPr>
        <w:t xml:space="preserve">Lugar: En el Registro Municipal de Orozko, en horario de atención al público (de 8h a 14h) previa cita en el </w:t>
      </w:r>
      <w:r w:rsidRPr="00EE5711">
        <w:rPr>
          <w:color w:val="2B2A29"/>
          <w:spacing w:val="-1"/>
          <w:sz w:val="28"/>
          <w:szCs w:val="28"/>
          <w:lang w:val="es-ES"/>
        </w:rPr>
        <w:t>Social de base del Ayuntamiento de Orozko para la comprobación de toda la documentación.</w:t>
      </w:r>
    </w:p>
    <w:p w14:paraId="5DF409B6"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La persona solicitante deberá acompañar a la instancia, debidamente formalizada, la siguiente documentación:</w:t>
      </w:r>
    </w:p>
    <w:p w14:paraId="7625645B" w14:textId="77777777" w:rsidR="00EE5711" w:rsidRPr="00EE5711" w:rsidRDefault="00EE5711" w:rsidP="00EE5711">
      <w:pPr>
        <w:autoSpaceDE w:val="0"/>
        <w:autoSpaceDN w:val="0"/>
        <w:adjustRightInd w:val="0"/>
        <w:jc w:val="both"/>
        <w:rPr>
          <w:color w:val="000000"/>
          <w:sz w:val="28"/>
          <w:szCs w:val="28"/>
          <w:lang w:val="es-ES" w:eastAsia="en-US"/>
        </w:rPr>
      </w:pPr>
    </w:p>
    <w:p w14:paraId="1387DDB7"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a) Fotocopia del documento de identidad de la persona solicitante y de las personas acogidas.</w:t>
      </w:r>
    </w:p>
    <w:p w14:paraId="5E516343" w14:textId="77777777" w:rsidR="00EE5711" w:rsidRPr="00EE5711" w:rsidRDefault="00EE5711" w:rsidP="00EE5711">
      <w:pPr>
        <w:autoSpaceDE w:val="0"/>
        <w:autoSpaceDN w:val="0"/>
        <w:adjustRightInd w:val="0"/>
        <w:jc w:val="both"/>
        <w:rPr>
          <w:color w:val="000000"/>
          <w:sz w:val="28"/>
          <w:szCs w:val="28"/>
          <w:lang w:val="es-ES" w:eastAsia="en-US"/>
        </w:rPr>
      </w:pPr>
    </w:p>
    <w:p w14:paraId="7359DA80"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b) Fotocopia del libro de familia y/o en su caso, los Documentos que acrediten la guardia y custodia o tutela de los menores.</w:t>
      </w:r>
    </w:p>
    <w:p w14:paraId="5920668C"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c) Documento que acredite el régimen de protección concedido al amparo de la Directiva Europea de Protección Temporal efectuada por la Comisión Europea el pasado 3 de marzo del 2022.</w:t>
      </w:r>
    </w:p>
    <w:p w14:paraId="4B0AE10D" w14:textId="77777777" w:rsidR="00EE5711" w:rsidRPr="00EE5711" w:rsidRDefault="00EE5711" w:rsidP="00EE5711">
      <w:pPr>
        <w:autoSpaceDE w:val="0"/>
        <w:autoSpaceDN w:val="0"/>
        <w:adjustRightInd w:val="0"/>
        <w:jc w:val="both"/>
        <w:rPr>
          <w:color w:val="000000"/>
          <w:sz w:val="28"/>
          <w:szCs w:val="28"/>
          <w:lang w:val="es-ES" w:eastAsia="en-US"/>
        </w:rPr>
      </w:pPr>
    </w:p>
    <w:p w14:paraId="7B68818B"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d) Documento bancario para la domiciliación de la ayuda económica.</w:t>
      </w:r>
    </w:p>
    <w:p w14:paraId="733E98D2" w14:textId="77777777" w:rsidR="00EE5711" w:rsidRPr="00EE5711" w:rsidRDefault="00EE5711" w:rsidP="00EE5711">
      <w:pPr>
        <w:autoSpaceDE w:val="0"/>
        <w:autoSpaceDN w:val="0"/>
        <w:adjustRightInd w:val="0"/>
        <w:jc w:val="both"/>
        <w:rPr>
          <w:color w:val="000000"/>
          <w:sz w:val="28"/>
          <w:szCs w:val="28"/>
          <w:lang w:val="es-ES" w:eastAsia="en-US"/>
        </w:rPr>
      </w:pPr>
    </w:p>
    <w:p w14:paraId="43799CB6"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e) Cualquier otro documento que avale la situación de necesidad y/o que sea requerido</w:t>
      </w:r>
    </w:p>
    <w:p w14:paraId="2B7DC5AA" w14:textId="77777777" w:rsidR="00EE5711" w:rsidRPr="00EE5711" w:rsidRDefault="00EE5711" w:rsidP="00EE5711">
      <w:pPr>
        <w:autoSpaceDE w:val="0"/>
        <w:autoSpaceDN w:val="0"/>
        <w:adjustRightInd w:val="0"/>
        <w:jc w:val="both"/>
        <w:rPr>
          <w:color w:val="000000"/>
          <w:sz w:val="28"/>
          <w:szCs w:val="28"/>
          <w:lang w:val="es-ES" w:eastAsia="en-US"/>
        </w:rPr>
      </w:pPr>
      <w:r w:rsidRPr="00EE5711">
        <w:rPr>
          <w:color w:val="000000"/>
          <w:sz w:val="28"/>
          <w:szCs w:val="28"/>
          <w:lang w:val="es-ES" w:eastAsia="en-US"/>
        </w:rPr>
        <w:t>por la Trabajadora Social para constatar la misma.</w:t>
      </w:r>
    </w:p>
    <w:p w14:paraId="1314D28B" w14:textId="77777777" w:rsidR="00EE5711" w:rsidRPr="00EE5711" w:rsidRDefault="00EE5711" w:rsidP="00EE5711">
      <w:pPr>
        <w:autoSpaceDE w:val="0"/>
        <w:autoSpaceDN w:val="0"/>
        <w:adjustRightInd w:val="0"/>
        <w:jc w:val="both"/>
        <w:rPr>
          <w:color w:val="000000"/>
          <w:sz w:val="28"/>
          <w:szCs w:val="28"/>
          <w:lang w:val="es-ES" w:eastAsia="en-US"/>
        </w:rPr>
      </w:pPr>
    </w:p>
    <w:p w14:paraId="20DDD26C" w14:textId="77777777" w:rsidR="00EE5711" w:rsidRPr="00EE5711" w:rsidRDefault="00EE5711" w:rsidP="00EE5711">
      <w:pPr>
        <w:autoSpaceDE w:val="0"/>
        <w:autoSpaceDN w:val="0"/>
        <w:adjustRightInd w:val="0"/>
        <w:jc w:val="both"/>
        <w:rPr>
          <w:sz w:val="28"/>
          <w:szCs w:val="28"/>
          <w:lang w:val="es-ES" w:eastAsia="en-US"/>
        </w:rPr>
      </w:pPr>
      <w:r w:rsidRPr="00EE5711">
        <w:rPr>
          <w:sz w:val="28"/>
          <w:szCs w:val="28"/>
          <w:lang w:val="es-ES" w:eastAsia="en-US"/>
        </w:rPr>
        <w:lastRenderedPageBreak/>
        <w:t xml:space="preserve">f) Declaración jurada de no incurrir en ninguna de las prohibiciones señaladas en la presente convocatoria, en la en la Ordenanza General de subvenciones, en la </w:t>
      </w:r>
      <w:r w:rsidRPr="00EE5711">
        <w:rPr>
          <w:sz w:val="28"/>
          <w:szCs w:val="28"/>
          <w:lang w:val="es-ES" w:eastAsia="en-US"/>
        </w:rPr>
        <w:tab/>
        <w:t xml:space="preserve">Ley 38/2003, de 17 de noviembre, General de Subvenciones en el Reglamento General de Subvenciones, aprobado por el Real Decreto 887/2006, de 21 de julio.  </w:t>
      </w:r>
    </w:p>
    <w:p w14:paraId="78DE4E5A" w14:textId="77777777" w:rsidR="00EE5711" w:rsidRPr="00EE5711" w:rsidRDefault="00EE5711" w:rsidP="00EE5711">
      <w:pPr>
        <w:autoSpaceDE w:val="0"/>
        <w:autoSpaceDN w:val="0"/>
        <w:adjustRightInd w:val="0"/>
        <w:jc w:val="both"/>
        <w:rPr>
          <w:sz w:val="28"/>
          <w:szCs w:val="28"/>
          <w:lang w:val="es-ES" w:eastAsia="en-US"/>
        </w:rPr>
      </w:pPr>
    </w:p>
    <w:p w14:paraId="0370B9BA" w14:textId="77777777" w:rsidR="00EE5711" w:rsidRPr="00EE5711" w:rsidRDefault="00EE5711" w:rsidP="00EE5711">
      <w:pPr>
        <w:autoSpaceDE w:val="0"/>
        <w:autoSpaceDN w:val="0"/>
        <w:adjustRightInd w:val="0"/>
        <w:jc w:val="both"/>
        <w:rPr>
          <w:sz w:val="28"/>
          <w:szCs w:val="28"/>
          <w:lang w:val="es-ES" w:eastAsia="en-US"/>
        </w:rPr>
      </w:pPr>
      <w:r w:rsidRPr="00EE5711">
        <w:rPr>
          <w:sz w:val="28"/>
          <w:szCs w:val="28"/>
          <w:lang w:val="es-ES" w:eastAsia="en-US"/>
        </w:rPr>
        <w:t>g) Declaración jurada de fecha de llegada al domicilio de acogida en el municipio de Orozko.</w:t>
      </w:r>
    </w:p>
    <w:p w14:paraId="1691BEC2" w14:textId="77777777" w:rsidR="00EE5711" w:rsidRPr="00EE5711" w:rsidRDefault="00EE5711" w:rsidP="00EE5711">
      <w:pPr>
        <w:autoSpaceDE w:val="0"/>
        <w:autoSpaceDN w:val="0"/>
        <w:adjustRightInd w:val="0"/>
        <w:jc w:val="both"/>
        <w:rPr>
          <w:color w:val="000000"/>
          <w:sz w:val="28"/>
          <w:szCs w:val="28"/>
          <w:lang w:val="es-ES" w:eastAsia="en-US"/>
        </w:rPr>
      </w:pPr>
    </w:p>
    <w:p w14:paraId="704FD611" w14:textId="77777777" w:rsidR="00EE5711" w:rsidRPr="00EE5711" w:rsidRDefault="00EE5711" w:rsidP="00EE5711">
      <w:pPr>
        <w:autoSpaceDE w:val="0"/>
        <w:autoSpaceDN w:val="0"/>
        <w:adjustRightInd w:val="0"/>
        <w:jc w:val="both"/>
        <w:rPr>
          <w:sz w:val="28"/>
          <w:szCs w:val="28"/>
          <w:lang w:val="es-ES" w:eastAsia="en-US"/>
        </w:rPr>
      </w:pPr>
      <w:r w:rsidRPr="00EE5711">
        <w:rPr>
          <w:sz w:val="28"/>
          <w:szCs w:val="28"/>
          <w:lang w:val="es-ES" w:eastAsia="en-US"/>
        </w:rPr>
        <w:t>El Servicio Social del ayuntamiento de Orozko podrán verificar la documentación aportada, solicitando cuantos datos e informes sean necesarios a otras instituciones o entidades públicas y privadas, con el consentimiento de la interesada.</w:t>
      </w:r>
    </w:p>
    <w:p w14:paraId="41D42FDB" w14:textId="77777777" w:rsidR="00EE5711" w:rsidRPr="00EE5711" w:rsidRDefault="00EE5711" w:rsidP="00EE5711">
      <w:pPr>
        <w:autoSpaceDE w:val="0"/>
        <w:autoSpaceDN w:val="0"/>
        <w:adjustRightInd w:val="0"/>
        <w:jc w:val="both"/>
        <w:rPr>
          <w:sz w:val="28"/>
          <w:szCs w:val="28"/>
          <w:lang w:val="es-ES" w:eastAsia="en-US"/>
        </w:rPr>
      </w:pPr>
    </w:p>
    <w:p w14:paraId="043CAAC5" w14:textId="77777777" w:rsidR="00EE5711" w:rsidRPr="00EE5711" w:rsidRDefault="00EE5711" w:rsidP="00EE5711">
      <w:pPr>
        <w:pStyle w:val="Ttulo1"/>
        <w:jc w:val="both"/>
        <w:rPr>
          <w:b w:val="0"/>
          <w:bCs/>
          <w:sz w:val="28"/>
          <w:szCs w:val="28"/>
          <w:lang w:val="es-ES"/>
        </w:rPr>
      </w:pPr>
      <w:r w:rsidRPr="00EE5711">
        <w:rPr>
          <w:bCs/>
          <w:sz w:val="28"/>
          <w:szCs w:val="28"/>
          <w:lang w:val="es-ES"/>
        </w:rPr>
        <w:t>8. Órganos competentes para la instrucción y resolución del procedimiento.</w:t>
      </w:r>
    </w:p>
    <w:p w14:paraId="2670029D" w14:textId="77777777" w:rsidR="00EE5711" w:rsidRPr="00EE5711" w:rsidRDefault="00EE5711" w:rsidP="00EE5711">
      <w:pPr>
        <w:jc w:val="both"/>
        <w:rPr>
          <w:sz w:val="28"/>
          <w:szCs w:val="28"/>
          <w:lang w:val="es-ES"/>
        </w:rPr>
      </w:pPr>
      <w:r w:rsidRPr="00EE5711">
        <w:rPr>
          <w:sz w:val="28"/>
          <w:szCs w:val="28"/>
          <w:lang w:val="es-ES"/>
        </w:rPr>
        <w:t>La instrucción del procedimiento corresponderá a la Trabajadora Social del Ayuntamiento, que realizará de oficio cuantas actuaciones estime necesarias para la determinación, conocimiento y comprobación de los datos en virtud de los cuales debe formularse la propuesta de resolución</w:t>
      </w:r>
    </w:p>
    <w:p w14:paraId="3220F99B" w14:textId="77777777" w:rsidR="00EE5711" w:rsidRPr="00EE5711" w:rsidRDefault="00EE5711" w:rsidP="00EE5711">
      <w:pPr>
        <w:jc w:val="both"/>
        <w:rPr>
          <w:sz w:val="28"/>
          <w:szCs w:val="28"/>
          <w:lang w:val="es-ES"/>
        </w:rPr>
      </w:pPr>
      <w:r w:rsidRPr="00EE5711">
        <w:rPr>
          <w:sz w:val="28"/>
          <w:szCs w:val="28"/>
          <w:lang w:val="es-ES"/>
        </w:rPr>
        <w:t>La resolución de la concesión competerá al Alcalde del Ayuntamiento de Orozko.</w:t>
      </w:r>
    </w:p>
    <w:p w14:paraId="36148E78" w14:textId="77777777" w:rsidR="00EE5711" w:rsidRPr="00EE5711" w:rsidRDefault="00EE5711" w:rsidP="00EE5711">
      <w:pPr>
        <w:jc w:val="both"/>
        <w:rPr>
          <w:sz w:val="28"/>
          <w:szCs w:val="28"/>
          <w:lang w:val="es-ES"/>
        </w:rPr>
      </w:pPr>
    </w:p>
    <w:p w14:paraId="4DAA5F4B" w14:textId="77777777" w:rsidR="00EE5711" w:rsidRPr="00EE5711" w:rsidRDefault="00EE5711" w:rsidP="00EE5711">
      <w:pPr>
        <w:pStyle w:val="Ttulo1"/>
        <w:jc w:val="both"/>
        <w:rPr>
          <w:sz w:val="28"/>
          <w:szCs w:val="28"/>
          <w:lang w:val="es-ES"/>
        </w:rPr>
      </w:pPr>
      <w:r w:rsidRPr="00EE5711">
        <w:rPr>
          <w:bCs/>
          <w:sz w:val="28"/>
          <w:szCs w:val="28"/>
          <w:lang w:val="es-ES"/>
        </w:rPr>
        <w:t>9. Procedimiento de</w:t>
      </w:r>
      <w:r w:rsidRPr="00EE5711">
        <w:rPr>
          <w:sz w:val="28"/>
          <w:szCs w:val="28"/>
          <w:lang w:val="es-ES"/>
        </w:rPr>
        <w:t xml:space="preserve"> </w:t>
      </w:r>
      <w:r w:rsidRPr="00EE5711">
        <w:rPr>
          <w:bCs/>
          <w:sz w:val="28"/>
          <w:szCs w:val="28"/>
          <w:lang w:val="es-ES"/>
        </w:rPr>
        <w:t>notificación</w:t>
      </w:r>
      <w:r w:rsidRPr="00EE5711">
        <w:rPr>
          <w:sz w:val="28"/>
          <w:szCs w:val="28"/>
          <w:lang w:val="es-ES"/>
        </w:rPr>
        <w:t>.</w:t>
      </w:r>
    </w:p>
    <w:p w14:paraId="1C16A7F3" w14:textId="77777777" w:rsidR="00EE5711" w:rsidRPr="00EE5711" w:rsidRDefault="00EE5711" w:rsidP="00EE5711">
      <w:pPr>
        <w:jc w:val="both"/>
        <w:rPr>
          <w:sz w:val="28"/>
          <w:szCs w:val="28"/>
          <w:lang w:val="es-ES"/>
        </w:rPr>
      </w:pPr>
      <w:r w:rsidRPr="00EE5711">
        <w:rPr>
          <w:w w:val="102"/>
          <w:sz w:val="28"/>
          <w:szCs w:val="28"/>
          <w:lang w:val="es-ES"/>
        </w:rPr>
        <w:t xml:space="preserve">Tras la resolución de las solicitudes se notificará a los interesados la concesión o </w:t>
      </w:r>
      <w:r w:rsidRPr="00EE5711">
        <w:rPr>
          <w:sz w:val="28"/>
          <w:szCs w:val="28"/>
          <w:lang w:val="es-ES"/>
        </w:rPr>
        <w:t xml:space="preserve">denegación de las ayudas. </w:t>
      </w:r>
    </w:p>
    <w:p w14:paraId="2C35D7BE" w14:textId="77777777" w:rsidR="00EE5711" w:rsidRPr="00EE5711" w:rsidRDefault="00EE5711" w:rsidP="00EE5711">
      <w:pPr>
        <w:jc w:val="both"/>
        <w:rPr>
          <w:sz w:val="28"/>
          <w:szCs w:val="28"/>
          <w:lang w:val="es-ES"/>
        </w:rPr>
      </w:pPr>
    </w:p>
    <w:p w14:paraId="28A24BEC" w14:textId="77777777" w:rsidR="00EE5711" w:rsidRPr="00EE5711" w:rsidRDefault="00EE5711" w:rsidP="00EE5711">
      <w:pPr>
        <w:pStyle w:val="Ttulo1"/>
        <w:jc w:val="both"/>
        <w:rPr>
          <w:b w:val="0"/>
          <w:bCs/>
          <w:sz w:val="28"/>
          <w:szCs w:val="28"/>
          <w:lang w:val="es-ES"/>
        </w:rPr>
      </w:pPr>
      <w:r w:rsidRPr="00EE5711">
        <w:rPr>
          <w:bCs/>
          <w:sz w:val="28"/>
          <w:szCs w:val="28"/>
          <w:lang w:val="es-ES"/>
        </w:rPr>
        <w:t>10. Subsanación de defectos y preevaluación.</w:t>
      </w:r>
    </w:p>
    <w:p w14:paraId="7547638A" w14:textId="77777777" w:rsidR="00EE5711" w:rsidRPr="00EE5711" w:rsidRDefault="00EE5711" w:rsidP="00EE5711">
      <w:pPr>
        <w:jc w:val="both"/>
        <w:rPr>
          <w:spacing w:val="-1"/>
          <w:sz w:val="28"/>
          <w:szCs w:val="28"/>
          <w:lang w:val="es-ES"/>
        </w:rPr>
      </w:pPr>
      <w:r w:rsidRPr="00EE5711">
        <w:rPr>
          <w:spacing w:val="-1"/>
          <w:sz w:val="28"/>
          <w:szCs w:val="28"/>
          <w:lang w:val="es-ES"/>
        </w:rPr>
        <w:t xml:space="preserve">La comprobación de que la solicitud reúne los requisitos exigidos en esta convocatoria y de que se aporta la documentación indicada en el párrafo anterior competerá al órgano instructor que podrá requerir la subsanación de conformidad con el artículo 23.5 de la LGS. </w:t>
      </w:r>
    </w:p>
    <w:p w14:paraId="4EC297EC" w14:textId="77777777" w:rsidR="00EE5711" w:rsidRPr="00EE5711" w:rsidRDefault="00EE5711" w:rsidP="00EE5711">
      <w:pPr>
        <w:jc w:val="both"/>
        <w:rPr>
          <w:spacing w:val="-1"/>
          <w:sz w:val="28"/>
          <w:szCs w:val="28"/>
          <w:lang w:val="es-ES"/>
        </w:rPr>
      </w:pPr>
      <w:r w:rsidRPr="00EE5711">
        <w:rPr>
          <w:spacing w:val="-1"/>
          <w:sz w:val="28"/>
          <w:szCs w:val="28"/>
          <w:lang w:val="es-ES"/>
        </w:rPr>
        <w:t>A quienes no aportaran la documentación requerida o no subsanaran los defectos después de requeridos en el plazo máximo e improrrogable de diez días hábiles, se les tendrá por desistidos/as de su solicitud.</w:t>
      </w:r>
    </w:p>
    <w:p w14:paraId="1A4B1D11" w14:textId="77777777" w:rsidR="00EE5711" w:rsidRPr="00EE5711" w:rsidRDefault="00EE5711" w:rsidP="00EE5711">
      <w:pPr>
        <w:jc w:val="both"/>
        <w:rPr>
          <w:spacing w:val="-1"/>
          <w:sz w:val="28"/>
          <w:szCs w:val="28"/>
          <w:lang w:val="es-ES"/>
        </w:rPr>
      </w:pPr>
    </w:p>
    <w:p w14:paraId="4EA6D0F8" w14:textId="77777777" w:rsidR="00EE5711" w:rsidRPr="00EE5711" w:rsidRDefault="00EE5711" w:rsidP="00EE5711">
      <w:pPr>
        <w:pStyle w:val="Ttulo1"/>
        <w:jc w:val="both"/>
        <w:rPr>
          <w:b w:val="0"/>
          <w:bCs/>
          <w:sz w:val="28"/>
          <w:szCs w:val="28"/>
          <w:lang w:val="es-ES"/>
        </w:rPr>
      </w:pPr>
      <w:r w:rsidRPr="00EE5711">
        <w:rPr>
          <w:bCs/>
          <w:sz w:val="28"/>
          <w:szCs w:val="28"/>
          <w:lang w:val="es-ES"/>
        </w:rPr>
        <w:t>11. Plazo de resolución.</w:t>
      </w:r>
    </w:p>
    <w:p w14:paraId="70AB91FB" w14:textId="77777777" w:rsidR="00EE5711" w:rsidRPr="00EE5711" w:rsidRDefault="00EE5711" w:rsidP="00EE5711">
      <w:pPr>
        <w:jc w:val="both"/>
        <w:rPr>
          <w:spacing w:val="-1"/>
          <w:sz w:val="28"/>
          <w:szCs w:val="28"/>
          <w:lang w:val="es-ES"/>
        </w:rPr>
      </w:pPr>
      <w:r w:rsidRPr="00EE5711">
        <w:rPr>
          <w:spacing w:val="-1"/>
          <w:sz w:val="28"/>
          <w:szCs w:val="28"/>
          <w:lang w:val="es-ES"/>
        </w:rPr>
        <w:t>El plazo máximo para la resolución será de tres meses desde la fecha de presentación de solicitudes.</w:t>
      </w:r>
    </w:p>
    <w:p w14:paraId="010C4CDD" w14:textId="77777777" w:rsidR="00EE5711" w:rsidRPr="00EE5711" w:rsidRDefault="00EE5711" w:rsidP="00EE5711">
      <w:pPr>
        <w:jc w:val="both"/>
        <w:rPr>
          <w:spacing w:val="-1"/>
          <w:sz w:val="28"/>
          <w:szCs w:val="28"/>
          <w:lang w:val="es-ES"/>
        </w:rPr>
      </w:pPr>
    </w:p>
    <w:p w14:paraId="4FED655E" w14:textId="77777777" w:rsidR="00EE5711" w:rsidRPr="00EE5711" w:rsidRDefault="00EE5711" w:rsidP="00EE5711">
      <w:pPr>
        <w:pStyle w:val="Ttulo1"/>
        <w:jc w:val="both"/>
        <w:rPr>
          <w:b w:val="0"/>
          <w:bCs/>
          <w:sz w:val="28"/>
          <w:szCs w:val="28"/>
          <w:lang w:val="es-ES"/>
        </w:rPr>
      </w:pPr>
      <w:r w:rsidRPr="00EE5711">
        <w:rPr>
          <w:bCs/>
          <w:sz w:val="28"/>
          <w:szCs w:val="28"/>
          <w:lang w:val="es-ES"/>
        </w:rPr>
        <w:lastRenderedPageBreak/>
        <w:t>12. Infracciones y sanciones</w:t>
      </w:r>
    </w:p>
    <w:p w14:paraId="6156B1FF" w14:textId="77777777" w:rsidR="00EE5711" w:rsidRPr="00EE5711" w:rsidRDefault="00EE5711" w:rsidP="00EE5711">
      <w:pPr>
        <w:jc w:val="both"/>
        <w:rPr>
          <w:sz w:val="28"/>
          <w:szCs w:val="28"/>
          <w:lang w:val="es-ES"/>
        </w:rPr>
      </w:pPr>
      <w:r w:rsidRPr="00EE5711">
        <w:rPr>
          <w:sz w:val="28"/>
          <w:szCs w:val="28"/>
          <w:lang w:val="es-ES"/>
        </w:rPr>
        <w:t xml:space="preserve">Las infracciones por ocultación de datos o fraude en las condiciones que dan derecho a las ayudas municipales establecidas en la presente convocatoria, podrían dar lugar </w:t>
      </w:r>
      <w:r w:rsidRPr="00EE5711">
        <w:rPr>
          <w:sz w:val="28"/>
          <w:szCs w:val="28"/>
          <w:lang w:val="es-ES"/>
        </w:rPr>
        <w:br/>
      </w:r>
      <w:r w:rsidRPr="00EE5711">
        <w:rPr>
          <w:spacing w:val="3"/>
          <w:sz w:val="28"/>
          <w:szCs w:val="28"/>
          <w:lang w:val="es-ES"/>
        </w:rPr>
        <w:t xml:space="preserve">a su revocación y al abono de las cantidades percibidas que indebidamente se </w:t>
      </w:r>
      <w:r w:rsidRPr="00EE5711">
        <w:rPr>
          <w:sz w:val="28"/>
          <w:szCs w:val="28"/>
          <w:lang w:val="es-ES"/>
        </w:rPr>
        <w:br/>
        <w:t>dejarán de satisfacer, sin perjuicio de las acciones legales a las que hubiere lugar.</w:t>
      </w:r>
    </w:p>
    <w:p w14:paraId="55F769B0" w14:textId="77777777" w:rsidR="00EE5711" w:rsidRPr="00EE5711" w:rsidRDefault="00EE5711" w:rsidP="00EE5711">
      <w:pPr>
        <w:jc w:val="both"/>
        <w:rPr>
          <w:sz w:val="28"/>
          <w:szCs w:val="28"/>
          <w:lang w:val="es-ES"/>
        </w:rPr>
      </w:pPr>
    </w:p>
    <w:p w14:paraId="0F9E6DEA" w14:textId="77777777" w:rsidR="00EE5711" w:rsidRPr="00EE5711" w:rsidRDefault="00EE5711" w:rsidP="00EE5711">
      <w:pPr>
        <w:pStyle w:val="Ttulo1"/>
        <w:jc w:val="both"/>
        <w:rPr>
          <w:color w:val="FF0000"/>
          <w:sz w:val="28"/>
          <w:szCs w:val="28"/>
          <w:lang w:val="es-ES"/>
        </w:rPr>
      </w:pPr>
      <w:r w:rsidRPr="00EE5711">
        <w:rPr>
          <w:bCs/>
          <w:sz w:val="28"/>
          <w:szCs w:val="28"/>
          <w:lang w:val="es-ES"/>
        </w:rPr>
        <w:t>13.</w:t>
      </w:r>
      <w:r w:rsidRPr="00EE5711">
        <w:rPr>
          <w:sz w:val="28"/>
          <w:szCs w:val="28"/>
          <w:lang w:val="es-ES"/>
        </w:rPr>
        <w:t xml:space="preserve"> </w:t>
      </w:r>
      <w:r w:rsidRPr="00EE5711">
        <w:rPr>
          <w:bCs/>
          <w:sz w:val="28"/>
          <w:szCs w:val="28"/>
          <w:lang w:val="es-ES"/>
        </w:rPr>
        <w:t>Pago de la subvención</w:t>
      </w:r>
    </w:p>
    <w:p w14:paraId="4BEB6FD7" w14:textId="77777777" w:rsidR="00EE5711" w:rsidRPr="00EE5711" w:rsidRDefault="00EE5711" w:rsidP="00EE5711">
      <w:pPr>
        <w:jc w:val="both"/>
        <w:rPr>
          <w:iCs/>
          <w:sz w:val="28"/>
          <w:szCs w:val="28"/>
          <w:lang w:val="es-ES"/>
        </w:rPr>
      </w:pPr>
      <w:r w:rsidRPr="00EE5711">
        <w:rPr>
          <w:iCs/>
          <w:sz w:val="28"/>
          <w:szCs w:val="28"/>
          <w:lang w:val="es-ES"/>
        </w:rPr>
        <w:t xml:space="preserve">El pago de la subvención se hará mediante pago anticipado del 100% tal y como se regula en la ordenanza general de subvenciones del Ayuntamiento de Orozko art. 23. </w:t>
      </w:r>
    </w:p>
    <w:p w14:paraId="222E7009" w14:textId="77777777" w:rsidR="00EE5711" w:rsidRPr="00EE5711" w:rsidRDefault="00EE5711" w:rsidP="00EE5711">
      <w:pPr>
        <w:jc w:val="both"/>
        <w:rPr>
          <w:iCs/>
          <w:sz w:val="28"/>
          <w:szCs w:val="28"/>
          <w:lang w:val="es-ES"/>
        </w:rPr>
      </w:pPr>
    </w:p>
    <w:p w14:paraId="6A8CD672" w14:textId="77777777" w:rsidR="00EE5711" w:rsidRPr="00EE5711" w:rsidRDefault="00EE5711" w:rsidP="00EE5711">
      <w:pPr>
        <w:pStyle w:val="Ttulo1"/>
        <w:jc w:val="both"/>
        <w:rPr>
          <w:b w:val="0"/>
          <w:bCs/>
          <w:sz w:val="28"/>
          <w:szCs w:val="28"/>
          <w:lang w:val="es-ES"/>
        </w:rPr>
      </w:pPr>
      <w:r w:rsidRPr="00EE5711">
        <w:rPr>
          <w:bCs/>
          <w:sz w:val="28"/>
          <w:szCs w:val="28"/>
          <w:lang w:val="es-ES"/>
        </w:rPr>
        <w:t>14. Modificación de circunstancias</w:t>
      </w:r>
    </w:p>
    <w:p w14:paraId="380BB0B3" w14:textId="77777777" w:rsidR="00EE5711" w:rsidRPr="00EE5711" w:rsidRDefault="00EE5711" w:rsidP="00EE5711">
      <w:pPr>
        <w:jc w:val="both"/>
        <w:rPr>
          <w:spacing w:val="-1"/>
          <w:sz w:val="28"/>
          <w:szCs w:val="28"/>
          <w:lang w:val="es-ES"/>
        </w:rPr>
      </w:pPr>
      <w:r w:rsidRPr="00EE5711">
        <w:rPr>
          <w:spacing w:val="-1"/>
          <w:sz w:val="28"/>
          <w:szCs w:val="28"/>
          <w:lang w:val="es-ES"/>
        </w:rPr>
        <w:t>La modificación sustancial de las condiciones tenidas en cuenta para el otorgamiento de la subvención podrá dar lugar a la modificación de la resolución.</w:t>
      </w:r>
    </w:p>
    <w:p w14:paraId="3386A256" w14:textId="77777777" w:rsidR="00EE5711" w:rsidRPr="00EE5711" w:rsidRDefault="00EE5711" w:rsidP="00EE5711">
      <w:pPr>
        <w:jc w:val="both"/>
        <w:rPr>
          <w:spacing w:val="-1"/>
          <w:sz w:val="28"/>
          <w:szCs w:val="28"/>
          <w:lang w:val="es-ES"/>
        </w:rPr>
      </w:pPr>
    </w:p>
    <w:p w14:paraId="4F0E98E1" w14:textId="77777777" w:rsidR="00EE5711" w:rsidRPr="00EE5711" w:rsidRDefault="00EE5711" w:rsidP="00EE5711">
      <w:pPr>
        <w:pStyle w:val="Ttulo1"/>
        <w:jc w:val="both"/>
        <w:rPr>
          <w:b w:val="0"/>
          <w:bCs/>
          <w:sz w:val="28"/>
          <w:szCs w:val="28"/>
          <w:lang w:val="es-ES"/>
        </w:rPr>
      </w:pPr>
      <w:r w:rsidRPr="00EE5711">
        <w:rPr>
          <w:bCs/>
          <w:sz w:val="28"/>
          <w:szCs w:val="28"/>
          <w:lang w:val="es-ES"/>
        </w:rPr>
        <w:t>15. Compatibilidad con otras subvenciones o ingresos</w:t>
      </w:r>
    </w:p>
    <w:p w14:paraId="7E0BCF32" w14:textId="77777777" w:rsidR="00EE5711" w:rsidRPr="00EE5711" w:rsidRDefault="00EE5711" w:rsidP="00EE5711">
      <w:pPr>
        <w:jc w:val="both"/>
        <w:rPr>
          <w:sz w:val="28"/>
          <w:szCs w:val="28"/>
          <w:lang w:val="es-ES"/>
        </w:rPr>
      </w:pPr>
      <w:r w:rsidRPr="00EE5711">
        <w:rPr>
          <w:w w:val="103"/>
          <w:sz w:val="28"/>
          <w:szCs w:val="28"/>
          <w:lang w:val="es-ES"/>
        </w:rPr>
        <w:t xml:space="preserve">Estas ayudas serán compatibles con las otorgadas a los interesados y/o a las personas acogidas por otros organismos para la </w:t>
      </w:r>
      <w:r w:rsidRPr="00EE5711">
        <w:rPr>
          <w:spacing w:val="-1"/>
          <w:sz w:val="28"/>
          <w:szCs w:val="28"/>
          <w:lang w:val="es-ES"/>
        </w:rPr>
        <w:t>misma finalidad. A estos efectos, el titular de esta ayuda (persona acogedora) deberá declarar todas las ayudas soli</w:t>
      </w:r>
      <w:r w:rsidRPr="00EE5711">
        <w:rPr>
          <w:sz w:val="28"/>
          <w:szCs w:val="28"/>
          <w:lang w:val="es-ES"/>
        </w:rPr>
        <w:t xml:space="preserve">citadas y/o concedidas a él mismo y a los beneficiarios (personas acogidas) de la presente ayuda. </w:t>
      </w:r>
    </w:p>
    <w:p w14:paraId="26189ABD" w14:textId="77777777" w:rsidR="00EE5711" w:rsidRPr="00EE5711" w:rsidRDefault="00EE5711" w:rsidP="00EE5711">
      <w:pPr>
        <w:jc w:val="both"/>
        <w:rPr>
          <w:sz w:val="28"/>
          <w:szCs w:val="28"/>
          <w:lang w:val="es-ES"/>
        </w:rPr>
      </w:pPr>
      <w:r w:rsidRPr="00EE5711">
        <w:rPr>
          <w:sz w:val="28"/>
          <w:szCs w:val="28"/>
          <w:lang w:val="es-ES"/>
        </w:rPr>
        <w:t xml:space="preserve">En el caso de que esas ayudas superen el importe de las ayudas económicas municipales destinadas al acogimiento de personas exiliadas de Ucrania, estas ayudas municipales serán suspendidas. Si por el contrario no alcanzan el importe máximo serán complementadas hasta dicho importe.  </w:t>
      </w:r>
    </w:p>
    <w:p w14:paraId="18F51BF4" w14:textId="77777777" w:rsidR="00EE5711" w:rsidRPr="00EE5711" w:rsidRDefault="00EE5711" w:rsidP="00EE5711">
      <w:pPr>
        <w:jc w:val="both"/>
        <w:rPr>
          <w:sz w:val="28"/>
          <w:szCs w:val="28"/>
          <w:lang w:val="es-ES"/>
        </w:rPr>
      </w:pPr>
    </w:p>
    <w:p w14:paraId="0E3E2A93" w14:textId="77777777" w:rsidR="00EE5711" w:rsidRPr="00EE5711" w:rsidRDefault="00EE5711" w:rsidP="00EE5711">
      <w:pPr>
        <w:pStyle w:val="Ttulo1"/>
        <w:jc w:val="both"/>
        <w:rPr>
          <w:b w:val="0"/>
          <w:bCs/>
          <w:sz w:val="28"/>
          <w:szCs w:val="28"/>
          <w:lang w:val="es-ES"/>
        </w:rPr>
      </w:pPr>
      <w:r w:rsidRPr="00EE5711">
        <w:rPr>
          <w:bCs/>
          <w:sz w:val="28"/>
          <w:szCs w:val="28"/>
          <w:lang w:val="es-ES"/>
        </w:rPr>
        <w:t>16. Reintegro de las subvenciones.</w:t>
      </w:r>
    </w:p>
    <w:p w14:paraId="01F3EF18" w14:textId="77777777" w:rsidR="00EE5711" w:rsidRPr="00EE5711" w:rsidRDefault="00EE5711" w:rsidP="00EE5711">
      <w:pPr>
        <w:jc w:val="both"/>
        <w:rPr>
          <w:sz w:val="28"/>
          <w:szCs w:val="28"/>
          <w:lang w:val="es-ES"/>
        </w:rPr>
      </w:pPr>
      <w:r w:rsidRPr="00EE5711">
        <w:rPr>
          <w:sz w:val="28"/>
          <w:szCs w:val="28"/>
          <w:lang w:val="es-ES"/>
        </w:rPr>
        <w:t xml:space="preserve">El reintegro del importe percibido, cuando proceda, se regirá por lo dispuesto en el Título II de la LGS, por el Título III del RLGS y por el Título III de la Ordenanza General de Subvenciones.  </w:t>
      </w:r>
    </w:p>
    <w:p w14:paraId="06282D36" w14:textId="77777777" w:rsidR="00EE5711" w:rsidRPr="00EE5711" w:rsidRDefault="00EE5711" w:rsidP="00EE5711">
      <w:pPr>
        <w:jc w:val="both"/>
        <w:rPr>
          <w:sz w:val="28"/>
          <w:szCs w:val="28"/>
          <w:lang w:val="es-ES"/>
        </w:rPr>
      </w:pPr>
      <w:r w:rsidRPr="00EE5711">
        <w:rPr>
          <w:sz w:val="28"/>
          <w:szCs w:val="28"/>
          <w:lang w:val="es-ES"/>
        </w:rPr>
        <w:t xml:space="preserve">Junto a las causas de invalidez de la resolución de concesión, recogidas en el artículo 36 de la LGS, darán lugar a la obligación de reintegrar, total o parcialmente, las cantidades percibidas, así como la exigencia del interés de demora correspondiente desde la fecha del pago de la subvención hasta que se acuerde la procedencia del reintegro, los supuestos previstos con carácter general en el artículo 37 de la Ley General de Subvenciones. </w:t>
      </w:r>
    </w:p>
    <w:p w14:paraId="4E5B1AA7" w14:textId="77777777" w:rsidR="00EE5711" w:rsidRPr="00EE5711" w:rsidRDefault="00EE5711" w:rsidP="00EE5711">
      <w:pPr>
        <w:jc w:val="both"/>
        <w:rPr>
          <w:sz w:val="28"/>
          <w:szCs w:val="28"/>
          <w:lang w:val="es-ES"/>
        </w:rPr>
      </w:pPr>
      <w:r w:rsidRPr="00EE5711">
        <w:rPr>
          <w:sz w:val="28"/>
          <w:szCs w:val="28"/>
          <w:lang w:val="es-ES"/>
        </w:rPr>
        <w:t xml:space="preserve"> Sin perjuicio de iniciar el procedimiento de reintegro, en caso de incumplimiento de las obligaciones establecidas con motivo de la concesión de </w:t>
      </w:r>
      <w:r w:rsidRPr="00EE5711">
        <w:rPr>
          <w:sz w:val="28"/>
          <w:szCs w:val="28"/>
          <w:lang w:val="es-ES"/>
        </w:rPr>
        <w:lastRenderedPageBreak/>
        <w:t>le subvención, la persona beneficiaria podrán comunicar al órgano instructor por registro de entrada este hecho y efectuar la devolución voluntaria de la cantidad percibida. Para ello, deberá ponerse en contacto con el órgano instructor a los efectos de los trámites a seguir. Asimismo, se calcularán los intereses de demora hasta el momento en el que se produzca la devolución efectiva por su parte.</w:t>
      </w:r>
    </w:p>
    <w:p w14:paraId="181A65AF" w14:textId="77777777" w:rsidR="00EE5711" w:rsidRPr="00EE5711" w:rsidRDefault="00EE5711" w:rsidP="00EE5711">
      <w:pPr>
        <w:jc w:val="both"/>
        <w:rPr>
          <w:sz w:val="28"/>
          <w:szCs w:val="28"/>
          <w:lang w:val="es-ES"/>
        </w:rPr>
      </w:pPr>
    </w:p>
    <w:p w14:paraId="47BB99C7" w14:textId="77777777" w:rsidR="00EE5711" w:rsidRPr="00EE5711" w:rsidRDefault="00EE5711" w:rsidP="00EE5711">
      <w:pPr>
        <w:pStyle w:val="Ttulo1"/>
        <w:jc w:val="both"/>
        <w:rPr>
          <w:b w:val="0"/>
          <w:bCs/>
          <w:sz w:val="28"/>
          <w:szCs w:val="28"/>
          <w:lang w:val="es-ES"/>
        </w:rPr>
      </w:pPr>
      <w:r w:rsidRPr="00EE5711">
        <w:rPr>
          <w:bCs/>
          <w:sz w:val="28"/>
          <w:szCs w:val="28"/>
          <w:lang w:val="es-ES"/>
        </w:rPr>
        <w:t>17. Indicación de si la resolución pone fin a la vía administrativa.</w:t>
      </w:r>
    </w:p>
    <w:p w14:paraId="030751C5" w14:textId="77777777" w:rsidR="00EE5711" w:rsidRPr="00EE5711" w:rsidRDefault="00EE5711" w:rsidP="00EE5711">
      <w:pPr>
        <w:jc w:val="both"/>
        <w:rPr>
          <w:sz w:val="28"/>
          <w:szCs w:val="28"/>
          <w:lang w:val="es-ES"/>
        </w:rPr>
      </w:pPr>
      <w:r w:rsidRPr="00EE5711">
        <w:rPr>
          <w:sz w:val="28"/>
          <w:szCs w:val="28"/>
          <w:lang w:val="es-ES"/>
        </w:rPr>
        <w:t>La resolución pone fin a la vía administrativa pudiendo interponerse contra la misma recurso de reposición en el plazo de un mes a contar desde el día siguiente a la recepción de la notificación de la resolución ante el órgano que dictó la resolución, o interponer recurso contencioso administrativo en el plazo de 2 meses.</w:t>
      </w:r>
    </w:p>
    <w:p w14:paraId="4AD8AA50" w14:textId="77777777" w:rsidR="00EE5711" w:rsidRPr="00EE5711" w:rsidRDefault="00EE5711" w:rsidP="00EE5711">
      <w:pPr>
        <w:jc w:val="both"/>
        <w:rPr>
          <w:sz w:val="28"/>
          <w:szCs w:val="28"/>
          <w:lang w:val="es-ES"/>
        </w:rPr>
      </w:pPr>
    </w:p>
    <w:p w14:paraId="750A9E4C" w14:textId="77777777" w:rsidR="00EE5711" w:rsidRPr="00EE5711" w:rsidRDefault="00EE5711" w:rsidP="00EE5711">
      <w:pPr>
        <w:pStyle w:val="Ttulo1"/>
        <w:jc w:val="both"/>
        <w:rPr>
          <w:b w:val="0"/>
          <w:bCs/>
          <w:sz w:val="28"/>
          <w:szCs w:val="28"/>
          <w:lang w:val="es-ES"/>
        </w:rPr>
      </w:pPr>
      <w:r w:rsidRPr="00EE5711">
        <w:rPr>
          <w:bCs/>
          <w:sz w:val="28"/>
          <w:szCs w:val="28"/>
          <w:lang w:val="es-ES"/>
        </w:rPr>
        <w:t>18. Protección de datos de carácter personal.</w:t>
      </w:r>
    </w:p>
    <w:p w14:paraId="3367B548" w14:textId="77777777" w:rsidR="00EE5711" w:rsidRPr="00EE5711" w:rsidRDefault="00EE5711" w:rsidP="00EE5711">
      <w:pPr>
        <w:jc w:val="both"/>
        <w:rPr>
          <w:sz w:val="28"/>
          <w:szCs w:val="28"/>
          <w:lang w:val="es-ES"/>
        </w:rPr>
      </w:pPr>
      <w:r w:rsidRPr="00EE5711">
        <w:rPr>
          <w:sz w:val="28"/>
          <w:szCs w:val="28"/>
          <w:lang w:val="es-ES"/>
        </w:rPr>
        <w:t>El tratamiento de la información tendrá en cuenta lo establecido en la Ley Orgánica 3/2018, de 5 de diciembre, de Protección de Datos Personales y Garantía de los Derechos Digitales, y demás disposiciones que resulten de aplicación.</w:t>
      </w:r>
    </w:p>
    <w:p w14:paraId="2CA265BF" w14:textId="77777777" w:rsidR="00EE5711" w:rsidRPr="00EE5711" w:rsidRDefault="00EE5711" w:rsidP="00EE5711">
      <w:pPr>
        <w:jc w:val="both"/>
        <w:rPr>
          <w:sz w:val="28"/>
          <w:szCs w:val="28"/>
          <w:lang w:val="es-ES"/>
        </w:rPr>
      </w:pPr>
    </w:p>
    <w:p w14:paraId="6D261B03" w14:textId="77777777" w:rsidR="00EE5711" w:rsidRPr="00EE5711" w:rsidRDefault="00EE5711" w:rsidP="00EE5711">
      <w:pPr>
        <w:pStyle w:val="Ttulo1"/>
        <w:jc w:val="both"/>
        <w:rPr>
          <w:b w:val="0"/>
          <w:bCs/>
          <w:sz w:val="28"/>
          <w:szCs w:val="28"/>
          <w:lang w:val="es-ES"/>
        </w:rPr>
      </w:pPr>
      <w:r w:rsidRPr="00EE5711">
        <w:rPr>
          <w:bCs/>
          <w:sz w:val="28"/>
          <w:szCs w:val="28"/>
          <w:lang w:val="es-ES"/>
        </w:rPr>
        <w:t>19. Justificaciones.</w:t>
      </w:r>
    </w:p>
    <w:p w14:paraId="69E73EFE" w14:textId="77777777" w:rsidR="00EE5711" w:rsidRPr="00EE5711" w:rsidRDefault="00EE5711" w:rsidP="00EE5711">
      <w:pPr>
        <w:ind w:firstLine="708"/>
        <w:jc w:val="both"/>
        <w:rPr>
          <w:spacing w:val="-1"/>
          <w:sz w:val="28"/>
          <w:szCs w:val="28"/>
          <w:lang w:val="es-ES"/>
        </w:rPr>
      </w:pPr>
      <w:r w:rsidRPr="00EE5711">
        <w:rPr>
          <w:spacing w:val="-1"/>
          <w:sz w:val="28"/>
          <w:szCs w:val="28"/>
          <w:lang w:val="es-ES"/>
        </w:rPr>
        <w:t>La justificación de las subvenciones la persona beneficiaria deberá presentar la siguiente documentación:</w:t>
      </w:r>
    </w:p>
    <w:p w14:paraId="67688EAE" w14:textId="77777777" w:rsidR="00EE5711" w:rsidRPr="00EE5711" w:rsidRDefault="00EE5711" w:rsidP="00EE5711">
      <w:pPr>
        <w:pStyle w:val="Prrafodelista"/>
        <w:numPr>
          <w:ilvl w:val="0"/>
          <w:numId w:val="23"/>
        </w:numPr>
        <w:spacing w:after="200" w:line="276" w:lineRule="auto"/>
        <w:ind w:left="1134"/>
        <w:jc w:val="both"/>
        <w:rPr>
          <w:spacing w:val="-1"/>
          <w:sz w:val="28"/>
          <w:szCs w:val="28"/>
          <w:lang w:val="es-ES"/>
        </w:rPr>
      </w:pPr>
      <w:r w:rsidRPr="00EE5711">
        <w:rPr>
          <w:spacing w:val="-1"/>
          <w:sz w:val="28"/>
          <w:szCs w:val="28"/>
          <w:lang w:val="es-ES"/>
        </w:rPr>
        <w:t>Memoria de los ingresos y gastos en la que deberá especificarse:</w:t>
      </w:r>
    </w:p>
    <w:p w14:paraId="3136A571" w14:textId="77777777" w:rsidR="00EE5711" w:rsidRPr="00EE5711" w:rsidRDefault="00EE5711" w:rsidP="00EE5711">
      <w:pPr>
        <w:ind w:left="1134"/>
        <w:jc w:val="both"/>
        <w:rPr>
          <w:spacing w:val="-1"/>
          <w:sz w:val="28"/>
          <w:szCs w:val="28"/>
          <w:lang w:val="es-ES"/>
        </w:rPr>
      </w:pPr>
      <w:r w:rsidRPr="00EE5711">
        <w:rPr>
          <w:spacing w:val="-1"/>
          <w:sz w:val="28"/>
          <w:szCs w:val="28"/>
          <w:lang w:val="es-ES"/>
        </w:rPr>
        <w:t xml:space="preserve">- En cuanto a los ingresos: Listado de las ayudas recibidas para hacer frente a los mismos gastos que pretende financiar la presente ayuda especificando la cuantía y la administración/organización que la otorga. </w:t>
      </w:r>
    </w:p>
    <w:p w14:paraId="1875C009" w14:textId="77777777" w:rsidR="00EE5711" w:rsidRPr="00EE5711" w:rsidRDefault="00EE5711" w:rsidP="00EE5711">
      <w:pPr>
        <w:ind w:left="1134"/>
        <w:jc w:val="both"/>
        <w:rPr>
          <w:spacing w:val="-1"/>
          <w:sz w:val="28"/>
          <w:szCs w:val="28"/>
          <w:lang w:val="es-ES"/>
        </w:rPr>
      </w:pPr>
      <w:r w:rsidRPr="00EE5711">
        <w:rPr>
          <w:spacing w:val="-1"/>
          <w:sz w:val="28"/>
          <w:szCs w:val="28"/>
          <w:lang w:val="es-ES"/>
        </w:rPr>
        <w:t xml:space="preserve">- En cuanto a los gastos: Listado de los bienes y servicios contratados especificando el coste vinculado a la persona o personas acogidas. </w:t>
      </w:r>
    </w:p>
    <w:p w14:paraId="7854E6E4" w14:textId="77777777" w:rsidR="00EE5711" w:rsidRPr="00EE5711" w:rsidRDefault="00EE5711" w:rsidP="00EE5711">
      <w:pPr>
        <w:pStyle w:val="Prrafodelista"/>
        <w:numPr>
          <w:ilvl w:val="0"/>
          <w:numId w:val="23"/>
        </w:numPr>
        <w:spacing w:after="200" w:line="276" w:lineRule="auto"/>
        <w:ind w:left="1134"/>
        <w:jc w:val="both"/>
        <w:rPr>
          <w:spacing w:val="-1"/>
          <w:sz w:val="28"/>
          <w:szCs w:val="28"/>
          <w:lang w:val="es-ES"/>
        </w:rPr>
      </w:pPr>
      <w:r w:rsidRPr="00EE5711">
        <w:rPr>
          <w:spacing w:val="-1"/>
          <w:sz w:val="28"/>
          <w:szCs w:val="28"/>
          <w:lang w:val="es-ES"/>
        </w:rPr>
        <w:t>Justificante de los gastos, como norma general, facturas de gastos originales con motivo de la adquisición de los bienes y servicios subvencionados.</w:t>
      </w:r>
    </w:p>
    <w:p w14:paraId="6C2ABFEC" w14:textId="77777777" w:rsidR="00EE5711" w:rsidRPr="00EE5711" w:rsidRDefault="00EE5711" w:rsidP="00EE5711">
      <w:pPr>
        <w:ind w:firstLine="708"/>
        <w:jc w:val="both"/>
        <w:rPr>
          <w:spacing w:val="-1"/>
          <w:sz w:val="28"/>
          <w:szCs w:val="28"/>
          <w:lang w:val="es-ES"/>
        </w:rPr>
      </w:pPr>
      <w:r w:rsidRPr="00EE5711">
        <w:rPr>
          <w:spacing w:val="-1"/>
          <w:sz w:val="28"/>
          <w:szCs w:val="28"/>
          <w:lang w:val="es-ES"/>
        </w:rPr>
        <w:t xml:space="preserve"> . El plazo máximo será de tres meses a partir de la fecha de notificación de la mencionada resolución en el caso de un único pago, y en el caso de pagos fraccionados, en el plazo de quince días a partir del momento en el que se realicen los diferentes pagos parciales.</w:t>
      </w:r>
    </w:p>
    <w:p w14:paraId="3F11ADC1" w14:textId="77777777" w:rsidR="00EE5711" w:rsidRPr="00EE5711" w:rsidRDefault="00EE5711" w:rsidP="00EE5711">
      <w:pPr>
        <w:ind w:firstLine="708"/>
        <w:jc w:val="both"/>
        <w:rPr>
          <w:spacing w:val="-1"/>
          <w:sz w:val="28"/>
          <w:szCs w:val="28"/>
          <w:lang w:val="es-ES"/>
        </w:rPr>
      </w:pPr>
      <w:r w:rsidRPr="00EE5711">
        <w:rPr>
          <w:spacing w:val="-1"/>
          <w:sz w:val="28"/>
          <w:szCs w:val="28"/>
          <w:lang w:val="es-ES"/>
        </w:rPr>
        <w:t xml:space="preserve">Los justificantes de realización de los gastos deberán incluir los datos básicos de identificación y localización de la persona física o jurídica emisora, incluido su número de identificación fiscal (NIF) o número de documento </w:t>
      </w:r>
      <w:r w:rsidRPr="00EE5711">
        <w:rPr>
          <w:spacing w:val="-1"/>
          <w:sz w:val="28"/>
          <w:szCs w:val="28"/>
          <w:lang w:val="es-ES"/>
        </w:rPr>
        <w:lastRenderedPageBreak/>
        <w:t xml:space="preserve">nacional de identidad (DNI), el concepto de gasto y la cuantía correspondiente a los mismos. </w:t>
      </w:r>
    </w:p>
    <w:p w14:paraId="2443AA0B" w14:textId="77777777" w:rsidR="00EE5711" w:rsidRPr="00EE5711" w:rsidRDefault="00EE5711" w:rsidP="00EE5711">
      <w:pPr>
        <w:ind w:firstLine="708"/>
        <w:jc w:val="both"/>
        <w:rPr>
          <w:spacing w:val="-1"/>
          <w:sz w:val="28"/>
          <w:szCs w:val="28"/>
          <w:lang w:val="es-ES"/>
        </w:rPr>
      </w:pPr>
      <w:r w:rsidRPr="00EE5711">
        <w:rPr>
          <w:spacing w:val="-1"/>
          <w:sz w:val="28"/>
          <w:szCs w:val="28"/>
          <w:lang w:val="es-ES"/>
        </w:rPr>
        <w:t>En el caso de los pagos no bancarios, los justificantes emitidos por personas físicas deberán contener la firma del recibí por parte de aquéllas y, en el caso de las personas jurídicas, deberá  presentarse la factura que las mismas deban emitir conforme a la normativa que les sea de aplicación.</w:t>
      </w:r>
    </w:p>
    <w:p w14:paraId="52DF352C" w14:textId="77777777" w:rsidR="00EE5711" w:rsidRPr="00EE5711" w:rsidRDefault="00EE5711" w:rsidP="00EE5711">
      <w:pPr>
        <w:ind w:firstLine="708"/>
        <w:jc w:val="both"/>
        <w:rPr>
          <w:spacing w:val="-1"/>
          <w:sz w:val="28"/>
          <w:szCs w:val="28"/>
          <w:lang w:val="es-ES"/>
        </w:rPr>
      </w:pPr>
    </w:p>
    <w:p w14:paraId="5807B645" w14:textId="77777777" w:rsidR="00EE5711" w:rsidRDefault="00EE5711" w:rsidP="00EE5711">
      <w:pPr>
        <w:jc w:val="center"/>
        <w:rPr>
          <w:sz w:val="28"/>
          <w:szCs w:val="28"/>
          <w:lang w:val="eu-ES"/>
        </w:rPr>
      </w:pPr>
      <w:r>
        <w:rPr>
          <w:sz w:val="28"/>
          <w:szCs w:val="28"/>
          <w:lang w:val="eu-ES"/>
        </w:rPr>
        <w:t>En Orozko, a 17 de mayo de 2022.</w:t>
      </w:r>
    </w:p>
    <w:p w14:paraId="3AE85460" w14:textId="77777777" w:rsidR="00EC62BA" w:rsidRDefault="00EC62BA" w:rsidP="00EE5711">
      <w:pPr>
        <w:jc w:val="center"/>
        <w:rPr>
          <w:sz w:val="28"/>
          <w:szCs w:val="28"/>
          <w:lang w:val="eu-ES"/>
        </w:rPr>
      </w:pPr>
    </w:p>
    <w:p w14:paraId="7DF9C282" w14:textId="77777777" w:rsidR="00EE5711" w:rsidRPr="00EE5711" w:rsidRDefault="00EE5711" w:rsidP="00EE5711">
      <w:pPr>
        <w:jc w:val="center"/>
        <w:rPr>
          <w:sz w:val="28"/>
          <w:szCs w:val="28"/>
          <w:lang w:val="eu-ES"/>
        </w:rPr>
      </w:pPr>
      <w:r>
        <w:rPr>
          <w:sz w:val="28"/>
          <w:szCs w:val="28"/>
          <w:lang w:val="eu-ES"/>
        </w:rPr>
        <w:t>El Alcalde,</w:t>
      </w:r>
    </w:p>
    <w:sectPr w:rsidR="00EE5711" w:rsidRPr="00EE5711" w:rsidSect="00614888">
      <w:headerReference w:type="even" r:id="rId7"/>
      <w:headerReference w:type="default" r:id="rId8"/>
      <w:footerReference w:type="even" r:id="rId9"/>
      <w:footerReference w:type="default" r:id="rId10"/>
      <w:headerReference w:type="first" r:id="rId11"/>
      <w:footerReference w:type="first" r:id="rId12"/>
      <w:pgSz w:w="11906" w:h="16838"/>
      <w:pgMar w:top="2268" w:right="1418" w:bottom="1134" w:left="1418"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1127A" w14:textId="77777777" w:rsidR="005B4BE6" w:rsidRDefault="005B4BE6" w:rsidP="00A32972">
      <w:r>
        <w:separator/>
      </w:r>
    </w:p>
  </w:endnote>
  <w:endnote w:type="continuationSeparator" w:id="0">
    <w:p w14:paraId="0D4B08C2" w14:textId="77777777" w:rsidR="005B4BE6" w:rsidRDefault="005B4BE6" w:rsidP="00A32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mo">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C79A9" w14:textId="77777777" w:rsidR="003C31C0" w:rsidRDefault="003C31C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0E5FF" w14:textId="77777777" w:rsidR="00D75371" w:rsidRDefault="00D75371">
    <w:pPr>
      <w:pStyle w:val="Piedepgina"/>
      <w:jc w:val="center"/>
    </w:pPr>
    <w:r>
      <w:fldChar w:fldCharType="begin"/>
    </w:r>
    <w:r>
      <w:instrText>PAGE   \* MERGEFORMAT</w:instrText>
    </w:r>
    <w:r>
      <w:fldChar w:fldCharType="separate"/>
    </w:r>
    <w:r>
      <w:rPr>
        <w:lang w:val="es-ES"/>
      </w:rPr>
      <w:t>2</w:t>
    </w:r>
    <w:r>
      <w:fldChar w:fldCharType="end"/>
    </w:r>
  </w:p>
  <w:p w14:paraId="51942527" w14:textId="77777777" w:rsidR="003C31C0" w:rsidRDefault="003C31C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8D441" w14:textId="77777777" w:rsidR="003C31C0" w:rsidRDefault="003C31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7FB0C" w14:textId="77777777" w:rsidR="005B4BE6" w:rsidRDefault="005B4BE6" w:rsidP="00A32972">
      <w:r>
        <w:separator/>
      </w:r>
    </w:p>
  </w:footnote>
  <w:footnote w:type="continuationSeparator" w:id="0">
    <w:p w14:paraId="249F3BDC" w14:textId="77777777" w:rsidR="005B4BE6" w:rsidRDefault="005B4BE6" w:rsidP="00A329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D3B4F" w14:textId="77777777" w:rsidR="003C31C0" w:rsidRDefault="003C31C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A4171" w14:textId="62028416" w:rsidR="00A32972" w:rsidRDefault="00A65865">
    <w:pPr>
      <w:pStyle w:val="Encabezado"/>
    </w:pPr>
    <w:r>
      <w:rPr>
        <w:noProof/>
      </w:rPr>
      <mc:AlternateContent>
        <mc:Choice Requires="wps">
          <w:drawing>
            <wp:anchor distT="0" distB="0" distL="114300" distR="114300" simplePos="0" relativeHeight="251659264" behindDoc="0" locked="0" layoutInCell="1" allowOverlap="1" wp14:anchorId="0FCB19C3" wp14:editId="0C70E4B4">
              <wp:simplePos x="0" y="0"/>
              <wp:positionH relativeFrom="column">
                <wp:posOffset>-484505</wp:posOffset>
              </wp:positionH>
              <wp:positionV relativeFrom="paragraph">
                <wp:posOffset>-221615</wp:posOffset>
              </wp:positionV>
              <wp:extent cx="2063115" cy="132207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115" cy="1322070"/>
                      </a:xfrm>
                      <a:prstGeom prst="rect">
                        <a:avLst/>
                      </a:prstGeom>
                      <a:solidFill>
                        <a:srgbClr val="FFFFFF"/>
                      </a:solidFill>
                      <a:ln>
                        <a:noFill/>
                      </a:ln>
                    </wps:spPr>
                    <wps:txbx>
                      <w:txbxContent>
                        <w:p w14:paraId="789F1B8F" w14:textId="77777777" w:rsidR="00A32972" w:rsidRDefault="005B4BE6" w:rsidP="00A32972">
                          <w:pPr>
                            <w:jc w:val="center"/>
                          </w:pPr>
                          <w:r w:rsidRPr="005B4BE6">
                            <w:rPr>
                              <w:noProof/>
                              <w:lang w:val="es-ES" w:eastAsia="es-ES"/>
                            </w:rPr>
                            <w:drawing>
                              <wp:inline distT="0" distB="0" distL="0" distR="0" wp14:anchorId="152C3FAC" wp14:editId="5D937370">
                                <wp:extent cx="704850" cy="666750"/>
                                <wp:effectExtent l="0" t="0" r="0" b="0"/>
                                <wp:docPr id="3" name="0 Imagen" descr="Escudo Ay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Escudo Ayt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66750"/>
                                        </a:xfrm>
                                        <a:prstGeom prst="rect">
                                          <a:avLst/>
                                        </a:prstGeom>
                                        <a:noFill/>
                                        <a:ln>
                                          <a:noFill/>
                                        </a:ln>
                                      </pic:spPr>
                                    </pic:pic>
                                  </a:graphicData>
                                </a:graphic>
                              </wp:inline>
                            </w:drawing>
                          </w:r>
                        </w:p>
                        <w:p w14:paraId="0AF13BE2" w14:textId="77777777" w:rsidR="00A32972" w:rsidRPr="00455558" w:rsidRDefault="00A32972" w:rsidP="00A32972">
                          <w:pPr>
                            <w:autoSpaceDE w:val="0"/>
                            <w:autoSpaceDN w:val="0"/>
                            <w:adjustRightInd w:val="0"/>
                            <w:spacing w:before="100"/>
                            <w:jc w:val="center"/>
                            <w:rPr>
                              <w:rFonts w:ascii="Arial" w:hAnsi="Arial" w:cs="Arial"/>
                              <w:color w:val="211D1F"/>
                              <w:sz w:val="30"/>
                              <w:szCs w:val="30"/>
                              <w:lang w:val="es-ES" w:eastAsia="es-ES"/>
                            </w:rPr>
                          </w:pPr>
                          <w:r w:rsidRPr="00455558">
                            <w:rPr>
                              <w:rFonts w:ascii="Arial" w:hAnsi="Arial" w:cs="Arial"/>
                              <w:color w:val="211D1F"/>
                              <w:sz w:val="30"/>
                              <w:szCs w:val="30"/>
                              <w:lang w:val="es-ES" w:eastAsia="es-ES"/>
                            </w:rPr>
                            <w:t>OROZKOKO UDALA</w:t>
                          </w:r>
                        </w:p>
                        <w:p w14:paraId="6392F530" w14:textId="77777777" w:rsidR="00A32972" w:rsidRPr="00455558" w:rsidRDefault="00A32972" w:rsidP="00A32972">
                          <w:pPr>
                            <w:spacing w:line="280" w:lineRule="exact"/>
                            <w:jc w:val="center"/>
                            <w:rPr>
                              <w:rFonts w:ascii="Arial" w:hAnsi="Arial" w:cs="Arial"/>
                              <w:color w:val="333333"/>
                              <w:sz w:val="20"/>
                              <w:szCs w:val="20"/>
                              <w:lang w:val="es-ES"/>
                            </w:rPr>
                          </w:pPr>
                          <w:r w:rsidRPr="00455558">
                            <w:rPr>
                              <w:rFonts w:ascii="Arial" w:hAnsi="Arial" w:cs="Arial"/>
                              <w:color w:val="211D1F"/>
                              <w:sz w:val="20"/>
                              <w:szCs w:val="20"/>
                              <w:lang w:val="es-ES" w:eastAsia="es-ES"/>
                            </w:rPr>
                            <w:t>(BIZKAIA)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CB19C3" id="_x0000_t202" coordsize="21600,21600" o:spt="202" path="m,l,21600r21600,l21600,xe">
              <v:stroke joinstyle="miter"/>
              <v:path gradientshapeok="t" o:connecttype="rect"/>
            </v:shapetype>
            <v:shape id="Cuadro de texto 1" o:spid="_x0000_s1026" type="#_x0000_t202" style="position:absolute;margin-left:-38.15pt;margin-top:-17.45pt;width:162.45pt;height:10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" stroked="f">
              <v:textbox>
                <w:txbxContent>
                  <w:p w14:paraId="789F1B8F" w14:textId="77777777" w:rsidR="00A32972" w:rsidRDefault="005B4BE6" w:rsidP="00A32972">
                    <w:pPr>
                      <w:jc w:val="center"/>
                    </w:pPr>
                    <w:r w:rsidRPr="005B4BE6">
                      <w:rPr>
                        <w:noProof/>
                        <w:lang w:val="es-ES" w:eastAsia="es-ES"/>
                      </w:rPr>
                      <w:drawing>
                        <wp:inline distT="0" distB="0" distL="0" distR="0" wp14:anchorId="152C3FAC" wp14:editId="5D937370">
                          <wp:extent cx="704850" cy="666750"/>
                          <wp:effectExtent l="0" t="0" r="0" b="0"/>
                          <wp:docPr id="3" name="0 Imagen" descr="Escudo Ay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Escudo Ayt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66750"/>
                                  </a:xfrm>
                                  <a:prstGeom prst="rect">
                                    <a:avLst/>
                                  </a:prstGeom>
                                  <a:noFill/>
                                  <a:ln>
                                    <a:noFill/>
                                  </a:ln>
                                </pic:spPr>
                              </pic:pic>
                            </a:graphicData>
                          </a:graphic>
                        </wp:inline>
                      </w:drawing>
                    </w:r>
                  </w:p>
                  <w:p w14:paraId="0AF13BE2" w14:textId="77777777" w:rsidR="00A32972" w:rsidRPr="00455558" w:rsidRDefault="00A32972" w:rsidP="00A32972">
                    <w:pPr>
                      <w:autoSpaceDE w:val="0"/>
                      <w:autoSpaceDN w:val="0"/>
                      <w:adjustRightInd w:val="0"/>
                      <w:spacing w:before="100"/>
                      <w:jc w:val="center"/>
                      <w:rPr>
                        <w:rFonts w:ascii="Arial" w:hAnsi="Arial" w:cs="Arial"/>
                        <w:color w:val="211D1F"/>
                        <w:sz w:val="30"/>
                        <w:szCs w:val="30"/>
                        <w:lang w:val="es-ES" w:eastAsia="es-ES"/>
                      </w:rPr>
                    </w:pPr>
                    <w:r w:rsidRPr="00455558">
                      <w:rPr>
                        <w:rFonts w:ascii="Arial" w:hAnsi="Arial" w:cs="Arial"/>
                        <w:color w:val="211D1F"/>
                        <w:sz w:val="30"/>
                        <w:szCs w:val="30"/>
                        <w:lang w:val="es-ES" w:eastAsia="es-ES"/>
                      </w:rPr>
                      <w:t>OROZKOKO UDALA</w:t>
                    </w:r>
                  </w:p>
                  <w:p w14:paraId="6392F530" w14:textId="77777777" w:rsidR="00A32972" w:rsidRPr="00455558" w:rsidRDefault="00A32972" w:rsidP="00A32972">
                    <w:pPr>
                      <w:spacing w:line="280" w:lineRule="exact"/>
                      <w:jc w:val="center"/>
                      <w:rPr>
                        <w:rFonts w:ascii="Arial" w:hAnsi="Arial" w:cs="Arial"/>
                        <w:color w:val="333333"/>
                        <w:sz w:val="20"/>
                        <w:szCs w:val="20"/>
                        <w:lang w:val="es-ES"/>
                      </w:rPr>
                    </w:pPr>
                    <w:r w:rsidRPr="00455558">
                      <w:rPr>
                        <w:rFonts w:ascii="Arial" w:hAnsi="Arial" w:cs="Arial"/>
                        <w:color w:val="211D1F"/>
                        <w:sz w:val="20"/>
                        <w:szCs w:val="20"/>
                        <w:lang w:val="es-ES" w:eastAsia="es-ES"/>
                      </w:rPr>
                      <w:t>(BIZKAIA)</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0C3FF" w14:textId="77777777" w:rsidR="003C31C0" w:rsidRDefault="003C31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858C6"/>
    <w:multiLevelType w:val="multilevel"/>
    <w:tmpl w:val="FFFFFFFF"/>
    <w:lvl w:ilvl="0">
      <w:start w:val="1"/>
      <w:numFmt w:val="bullet"/>
      <w:lvlText w:val="-"/>
      <w:lvlJc w:val="left"/>
      <w:pPr>
        <w:ind w:left="720" w:hanging="360"/>
      </w:pPr>
      <w:rPr>
        <w:rFonts w:ascii="Times New Roman" w:eastAsia="Times New Roman" w:hAnsi="Times New Roman"/>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1" w15:restartNumberingAfterBreak="0">
    <w:nsid w:val="07D1183D"/>
    <w:multiLevelType w:val="hybridMultilevel"/>
    <w:tmpl w:val="FFFFFFFF"/>
    <w:lvl w:ilvl="0" w:tplc="0388DD8E">
      <w:start w:val="2"/>
      <w:numFmt w:val="bullet"/>
      <w:lvlText w:val="-"/>
      <w:lvlJc w:val="left"/>
      <w:pPr>
        <w:ind w:left="927" w:hanging="360"/>
      </w:pPr>
      <w:rPr>
        <w:rFonts w:ascii="Times New Roman" w:eastAsia="Times New Roman" w:hAnsi="Times New Roman" w:hint="default"/>
      </w:rPr>
    </w:lvl>
    <w:lvl w:ilvl="1" w:tplc="0C0A0003" w:tentative="1">
      <w:start w:val="1"/>
      <w:numFmt w:val="bullet"/>
      <w:lvlText w:val="o"/>
      <w:lvlJc w:val="left"/>
      <w:pPr>
        <w:ind w:left="1647" w:hanging="360"/>
      </w:pPr>
      <w:rPr>
        <w:rFonts w:ascii="Courier New" w:hAnsi="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 w15:restartNumberingAfterBreak="0">
    <w:nsid w:val="114B20BB"/>
    <w:multiLevelType w:val="hybridMultilevel"/>
    <w:tmpl w:val="FFFFFFFF"/>
    <w:lvl w:ilvl="0" w:tplc="354863CC">
      <w:numFmt w:val="bullet"/>
      <w:lvlText w:val="-"/>
      <w:lvlJc w:val="left"/>
      <w:pPr>
        <w:ind w:left="786" w:hanging="360"/>
      </w:pPr>
      <w:rPr>
        <w:rFonts w:ascii="Times New Roman" w:eastAsia="Times New Roman" w:hAnsi="Times New Roman" w:hint="default"/>
      </w:rPr>
    </w:lvl>
    <w:lvl w:ilvl="1" w:tplc="0C0A0003" w:tentative="1">
      <w:start w:val="1"/>
      <w:numFmt w:val="bullet"/>
      <w:lvlText w:val="o"/>
      <w:lvlJc w:val="left"/>
      <w:pPr>
        <w:ind w:left="1551" w:hanging="360"/>
      </w:pPr>
      <w:rPr>
        <w:rFonts w:ascii="Courier New" w:hAnsi="Courier New" w:hint="default"/>
      </w:rPr>
    </w:lvl>
    <w:lvl w:ilvl="2" w:tplc="0C0A0005" w:tentative="1">
      <w:start w:val="1"/>
      <w:numFmt w:val="bullet"/>
      <w:lvlText w:val=""/>
      <w:lvlJc w:val="left"/>
      <w:pPr>
        <w:ind w:left="2271" w:hanging="360"/>
      </w:pPr>
      <w:rPr>
        <w:rFonts w:ascii="Wingdings" w:hAnsi="Wingdings" w:hint="default"/>
      </w:rPr>
    </w:lvl>
    <w:lvl w:ilvl="3" w:tplc="0C0A0001" w:tentative="1">
      <w:start w:val="1"/>
      <w:numFmt w:val="bullet"/>
      <w:lvlText w:val=""/>
      <w:lvlJc w:val="left"/>
      <w:pPr>
        <w:ind w:left="2991" w:hanging="360"/>
      </w:pPr>
      <w:rPr>
        <w:rFonts w:ascii="Symbol" w:hAnsi="Symbol" w:hint="default"/>
      </w:rPr>
    </w:lvl>
    <w:lvl w:ilvl="4" w:tplc="0C0A0003" w:tentative="1">
      <w:start w:val="1"/>
      <w:numFmt w:val="bullet"/>
      <w:lvlText w:val="o"/>
      <w:lvlJc w:val="left"/>
      <w:pPr>
        <w:ind w:left="3711" w:hanging="360"/>
      </w:pPr>
      <w:rPr>
        <w:rFonts w:ascii="Courier New" w:hAnsi="Courier New" w:hint="default"/>
      </w:rPr>
    </w:lvl>
    <w:lvl w:ilvl="5" w:tplc="0C0A0005" w:tentative="1">
      <w:start w:val="1"/>
      <w:numFmt w:val="bullet"/>
      <w:lvlText w:val=""/>
      <w:lvlJc w:val="left"/>
      <w:pPr>
        <w:ind w:left="4431" w:hanging="360"/>
      </w:pPr>
      <w:rPr>
        <w:rFonts w:ascii="Wingdings" w:hAnsi="Wingdings" w:hint="default"/>
      </w:rPr>
    </w:lvl>
    <w:lvl w:ilvl="6" w:tplc="0C0A0001" w:tentative="1">
      <w:start w:val="1"/>
      <w:numFmt w:val="bullet"/>
      <w:lvlText w:val=""/>
      <w:lvlJc w:val="left"/>
      <w:pPr>
        <w:ind w:left="5151" w:hanging="360"/>
      </w:pPr>
      <w:rPr>
        <w:rFonts w:ascii="Symbol" w:hAnsi="Symbol" w:hint="default"/>
      </w:rPr>
    </w:lvl>
    <w:lvl w:ilvl="7" w:tplc="0C0A0003" w:tentative="1">
      <w:start w:val="1"/>
      <w:numFmt w:val="bullet"/>
      <w:lvlText w:val="o"/>
      <w:lvlJc w:val="left"/>
      <w:pPr>
        <w:ind w:left="5871" w:hanging="360"/>
      </w:pPr>
      <w:rPr>
        <w:rFonts w:ascii="Courier New" w:hAnsi="Courier New" w:hint="default"/>
      </w:rPr>
    </w:lvl>
    <w:lvl w:ilvl="8" w:tplc="0C0A0005" w:tentative="1">
      <w:start w:val="1"/>
      <w:numFmt w:val="bullet"/>
      <w:lvlText w:val=""/>
      <w:lvlJc w:val="left"/>
      <w:pPr>
        <w:ind w:left="6591" w:hanging="360"/>
      </w:pPr>
      <w:rPr>
        <w:rFonts w:ascii="Wingdings" w:hAnsi="Wingdings" w:hint="default"/>
      </w:rPr>
    </w:lvl>
  </w:abstractNum>
  <w:abstractNum w:abstractNumId="3" w15:restartNumberingAfterBreak="0">
    <w:nsid w:val="1D9D5161"/>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DFB51D6"/>
    <w:multiLevelType w:val="hybridMultilevel"/>
    <w:tmpl w:val="FFFFFFFF"/>
    <w:lvl w:ilvl="0" w:tplc="1ADA7BD4">
      <w:start w:val="1"/>
      <w:numFmt w:val="bullet"/>
      <w:lvlText w:val="-"/>
      <w:lvlJc w:val="left"/>
      <w:pPr>
        <w:ind w:left="1512" w:hanging="360"/>
      </w:pPr>
      <w:rPr>
        <w:rFonts w:ascii="Times New Roman" w:eastAsia="Times New Roman" w:hAnsi="Times New Roman" w:hint="default"/>
      </w:rPr>
    </w:lvl>
    <w:lvl w:ilvl="1" w:tplc="0C0A0003" w:tentative="1">
      <w:start w:val="1"/>
      <w:numFmt w:val="bullet"/>
      <w:lvlText w:val="o"/>
      <w:lvlJc w:val="left"/>
      <w:pPr>
        <w:ind w:left="2232" w:hanging="360"/>
      </w:pPr>
      <w:rPr>
        <w:rFonts w:ascii="Courier New" w:hAnsi="Courier New" w:hint="default"/>
      </w:rPr>
    </w:lvl>
    <w:lvl w:ilvl="2" w:tplc="0C0A0005" w:tentative="1">
      <w:start w:val="1"/>
      <w:numFmt w:val="bullet"/>
      <w:lvlText w:val=""/>
      <w:lvlJc w:val="left"/>
      <w:pPr>
        <w:ind w:left="2952" w:hanging="360"/>
      </w:pPr>
      <w:rPr>
        <w:rFonts w:ascii="Wingdings" w:hAnsi="Wingdings" w:hint="default"/>
      </w:rPr>
    </w:lvl>
    <w:lvl w:ilvl="3" w:tplc="0C0A0001" w:tentative="1">
      <w:start w:val="1"/>
      <w:numFmt w:val="bullet"/>
      <w:lvlText w:val=""/>
      <w:lvlJc w:val="left"/>
      <w:pPr>
        <w:ind w:left="3672" w:hanging="360"/>
      </w:pPr>
      <w:rPr>
        <w:rFonts w:ascii="Symbol" w:hAnsi="Symbol" w:hint="default"/>
      </w:rPr>
    </w:lvl>
    <w:lvl w:ilvl="4" w:tplc="0C0A0003" w:tentative="1">
      <w:start w:val="1"/>
      <w:numFmt w:val="bullet"/>
      <w:lvlText w:val="o"/>
      <w:lvlJc w:val="left"/>
      <w:pPr>
        <w:ind w:left="4392" w:hanging="360"/>
      </w:pPr>
      <w:rPr>
        <w:rFonts w:ascii="Courier New" w:hAnsi="Courier New" w:hint="default"/>
      </w:rPr>
    </w:lvl>
    <w:lvl w:ilvl="5" w:tplc="0C0A0005" w:tentative="1">
      <w:start w:val="1"/>
      <w:numFmt w:val="bullet"/>
      <w:lvlText w:val=""/>
      <w:lvlJc w:val="left"/>
      <w:pPr>
        <w:ind w:left="5112" w:hanging="360"/>
      </w:pPr>
      <w:rPr>
        <w:rFonts w:ascii="Wingdings" w:hAnsi="Wingdings" w:hint="default"/>
      </w:rPr>
    </w:lvl>
    <w:lvl w:ilvl="6" w:tplc="0C0A0001" w:tentative="1">
      <w:start w:val="1"/>
      <w:numFmt w:val="bullet"/>
      <w:lvlText w:val=""/>
      <w:lvlJc w:val="left"/>
      <w:pPr>
        <w:ind w:left="5832" w:hanging="360"/>
      </w:pPr>
      <w:rPr>
        <w:rFonts w:ascii="Symbol" w:hAnsi="Symbol" w:hint="default"/>
      </w:rPr>
    </w:lvl>
    <w:lvl w:ilvl="7" w:tplc="0C0A0003" w:tentative="1">
      <w:start w:val="1"/>
      <w:numFmt w:val="bullet"/>
      <w:lvlText w:val="o"/>
      <w:lvlJc w:val="left"/>
      <w:pPr>
        <w:ind w:left="6552" w:hanging="360"/>
      </w:pPr>
      <w:rPr>
        <w:rFonts w:ascii="Courier New" w:hAnsi="Courier New" w:hint="default"/>
      </w:rPr>
    </w:lvl>
    <w:lvl w:ilvl="8" w:tplc="0C0A0005" w:tentative="1">
      <w:start w:val="1"/>
      <w:numFmt w:val="bullet"/>
      <w:lvlText w:val=""/>
      <w:lvlJc w:val="left"/>
      <w:pPr>
        <w:ind w:left="7272" w:hanging="360"/>
      </w:pPr>
      <w:rPr>
        <w:rFonts w:ascii="Wingdings" w:hAnsi="Wingdings" w:hint="default"/>
      </w:rPr>
    </w:lvl>
  </w:abstractNum>
  <w:abstractNum w:abstractNumId="5" w15:restartNumberingAfterBreak="0">
    <w:nsid w:val="216D136E"/>
    <w:multiLevelType w:val="hybridMultilevel"/>
    <w:tmpl w:val="FFFFFFFF"/>
    <w:lvl w:ilvl="0" w:tplc="FDB2270C">
      <w:start w:val="3"/>
      <w:numFmt w:val="bullet"/>
      <w:lvlText w:val="-"/>
      <w:lvlJc w:val="left"/>
      <w:pPr>
        <w:ind w:left="927" w:hanging="360"/>
      </w:pPr>
      <w:rPr>
        <w:rFonts w:ascii="Times New Roman" w:eastAsia="Times New Roman" w:hAnsi="Times New Roman" w:hint="default"/>
      </w:rPr>
    </w:lvl>
    <w:lvl w:ilvl="1" w:tplc="0C0A0003" w:tentative="1">
      <w:start w:val="1"/>
      <w:numFmt w:val="bullet"/>
      <w:lvlText w:val="o"/>
      <w:lvlJc w:val="left"/>
      <w:pPr>
        <w:ind w:left="1647" w:hanging="360"/>
      </w:pPr>
      <w:rPr>
        <w:rFonts w:ascii="Courier New" w:hAnsi="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6" w15:restartNumberingAfterBreak="0">
    <w:nsid w:val="266E07EB"/>
    <w:multiLevelType w:val="hybridMultilevel"/>
    <w:tmpl w:val="FFFFFFFF"/>
    <w:lvl w:ilvl="0" w:tplc="DC5AE5B8">
      <w:start w:val="5"/>
      <w:numFmt w:val="bullet"/>
      <w:lvlText w:val="-"/>
      <w:lvlJc w:val="left"/>
      <w:pPr>
        <w:ind w:left="927" w:hanging="360"/>
      </w:pPr>
      <w:rPr>
        <w:rFonts w:ascii="Times New Roman" w:eastAsia="Times New Roman" w:hAnsi="Times New Roman" w:hint="default"/>
      </w:rPr>
    </w:lvl>
    <w:lvl w:ilvl="1" w:tplc="0C0A0003" w:tentative="1">
      <w:start w:val="1"/>
      <w:numFmt w:val="bullet"/>
      <w:lvlText w:val="o"/>
      <w:lvlJc w:val="left"/>
      <w:pPr>
        <w:ind w:left="1647" w:hanging="360"/>
      </w:pPr>
      <w:rPr>
        <w:rFonts w:ascii="Courier New" w:hAnsi="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7" w15:restartNumberingAfterBreak="0">
    <w:nsid w:val="274E22F4"/>
    <w:multiLevelType w:val="hybridMultilevel"/>
    <w:tmpl w:val="FFFFFFFF"/>
    <w:lvl w:ilvl="0" w:tplc="7534BEE0">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9914FB"/>
    <w:multiLevelType w:val="hybridMultilevel"/>
    <w:tmpl w:val="FFFFFFFF"/>
    <w:lvl w:ilvl="0" w:tplc="867470DE">
      <w:start w:val="4"/>
      <w:numFmt w:val="bullet"/>
      <w:lvlText w:val="-"/>
      <w:lvlJc w:val="left"/>
      <w:pPr>
        <w:ind w:left="2204" w:hanging="360"/>
      </w:pPr>
      <w:rPr>
        <w:rFonts w:ascii="Times New Roman" w:eastAsia="Times New Roman" w:hAnsi="Times New Roman" w:hint="default"/>
      </w:rPr>
    </w:lvl>
    <w:lvl w:ilvl="1" w:tplc="0C0A0003" w:tentative="1">
      <w:start w:val="1"/>
      <w:numFmt w:val="bullet"/>
      <w:lvlText w:val="o"/>
      <w:lvlJc w:val="left"/>
      <w:pPr>
        <w:ind w:left="2924" w:hanging="360"/>
      </w:pPr>
      <w:rPr>
        <w:rFonts w:ascii="Courier New" w:hAnsi="Courier New" w:hint="default"/>
      </w:rPr>
    </w:lvl>
    <w:lvl w:ilvl="2" w:tplc="0C0A0005" w:tentative="1">
      <w:start w:val="1"/>
      <w:numFmt w:val="bullet"/>
      <w:lvlText w:val=""/>
      <w:lvlJc w:val="left"/>
      <w:pPr>
        <w:ind w:left="3644" w:hanging="360"/>
      </w:pPr>
      <w:rPr>
        <w:rFonts w:ascii="Wingdings" w:hAnsi="Wingdings" w:hint="default"/>
      </w:rPr>
    </w:lvl>
    <w:lvl w:ilvl="3" w:tplc="0C0A0001" w:tentative="1">
      <w:start w:val="1"/>
      <w:numFmt w:val="bullet"/>
      <w:lvlText w:val=""/>
      <w:lvlJc w:val="left"/>
      <w:pPr>
        <w:ind w:left="4364" w:hanging="360"/>
      </w:pPr>
      <w:rPr>
        <w:rFonts w:ascii="Symbol" w:hAnsi="Symbol" w:hint="default"/>
      </w:rPr>
    </w:lvl>
    <w:lvl w:ilvl="4" w:tplc="0C0A0003" w:tentative="1">
      <w:start w:val="1"/>
      <w:numFmt w:val="bullet"/>
      <w:lvlText w:val="o"/>
      <w:lvlJc w:val="left"/>
      <w:pPr>
        <w:ind w:left="5084" w:hanging="360"/>
      </w:pPr>
      <w:rPr>
        <w:rFonts w:ascii="Courier New" w:hAnsi="Courier New" w:hint="default"/>
      </w:rPr>
    </w:lvl>
    <w:lvl w:ilvl="5" w:tplc="0C0A0005" w:tentative="1">
      <w:start w:val="1"/>
      <w:numFmt w:val="bullet"/>
      <w:lvlText w:val=""/>
      <w:lvlJc w:val="left"/>
      <w:pPr>
        <w:ind w:left="5804" w:hanging="360"/>
      </w:pPr>
      <w:rPr>
        <w:rFonts w:ascii="Wingdings" w:hAnsi="Wingdings" w:hint="default"/>
      </w:rPr>
    </w:lvl>
    <w:lvl w:ilvl="6" w:tplc="0C0A0001" w:tentative="1">
      <w:start w:val="1"/>
      <w:numFmt w:val="bullet"/>
      <w:lvlText w:val=""/>
      <w:lvlJc w:val="left"/>
      <w:pPr>
        <w:ind w:left="6524" w:hanging="360"/>
      </w:pPr>
      <w:rPr>
        <w:rFonts w:ascii="Symbol" w:hAnsi="Symbol" w:hint="default"/>
      </w:rPr>
    </w:lvl>
    <w:lvl w:ilvl="7" w:tplc="0C0A0003" w:tentative="1">
      <w:start w:val="1"/>
      <w:numFmt w:val="bullet"/>
      <w:lvlText w:val="o"/>
      <w:lvlJc w:val="left"/>
      <w:pPr>
        <w:ind w:left="7244" w:hanging="360"/>
      </w:pPr>
      <w:rPr>
        <w:rFonts w:ascii="Courier New" w:hAnsi="Courier New" w:hint="default"/>
      </w:rPr>
    </w:lvl>
    <w:lvl w:ilvl="8" w:tplc="0C0A0005" w:tentative="1">
      <w:start w:val="1"/>
      <w:numFmt w:val="bullet"/>
      <w:lvlText w:val=""/>
      <w:lvlJc w:val="left"/>
      <w:pPr>
        <w:ind w:left="7964" w:hanging="360"/>
      </w:pPr>
      <w:rPr>
        <w:rFonts w:ascii="Wingdings" w:hAnsi="Wingdings" w:hint="default"/>
      </w:rPr>
    </w:lvl>
  </w:abstractNum>
  <w:abstractNum w:abstractNumId="9" w15:restartNumberingAfterBreak="0">
    <w:nsid w:val="2EE53800"/>
    <w:multiLevelType w:val="hybridMultilevel"/>
    <w:tmpl w:val="FFFFFFFF"/>
    <w:lvl w:ilvl="0" w:tplc="0C0A000F">
      <w:start w:val="1"/>
      <w:numFmt w:val="decimal"/>
      <w:lvlText w:val="%1."/>
      <w:lvlJc w:val="left"/>
      <w:pPr>
        <w:ind w:left="1428" w:hanging="360"/>
      </w:pPr>
      <w:rPr>
        <w:rFonts w:cs="Times New Roman"/>
      </w:rPr>
    </w:lvl>
    <w:lvl w:ilvl="1" w:tplc="0C0A0019" w:tentative="1">
      <w:start w:val="1"/>
      <w:numFmt w:val="lowerLetter"/>
      <w:lvlText w:val="%2."/>
      <w:lvlJc w:val="left"/>
      <w:pPr>
        <w:ind w:left="2148" w:hanging="360"/>
      </w:pPr>
      <w:rPr>
        <w:rFonts w:cs="Times New Roman"/>
      </w:rPr>
    </w:lvl>
    <w:lvl w:ilvl="2" w:tplc="0C0A001B" w:tentative="1">
      <w:start w:val="1"/>
      <w:numFmt w:val="lowerRoman"/>
      <w:lvlText w:val="%3."/>
      <w:lvlJc w:val="right"/>
      <w:pPr>
        <w:ind w:left="2868" w:hanging="180"/>
      </w:pPr>
      <w:rPr>
        <w:rFonts w:cs="Times New Roman"/>
      </w:rPr>
    </w:lvl>
    <w:lvl w:ilvl="3" w:tplc="0C0A000F" w:tentative="1">
      <w:start w:val="1"/>
      <w:numFmt w:val="decimal"/>
      <w:lvlText w:val="%4."/>
      <w:lvlJc w:val="left"/>
      <w:pPr>
        <w:ind w:left="3588" w:hanging="360"/>
      </w:pPr>
      <w:rPr>
        <w:rFonts w:cs="Times New Roman"/>
      </w:rPr>
    </w:lvl>
    <w:lvl w:ilvl="4" w:tplc="0C0A0019" w:tentative="1">
      <w:start w:val="1"/>
      <w:numFmt w:val="lowerLetter"/>
      <w:lvlText w:val="%5."/>
      <w:lvlJc w:val="left"/>
      <w:pPr>
        <w:ind w:left="4308" w:hanging="360"/>
      </w:pPr>
      <w:rPr>
        <w:rFonts w:cs="Times New Roman"/>
      </w:rPr>
    </w:lvl>
    <w:lvl w:ilvl="5" w:tplc="0C0A001B" w:tentative="1">
      <w:start w:val="1"/>
      <w:numFmt w:val="lowerRoman"/>
      <w:lvlText w:val="%6."/>
      <w:lvlJc w:val="right"/>
      <w:pPr>
        <w:ind w:left="5028" w:hanging="180"/>
      </w:pPr>
      <w:rPr>
        <w:rFonts w:cs="Times New Roman"/>
      </w:rPr>
    </w:lvl>
    <w:lvl w:ilvl="6" w:tplc="0C0A000F" w:tentative="1">
      <w:start w:val="1"/>
      <w:numFmt w:val="decimal"/>
      <w:lvlText w:val="%7."/>
      <w:lvlJc w:val="left"/>
      <w:pPr>
        <w:ind w:left="5748" w:hanging="360"/>
      </w:pPr>
      <w:rPr>
        <w:rFonts w:cs="Times New Roman"/>
      </w:rPr>
    </w:lvl>
    <w:lvl w:ilvl="7" w:tplc="0C0A0019" w:tentative="1">
      <w:start w:val="1"/>
      <w:numFmt w:val="lowerLetter"/>
      <w:lvlText w:val="%8."/>
      <w:lvlJc w:val="left"/>
      <w:pPr>
        <w:ind w:left="6468" w:hanging="360"/>
      </w:pPr>
      <w:rPr>
        <w:rFonts w:cs="Times New Roman"/>
      </w:rPr>
    </w:lvl>
    <w:lvl w:ilvl="8" w:tplc="0C0A001B" w:tentative="1">
      <w:start w:val="1"/>
      <w:numFmt w:val="lowerRoman"/>
      <w:lvlText w:val="%9."/>
      <w:lvlJc w:val="right"/>
      <w:pPr>
        <w:ind w:left="7188" w:hanging="180"/>
      </w:pPr>
      <w:rPr>
        <w:rFonts w:cs="Times New Roman"/>
      </w:rPr>
    </w:lvl>
  </w:abstractNum>
  <w:abstractNum w:abstractNumId="10" w15:restartNumberingAfterBreak="0">
    <w:nsid w:val="34293A77"/>
    <w:multiLevelType w:val="hybridMultilevel"/>
    <w:tmpl w:val="FFFFFFFF"/>
    <w:lvl w:ilvl="0" w:tplc="FEFA6516">
      <w:start w:val="3"/>
      <w:numFmt w:val="bullet"/>
      <w:lvlText w:val="-"/>
      <w:lvlJc w:val="left"/>
      <w:pPr>
        <w:ind w:left="927" w:hanging="360"/>
      </w:pPr>
      <w:rPr>
        <w:rFonts w:ascii="Times New Roman" w:eastAsia="Times New Roman" w:hAnsi="Times New Roman" w:hint="default"/>
      </w:rPr>
    </w:lvl>
    <w:lvl w:ilvl="1" w:tplc="0C0A0003" w:tentative="1">
      <w:start w:val="1"/>
      <w:numFmt w:val="bullet"/>
      <w:lvlText w:val="o"/>
      <w:lvlJc w:val="left"/>
      <w:pPr>
        <w:ind w:left="1647" w:hanging="360"/>
      </w:pPr>
      <w:rPr>
        <w:rFonts w:ascii="Courier New" w:hAnsi="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1" w15:restartNumberingAfterBreak="0">
    <w:nsid w:val="39EF518F"/>
    <w:multiLevelType w:val="hybridMultilevel"/>
    <w:tmpl w:val="FFFFFFFF"/>
    <w:lvl w:ilvl="0" w:tplc="0D247306">
      <w:start w:val="3"/>
      <w:numFmt w:val="bullet"/>
      <w:lvlText w:val="-"/>
      <w:lvlJc w:val="left"/>
      <w:pPr>
        <w:ind w:left="927" w:hanging="360"/>
      </w:pPr>
      <w:rPr>
        <w:rFonts w:ascii="Times New Roman" w:eastAsia="Times New Roman" w:hAnsi="Times New Roman" w:hint="default"/>
      </w:rPr>
    </w:lvl>
    <w:lvl w:ilvl="1" w:tplc="0C0A0003" w:tentative="1">
      <w:start w:val="1"/>
      <w:numFmt w:val="bullet"/>
      <w:lvlText w:val="o"/>
      <w:lvlJc w:val="left"/>
      <w:pPr>
        <w:ind w:left="1647" w:hanging="360"/>
      </w:pPr>
      <w:rPr>
        <w:rFonts w:ascii="Courier New" w:hAnsi="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2" w15:restartNumberingAfterBreak="0">
    <w:nsid w:val="3CFA0B49"/>
    <w:multiLevelType w:val="hybridMultilevel"/>
    <w:tmpl w:val="FFFFFFFF"/>
    <w:lvl w:ilvl="0" w:tplc="4FBA2444">
      <w:start w:val="1"/>
      <w:numFmt w:val="bullet"/>
      <w:lvlText w:val="-"/>
      <w:lvlJc w:val="left"/>
      <w:pPr>
        <w:ind w:left="1512" w:hanging="360"/>
      </w:pPr>
      <w:rPr>
        <w:rFonts w:ascii="Times New Roman" w:eastAsia="Times New Roman" w:hAnsi="Times New Roman" w:hint="default"/>
      </w:rPr>
    </w:lvl>
    <w:lvl w:ilvl="1" w:tplc="0C0A0003" w:tentative="1">
      <w:start w:val="1"/>
      <w:numFmt w:val="bullet"/>
      <w:lvlText w:val="o"/>
      <w:lvlJc w:val="left"/>
      <w:pPr>
        <w:ind w:left="2232" w:hanging="360"/>
      </w:pPr>
      <w:rPr>
        <w:rFonts w:ascii="Courier New" w:hAnsi="Courier New" w:hint="default"/>
      </w:rPr>
    </w:lvl>
    <w:lvl w:ilvl="2" w:tplc="0C0A0005" w:tentative="1">
      <w:start w:val="1"/>
      <w:numFmt w:val="bullet"/>
      <w:lvlText w:val=""/>
      <w:lvlJc w:val="left"/>
      <w:pPr>
        <w:ind w:left="2952" w:hanging="360"/>
      </w:pPr>
      <w:rPr>
        <w:rFonts w:ascii="Wingdings" w:hAnsi="Wingdings" w:hint="default"/>
      </w:rPr>
    </w:lvl>
    <w:lvl w:ilvl="3" w:tplc="0C0A0001" w:tentative="1">
      <w:start w:val="1"/>
      <w:numFmt w:val="bullet"/>
      <w:lvlText w:val=""/>
      <w:lvlJc w:val="left"/>
      <w:pPr>
        <w:ind w:left="3672" w:hanging="360"/>
      </w:pPr>
      <w:rPr>
        <w:rFonts w:ascii="Symbol" w:hAnsi="Symbol" w:hint="default"/>
      </w:rPr>
    </w:lvl>
    <w:lvl w:ilvl="4" w:tplc="0C0A0003" w:tentative="1">
      <w:start w:val="1"/>
      <w:numFmt w:val="bullet"/>
      <w:lvlText w:val="o"/>
      <w:lvlJc w:val="left"/>
      <w:pPr>
        <w:ind w:left="4392" w:hanging="360"/>
      </w:pPr>
      <w:rPr>
        <w:rFonts w:ascii="Courier New" w:hAnsi="Courier New" w:hint="default"/>
      </w:rPr>
    </w:lvl>
    <w:lvl w:ilvl="5" w:tplc="0C0A0005" w:tentative="1">
      <w:start w:val="1"/>
      <w:numFmt w:val="bullet"/>
      <w:lvlText w:val=""/>
      <w:lvlJc w:val="left"/>
      <w:pPr>
        <w:ind w:left="5112" w:hanging="360"/>
      </w:pPr>
      <w:rPr>
        <w:rFonts w:ascii="Wingdings" w:hAnsi="Wingdings" w:hint="default"/>
      </w:rPr>
    </w:lvl>
    <w:lvl w:ilvl="6" w:tplc="0C0A0001" w:tentative="1">
      <w:start w:val="1"/>
      <w:numFmt w:val="bullet"/>
      <w:lvlText w:val=""/>
      <w:lvlJc w:val="left"/>
      <w:pPr>
        <w:ind w:left="5832" w:hanging="360"/>
      </w:pPr>
      <w:rPr>
        <w:rFonts w:ascii="Symbol" w:hAnsi="Symbol" w:hint="default"/>
      </w:rPr>
    </w:lvl>
    <w:lvl w:ilvl="7" w:tplc="0C0A0003" w:tentative="1">
      <w:start w:val="1"/>
      <w:numFmt w:val="bullet"/>
      <w:lvlText w:val="o"/>
      <w:lvlJc w:val="left"/>
      <w:pPr>
        <w:ind w:left="6552" w:hanging="360"/>
      </w:pPr>
      <w:rPr>
        <w:rFonts w:ascii="Courier New" w:hAnsi="Courier New" w:hint="default"/>
      </w:rPr>
    </w:lvl>
    <w:lvl w:ilvl="8" w:tplc="0C0A0005" w:tentative="1">
      <w:start w:val="1"/>
      <w:numFmt w:val="bullet"/>
      <w:lvlText w:val=""/>
      <w:lvlJc w:val="left"/>
      <w:pPr>
        <w:ind w:left="7272" w:hanging="360"/>
      </w:pPr>
      <w:rPr>
        <w:rFonts w:ascii="Wingdings" w:hAnsi="Wingdings" w:hint="default"/>
      </w:rPr>
    </w:lvl>
  </w:abstractNum>
  <w:abstractNum w:abstractNumId="13" w15:restartNumberingAfterBreak="0">
    <w:nsid w:val="3F4C11F9"/>
    <w:multiLevelType w:val="hybridMultilevel"/>
    <w:tmpl w:val="FFFFFFFF"/>
    <w:lvl w:ilvl="0" w:tplc="6B76E948">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45416F6"/>
    <w:multiLevelType w:val="hybridMultilevel"/>
    <w:tmpl w:val="FFFFFFFF"/>
    <w:lvl w:ilvl="0" w:tplc="5768AC48">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E195BF7"/>
    <w:multiLevelType w:val="hybridMultilevel"/>
    <w:tmpl w:val="FFFFFFFF"/>
    <w:lvl w:ilvl="0" w:tplc="37CAB214">
      <w:start w:val="1"/>
      <w:numFmt w:val="bullet"/>
      <w:lvlText w:val="-"/>
      <w:lvlJc w:val="left"/>
      <w:pPr>
        <w:ind w:left="1512" w:hanging="360"/>
      </w:pPr>
      <w:rPr>
        <w:rFonts w:ascii="Times New Roman" w:eastAsia="Times New Roman" w:hAnsi="Times New Roman" w:hint="default"/>
      </w:rPr>
    </w:lvl>
    <w:lvl w:ilvl="1" w:tplc="0C0A0003" w:tentative="1">
      <w:start w:val="1"/>
      <w:numFmt w:val="bullet"/>
      <w:lvlText w:val="o"/>
      <w:lvlJc w:val="left"/>
      <w:pPr>
        <w:ind w:left="2232" w:hanging="360"/>
      </w:pPr>
      <w:rPr>
        <w:rFonts w:ascii="Courier New" w:hAnsi="Courier New" w:hint="default"/>
      </w:rPr>
    </w:lvl>
    <w:lvl w:ilvl="2" w:tplc="0C0A0005" w:tentative="1">
      <w:start w:val="1"/>
      <w:numFmt w:val="bullet"/>
      <w:lvlText w:val=""/>
      <w:lvlJc w:val="left"/>
      <w:pPr>
        <w:ind w:left="2952" w:hanging="360"/>
      </w:pPr>
      <w:rPr>
        <w:rFonts w:ascii="Wingdings" w:hAnsi="Wingdings" w:hint="default"/>
      </w:rPr>
    </w:lvl>
    <w:lvl w:ilvl="3" w:tplc="0C0A0001" w:tentative="1">
      <w:start w:val="1"/>
      <w:numFmt w:val="bullet"/>
      <w:lvlText w:val=""/>
      <w:lvlJc w:val="left"/>
      <w:pPr>
        <w:ind w:left="3672" w:hanging="360"/>
      </w:pPr>
      <w:rPr>
        <w:rFonts w:ascii="Symbol" w:hAnsi="Symbol" w:hint="default"/>
      </w:rPr>
    </w:lvl>
    <w:lvl w:ilvl="4" w:tplc="0C0A0003" w:tentative="1">
      <w:start w:val="1"/>
      <w:numFmt w:val="bullet"/>
      <w:lvlText w:val="o"/>
      <w:lvlJc w:val="left"/>
      <w:pPr>
        <w:ind w:left="4392" w:hanging="360"/>
      </w:pPr>
      <w:rPr>
        <w:rFonts w:ascii="Courier New" w:hAnsi="Courier New" w:hint="default"/>
      </w:rPr>
    </w:lvl>
    <w:lvl w:ilvl="5" w:tplc="0C0A0005" w:tentative="1">
      <w:start w:val="1"/>
      <w:numFmt w:val="bullet"/>
      <w:lvlText w:val=""/>
      <w:lvlJc w:val="left"/>
      <w:pPr>
        <w:ind w:left="5112" w:hanging="360"/>
      </w:pPr>
      <w:rPr>
        <w:rFonts w:ascii="Wingdings" w:hAnsi="Wingdings" w:hint="default"/>
      </w:rPr>
    </w:lvl>
    <w:lvl w:ilvl="6" w:tplc="0C0A0001" w:tentative="1">
      <w:start w:val="1"/>
      <w:numFmt w:val="bullet"/>
      <w:lvlText w:val=""/>
      <w:lvlJc w:val="left"/>
      <w:pPr>
        <w:ind w:left="5832" w:hanging="360"/>
      </w:pPr>
      <w:rPr>
        <w:rFonts w:ascii="Symbol" w:hAnsi="Symbol" w:hint="default"/>
      </w:rPr>
    </w:lvl>
    <w:lvl w:ilvl="7" w:tplc="0C0A0003" w:tentative="1">
      <w:start w:val="1"/>
      <w:numFmt w:val="bullet"/>
      <w:lvlText w:val="o"/>
      <w:lvlJc w:val="left"/>
      <w:pPr>
        <w:ind w:left="6552" w:hanging="360"/>
      </w:pPr>
      <w:rPr>
        <w:rFonts w:ascii="Courier New" w:hAnsi="Courier New" w:hint="default"/>
      </w:rPr>
    </w:lvl>
    <w:lvl w:ilvl="8" w:tplc="0C0A0005" w:tentative="1">
      <w:start w:val="1"/>
      <w:numFmt w:val="bullet"/>
      <w:lvlText w:val=""/>
      <w:lvlJc w:val="left"/>
      <w:pPr>
        <w:ind w:left="7272" w:hanging="360"/>
      </w:pPr>
      <w:rPr>
        <w:rFonts w:ascii="Wingdings" w:hAnsi="Wingdings" w:hint="default"/>
      </w:rPr>
    </w:lvl>
  </w:abstractNum>
  <w:abstractNum w:abstractNumId="16" w15:restartNumberingAfterBreak="0">
    <w:nsid w:val="52AB2BEC"/>
    <w:multiLevelType w:val="hybridMultilevel"/>
    <w:tmpl w:val="FFFFFFFF"/>
    <w:lvl w:ilvl="0" w:tplc="7884CF2A">
      <w:start w:val="1"/>
      <w:numFmt w:val="bullet"/>
      <w:lvlText w:val="-"/>
      <w:lvlJc w:val="left"/>
      <w:pPr>
        <w:ind w:left="1512" w:hanging="360"/>
      </w:pPr>
      <w:rPr>
        <w:rFonts w:ascii="Times New Roman" w:eastAsia="Times New Roman" w:hAnsi="Times New Roman" w:hint="default"/>
      </w:rPr>
    </w:lvl>
    <w:lvl w:ilvl="1" w:tplc="0C0A0003" w:tentative="1">
      <w:start w:val="1"/>
      <w:numFmt w:val="bullet"/>
      <w:lvlText w:val="o"/>
      <w:lvlJc w:val="left"/>
      <w:pPr>
        <w:ind w:left="2232" w:hanging="360"/>
      </w:pPr>
      <w:rPr>
        <w:rFonts w:ascii="Courier New" w:hAnsi="Courier New" w:hint="default"/>
      </w:rPr>
    </w:lvl>
    <w:lvl w:ilvl="2" w:tplc="0C0A0005" w:tentative="1">
      <w:start w:val="1"/>
      <w:numFmt w:val="bullet"/>
      <w:lvlText w:val=""/>
      <w:lvlJc w:val="left"/>
      <w:pPr>
        <w:ind w:left="2952" w:hanging="360"/>
      </w:pPr>
      <w:rPr>
        <w:rFonts w:ascii="Wingdings" w:hAnsi="Wingdings" w:hint="default"/>
      </w:rPr>
    </w:lvl>
    <w:lvl w:ilvl="3" w:tplc="0C0A0001" w:tentative="1">
      <w:start w:val="1"/>
      <w:numFmt w:val="bullet"/>
      <w:lvlText w:val=""/>
      <w:lvlJc w:val="left"/>
      <w:pPr>
        <w:ind w:left="3672" w:hanging="360"/>
      </w:pPr>
      <w:rPr>
        <w:rFonts w:ascii="Symbol" w:hAnsi="Symbol" w:hint="default"/>
      </w:rPr>
    </w:lvl>
    <w:lvl w:ilvl="4" w:tplc="0C0A0003" w:tentative="1">
      <w:start w:val="1"/>
      <w:numFmt w:val="bullet"/>
      <w:lvlText w:val="o"/>
      <w:lvlJc w:val="left"/>
      <w:pPr>
        <w:ind w:left="4392" w:hanging="360"/>
      </w:pPr>
      <w:rPr>
        <w:rFonts w:ascii="Courier New" w:hAnsi="Courier New" w:hint="default"/>
      </w:rPr>
    </w:lvl>
    <w:lvl w:ilvl="5" w:tplc="0C0A0005" w:tentative="1">
      <w:start w:val="1"/>
      <w:numFmt w:val="bullet"/>
      <w:lvlText w:val=""/>
      <w:lvlJc w:val="left"/>
      <w:pPr>
        <w:ind w:left="5112" w:hanging="360"/>
      </w:pPr>
      <w:rPr>
        <w:rFonts w:ascii="Wingdings" w:hAnsi="Wingdings" w:hint="default"/>
      </w:rPr>
    </w:lvl>
    <w:lvl w:ilvl="6" w:tplc="0C0A0001" w:tentative="1">
      <w:start w:val="1"/>
      <w:numFmt w:val="bullet"/>
      <w:lvlText w:val=""/>
      <w:lvlJc w:val="left"/>
      <w:pPr>
        <w:ind w:left="5832" w:hanging="360"/>
      </w:pPr>
      <w:rPr>
        <w:rFonts w:ascii="Symbol" w:hAnsi="Symbol" w:hint="default"/>
      </w:rPr>
    </w:lvl>
    <w:lvl w:ilvl="7" w:tplc="0C0A0003" w:tentative="1">
      <w:start w:val="1"/>
      <w:numFmt w:val="bullet"/>
      <w:lvlText w:val="o"/>
      <w:lvlJc w:val="left"/>
      <w:pPr>
        <w:ind w:left="6552" w:hanging="360"/>
      </w:pPr>
      <w:rPr>
        <w:rFonts w:ascii="Courier New" w:hAnsi="Courier New" w:hint="default"/>
      </w:rPr>
    </w:lvl>
    <w:lvl w:ilvl="8" w:tplc="0C0A0005" w:tentative="1">
      <w:start w:val="1"/>
      <w:numFmt w:val="bullet"/>
      <w:lvlText w:val=""/>
      <w:lvlJc w:val="left"/>
      <w:pPr>
        <w:ind w:left="7272" w:hanging="360"/>
      </w:pPr>
      <w:rPr>
        <w:rFonts w:ascii="Wingdings" w:hAnsi="Wingdings" w:hint="default"/>
      </w:rPr>
    </w:lvl>
  </w:abstractNum>
  <w:abstractNum w:abstractNumId="17" w15:restartNumberingAfterBreak="0">
    <w:nsid w:val="554C15A0"/>
    <w:multiLevelType w:val="hybridMultilevel"/>
    <w:tmpl w:val="FFFFFFFF"/>
    <w:lvl w:ilvl="0" w:tplc="5F9A10E2">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60243C5"/>
    <w:multiLevelType w:val="hybridMultilevel"/>
    <w:tmpl w:val="FFFFFFFF"/>
    <w:lvl w:ilvl="0" w:tplc="6428DD1A">
      <w:start w:val="3"/>
      <w:numFmt w:val="bullet"/>
      <w:lvlText w:val="-"/>
      <w:lvlJc w:val="left"/>
      <w:pPr>
        <w:ind w:left="927" w:hanging="360"/>
      </w:pPr>
      <w:rPr>
        <w:rFonts w:ascii="Times New Roman" w:eastAsia="Times New Roman" w:hAnsi="Times New Roman" w:hint="default"/>
      </w:rPr>
    </w:lvl>
    <w:lvl w:ilvl="1" w:tplc="0C0A0003" w:tentative="1">
      <w:start w:val="1"/>
      <w:numFmt w:val="bullet"/>
      <w:lvlText w:val="o"/>
      <w:lvlJc w:val="left"/>
      <w:pPr>
        <w:ind w:left="1647" w:hanging="360"/>
      </w:pPr>
      <w:rPr>
        <w:rFonts w:ascii="Courier New" w:hAnsi="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9" w15:restartNumberingAfterBreak="0">
    <w:nsid w:val="5D7B0EE4"/>
    <w:multiLevelType w:val="hybridMultilevel"/>
    <w:tmpl w:val="FFFFFFFF"/>
    <w:lvl w:ilvl="0" w:tplc="F9E8CA28">
      <w:start w:val="1"/>
      <w:numFmt w:val="bullet"/>
      <w:lvlText w:val="-"/>
      <w:lvlJc w:val="left"/>
      <w:pPr>
        <w:ind w:left="1512" w:hanging="360"/>
      </w:pPr>
      <w:rPr>
        <w:rFonts w:ascii="Times New Roman" w:eastAsia="Times New Roman" w:hAnsi="Times New Roman" w:hint="default"/>
      </w:rPr>
    </w:lvl>
    <w:lvl w:ilvl="1" w:tplc="0C0A0003" w:tentative="1">
      <w:start w:val="1"/>
      <w:numFmt w:val="bullet"/>
      <w:lvlText w:val="o"/>
      <w:lvlJc w:val="left"/>
      <w:pPr>
        <w:ind w:left="2232" w:hanging="360"/>
      </w:pPr>
      <w:rPr>
        <w:rFonts w:ascii="Courier New" w:hAnsi="Courier New" w:hint="default"/>
      </w:rPr>
    </w:lvl>
    <w:lvl w:ilvl="2" w:tplc="0C0A0005" w:tentative="1">
      <w:start w:val="1"/>
      <w:numFmt w:val="bullet"/>
      <w:lvlText w:val=""/>
      <w:lvlJc w:val="left"/>
      <w:pPr>
        <w:ind w:left="2952" w:hanging="360"/>
      </w:pPr>
      <w:rPr>
        <w:rFonts w:ascii="Wingdings" w:hAnsi="Wingdings" w:hint="default"/>
      </w:rPr>
    </w:lvl>
    <w:lvl w:ilvl="3" w:tplc="0C0A0001" w:tentative="1">
      <w:start w:val="1"/>
      <w:numFmt w:val="bullet"/>
      <w:lvlText w:val=""/>
      <w:lvlJc w:val="left"/>
      <w:pPr>
        <w:ind w:left="3672" w:hanging="360"/>
      </w:pPr>
      <w:rPr>
        <w:rFonts w:ascii="Symbol" w:hAnsi="Symbol" w:hint="default"/>
      </w:rPr>
    </w:lvl>
    <w:lvl w:ilvl="4" w:tplc="0C0A0003" w:tentative="1">
      <w:start w:val="1"/>
      <w:numFmt w:val="bullet"/>
      <w:lvlText w:val="o"/>
      <w:lvlJc w:val="left"/>
      <w:pPr>
        <w:ind w:left="4392" w:hanging="360"/>
      </w:pPr>
      <w:rPr>
        <w:rFonts w:ascii="Courier New" w:hAnsi="Courier New" w:hint="default"/>
      </w:rPr>
    </w:lvl>
    <w:lvl w:ilvl="5" w:tplc="0C0A0005" w:tentative="1">
      <w:start w:val="1"/>
      <w:numFmt w:val="bullet"/>
      <w:lvlText w:val=""/>
      <w:lvlJc w:val="left"/>
      <w:pPr>
        <w:ind w:left="5112" w:hanging="360"/>
      </w:pPr>
      <w:rPr>
        <w:rFonts w:ascii="Wingdings" w:hAnsi="Wingdings" w:hint="default"/>
      </w:rPr>
    </w:lvl>
    <w:lvl w:ilvl="6" w:tplc="0C0A0001" w:tentative="1">
      <w:start w:val="1"/>
      <w:numFmt w:val="bullet"/>
      <w:lvlText w:val=""/>
      <w:lvlJc w:val="left"/>
      <w:pPr>
        <w:ind w:left="5832" w:hanging="360"/>
      </w:pPr>
      <w:rPr>
        <w:rFonts w:ascii="Symbol" w:hAnsi="Symbol" w:hint="default"/>
      </w:rPr>
    </w:lvl>
    <w:lvl w:ilvl="7" w:tplc="0C0A0003" w:tentative="1">
      <w:start w:val="1"/>
      <w:numFmt w:val="bullet"/>
      <w:lvlText w:val="o"/>
      <w:lvlJc w:val="left"/>
      <w:pPr>
        <w:ind w:left="6552" w:hanging="360"/>
      </w:pPr>
      <w:rPr>
        <w:rFonts w:ascii="Courier New" w:hAnsi="Courier New" w:hint="default"/>
      </w:rPr>
    </w:lvl>
    <w:lvl w:ilvl="8" w:tplc="0C0A0005" w:tentative="1">
      <w:start w:val="1"/>
      <w:numFmt w:val="bullet"/>
      <w:lvlText w:val=""/>
      <w:lvlJc w:val="left"/>
      <w:pPr>
        <w:ind w:left="7272" w:hanging="360"/>
      </w:pPr>
      <w:rPr>
        <w:rFonts w:ascii="Wingdings" w:hAnsi="Wingdings" w:hint="default"/>
      </w:rPr>
    </w:lvl>
  </w:abstractNum>
  <w:abstractNum w:abstractNumId="20" w15:restartNumberingAfterBreak="0">
    <w:nsid w:val="661A4FF8"/>
    <w:multiLevelType w:val="hybridMultilevel"/>
    <w:tmpl w:val="FFFFFFFF"/>
    <w:lvl w:ilvl="0" w:tplc="59825B1C">
      <w:start w:val="2"/>
      <w:numFmt w:val="bullet"/>
      <w:lvlText w:val="-"/>
      <w:lvlJc w:val="left"/>
      <w:pPr>
        <w:ind w:left="927" w:hanging="360"/>
      </w:pPr>
      <w:rPr>
        <w:rFonts w:ascii="Times New Roman" w:eastAsia="Times New Roman" w:hAnsi="Times New Roman" w:hint="default"/>
      </w:rPr>
    </w:lvl>
    <w:lvl w:ilvl="1" w:tplc="0C0A0003" w:tentative="1">
      <w:start w:val="1"/>
      <w:numFmt w:val="bullet"/>
      <w:lvlText w:val="o"/>
      <w:lvlJc w:val="left"/>
      <w:pPr>
        <w:ind w:left="1647" w:hanging="360"/>
      </w:pPr>
      <w:rPr>
        <w:rFonts w:ascii="Courier New" w:hAnsi="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1" w15:restartNumberingAfterBreak="0">
    <w:nsid w:val="6C8153B8"/>
    <w:multiLevelType w:val="hybridMultilevel"/>
    <w:tmpl w:val="FFFFFFFF"/>
    <w:lvl w:ilvl="0" w:tplc="5B24E3E4">
      <w:start w:val="1"/>
      <w:numFmt w:val="bullet"/>
      <w:lvlText w:val="-"/>
      <w:lvlJc w:val="left"/>
      <w:pPr>
        <w:ind w:left="1512" w:hanging="360"/>
      </w:pPr>
      <w:rPr>
        <w:rFonts w:ascii="Times New Roman" w:eastAsia="Times New Roman" w:hAnsi="Times New Roman" w:hint="default"/>
      </w:rPr>
    </w:lvl>
    <w:lvl w:ilvl="1" w:tplc="0C0A0003" w:tentative="1">
      <w:start w:val="1"/>
      <w:numFmt w:val="bullet"/>
      <w:lvlText w:val="o"/>
      <w:lvlJc w:val="left"/>
      <w:pPr>
        <w:ind w:left="2232" w:hanging="360"/>
      </w:pPr>
      <w:rPr>
        <w:rFonts w:ascii="Courier New" w:hAnsi="Courier New" w:hint="default"/>
      </w:rPr>
    </w:lvl>
    <w:lvl w:ilvl="2" w:tplc="0C0A0005" w:tentative="1">
      <w:start w:val="1"/>
      <w:numFmt w:val="bullet"/>
      <w:lvlText w:val=""/>
      <w:lvlJc w:val="left"/>
      <w:pPr>
        <w:ind w:left="2952" w:hanging="360"/>
      </w:pPr>
      <w:rPr>
        <w:rFonts w:ascii="Wingdings" w:hAnsi="Wingdings" w:hint="default"/>
      </w:rPr>
    </w:lvl>
    <w:lvl w:ilvl="3" w:tplc="0C0A0001" w:tentative="1">
      <w:start w:val="1"/>
      <w:numFmt w:val="bullet"/>
      <w:lvlText w:val=""/>
      <w:lvlJc w:val="left"/>
      <w:pPr>
        <w:ind w:left="3672" w:hanging="360"/>
      </w:pPr>
      <w:rPr>
        <w:rFonts w:ascii="Symbol" w:hAnsi="Symbol" w:hint="default"/>
      </w:rPr>
    </w:lvl>
    <w:lvl w:ilvl="4" w:tplc="0C0A0003" w:tentative="1">
      <w:start w:val="1"/>
      <w:numFmt w:val="bullet"/>
      <w:lvlText w:val="o"/>
      <w:lvlJc w:val="left"/>
      <w:pPr>
        <w:ind w:left="4392" w:hanging="360"/>
      </w:pPr>
      <w:rPr>
        <w:rFonts w:ascii="Courier New" w:hAnsi="Courier New" w:hint="default"/>
      </w:rPr>
    </w:lvl>
    <w:lvl w:ilvl="5" w:tplc="0C0A0005" w:tentative="1">
      <w:start w:val="1"/>
      <w:numFmt w:val="bullet"/>
      <w:lvlText w:val=""/>
      <w:lvlJc w:val="left"/>
      <w:pPr>
        <w:ind w:left="5112" w:hanging="360"/>
      </w:pPr>
      <w:rPr>
        <w:rFonts w:ascii="Wingdings" w:hAnsi="Wingdings" w:hint="default"/>
      </w:rPr>
    </w:lvl>
    <w:lvl w:ilvl="6" w:tplc="0C0A0001" w:tentative="1">
      <w:start w:val="1"/>
      <w:numFmt w:val="bullet"/>
      <w:lvlText w:val=""/>
      <w:lvlJc w:val="left"/>
      <w:pPr>
        <w:ind w:left="5832" w:hanging="360"/>
      </w:pPr>
      <w:rPr>
        <w:rFonts w:ascii="Symbol" w:hAnsi="Symbol" w:hint="default"/>
      </w:rPr>
    </w:lvl>
    <w:lvl w:ilvl="7" w:tplc="0C0A0003" w:tentative="1">
      <w:start w:val="1"/>
      <w:numFmt w:val="bullet"/>
      <w:lvlText w:val="o"/>
      <w:lvlJc w:val="left"/>
      <w:pPr>
        <w:ind w:left="6552" w:hanging="360"/>
      </w:pPr>
      <w:rPr>
        <w:rFonts w:ascii="Courier New" w:hAnsi="Courier New" w:hint="default"/>
      </w:rPr>
    </w:lvl>
    <w:lvl w:ilvl="8" w:tplc="0C0A0005" w:tentative="1">
      <w:start w:val="1"/>
      <w:numFmt w:val="bullet"/>
      <w:lvlText w:val=""/>
      <w:lvlJc w:val="left"/>
      <w:pPr>
        <w:ind w:left="7272" w:hanging="360"/>
      </w:pPr>
      <w:rPr>
        <w:rFonts w:ascii="Wingdings" w:hAnsi="Wingdings" w:hint="default"/>
      </w:rPr>
    </w:lvl>
  </w:abstractNum>
  <w:abstractNum w:abstractNumId="22" w15:restartNumberingAfterBreak="0">
    <w:nsid w:val="6D8B315D"/>
    <w:multiLevelType w:val="hybridMultilevel"/>
    <w:tmpl w:val="FFFFFFFF"/>
    <w:lvl w:ilvl="0" w:tplc="94A886BC">
      <w:start w:val="1"/>
      <w:numFmt w:val="bullet"/>
      <w:lvlText w:val="-"/>
      <w:lvlJc w:val="left"/>
      <w:pPr>
        <w:ind w:left="1512" w:hanging="360"/>
      </w:pPr>
      <w:rPr>
        <w:rFonts w:ascii="Times New Roman" w:eastAsia="Times New Roman" w:hAnsi="Times New Roman" w:hint="default"/>
      </w:rPr>
    </w:lvl>
    <w:lvl w:ilvl="1" w:tplc="0C0A0003" w:tentative="1">
      <w:start w:val="1"/>
      <w:numFmt w:val="bullet"/>
      <w:lvlText w:val="o"/>
      <w:lvlJc w:val="left"/>
      <w:pPr>
        <w:ind w:left="2232" w:hanging="360"/>
      </w:pPr>
      <w:rPr>
        <w:rFonts w:ascii="Courier New" w:hAnsi="Courier New" w:hint="default"/>
      </w:rPr>
    </w:lvl>
    <w:lvl w:ilvl="2" w:tplc="0C0A0005" w:tentative="1">
      <w:start w:val="1"/>
      <w:numFmt w:val="bullet"/>
      <w:lvlText w:val=""/>
      <w:lvlJc w:val="left"/>
      <w:pPr>
        <w:ind w:left="2952" w:hanging="360"/>
      </w:pPr>
      <w:rPr>
        <w:rFonts w:ascii="Wingdings" w:hAnsi="Wingdings" w:hint="default"/>
      </w:rPr>
    </w:lvl>
    <w:lvl w:ilvl="3" w:tplc="0C0A0001" w:tentative="1">
      <w:start w:val="1"/>
      <w:numFmt w:val="bullet"/>
      <w:lvlText w:val=""/>
      <w:lvlJc w:val="left"/>
      <w:pPr>
        <w:ind w:left="3672" w:hanging="360"/>
      </w:pPr>
      <w:rPr>
        <w:rFonts w:ascii="Symbol" w:hAnsi="Symbol" w:hint="default"/>
      </w:rPr>
    </w:lvl>
    <w:lvl w:ilvl="4" w:tplc="0C0A0003" w:tentative="1">
      <w:start w:val="1"/>
      <w:numFmt w:val="bullet"/>
      <w:lvlText w:val="o"/>
      <w:lvlJc w:val="left"/>
      <w:pPr>
        <w:ind w:left="4392" w:hanging="360"/>
      </w:pPr>
      <w:rPr>
        <w:rFonts w:ascii="Courier New" w:hAnsi="Courier New" w:hint="default"/>
      </w:rPr>
    </w:lvl>
    <w:lvl w:ilvl="5" w:tplc="0C0A0005" w:tentative="1">
      <w:start w:val="1"/>
      <w:numFmt w:val="bullet"/>
      <w:lvlText w:val=""/>
      <w:lvlJc w:val="left"/>
      <w:pPr>
        <w:ind w:left="5112" w:hanging="360"/>
      </w:pPr>
      <w:rPr>
        <w:rFonts w:ascii="Wingdings" w:hAnsi="Wingdings" w:hint="default"/>
      </w:rPr>
    </w:lvl>
    <w:lvl w:ilvl="6" w:tplc="0C0A0001" w:tentative="1">
      <w:start w:val="1"/>
      <w:numFmt w:val="bullet"/>
      <w:lvlText w:val=""/>
      <w:lvlJc w:val="left"/>
      <w:pPr>
        <w:ind w:left="5832" w:hanging="360"/>
      </w:pPr>
      <w:rPr>
        <w:rFonts w:ascii="Symbol" w:hAnsi="Symbol" w:hint="default"/>
      </w:rPr>
    </w:lvl>
    <w:lvl w:ilvl="7" w:tplc="0C0A0003" w:tentative="1">
      <w:start w:val="1"/>
      <w:numFmt w:val="bullet"/>
      <w:lvlText w:val="o"/>
      <w:lvlJc w:val="left"/>
      <w:pPr>
        <w:ind w:left="6552" w:hanging="360"/>
      </w:pPr>
      <w:rPr>
        <w:rFonts w:ascii="Courier New" w:hAnsi="Courier New" w:hint="default"/>
      </w:rPr>
    </w:lvl>
    <w:lvl w:ilvl="8" w:tplc="0C0A0005" w:tentative="1">
      <w:start w:val="1"/>
      <w:numFmt w:val="bullet"/>
      <w:lvlText w:val=""/>
      <w:lvlJc w:val="left"/>
      <w:pPr>
        <w:ind w:left="7272" w:hanging="360"/>
      </w:pPr>
      <w:rPr>
        <w:rFonts w:ascii="Wingdings" w:hAnsi="Wingdings" w:hint="default"/>
      </w:rPr>
    </w:lvl>
  </w:abstractNum>
  <w:num w:numId="1" w16cid:durableId="1115978960">
    <w:abstractNumId w:val="0"/>
  </w:num>
  <w:num w:numId="2" w16cid:durableId="489978994">
    <w:abstractNumId w:val="11"/>
  </w:num>
  <w:num w:numId="3" w16cid:durableId="1738359553">
    <w:abstractNumId w:val="5"/>
  </w:num>
  <w:num w:numId="4" w16cid:durableId="1032729366">
    <w:abstractNumId w:val="20"/>
  </w:num>
  <w:num w:numId="5" w16cid:durableId="148906251">
    <w:abstractNumId w:val="22"/>
  </w:num>
  <w:num w:numId="6" w16cid:durableId="1400249946">
    <w:abstractNumId w:val="4"/>
  </w:num>
  <w:num w:numId="7" w16cid:durableId="468936110">
    <w:abstractNumId w:val="12"/>
  </w:num>
  <w:num w:numId="8" w16cid:durableId="294678199">
    <w:abstractNumId w:val="16"/>
  </w:num>
  <w:num w:numId="9" w16cid:durableId="1097940328">
    <w:abstractNumId w:val="18"/>
  </w:num>
  <w:num w:numId="10" w16cid:durableId="1864711038">
    <w:abstractNumId w:val="21"/>
  </w:num>
  <w:num w:numId="11" w16cid:durableId="136454662">
    <w:abstractNumId w:val="19"/>
  </w:num>
  <w:num w:numId="12" w16cid:durableId="2030519863">
    <w:abstractNumId w:val="6"/>
  </w:num>
  <w:num w:numId="13" w16cid:durableId="2059091226">
    <w:abstractNumId w:val="1"/>
  </w:num>
  <w:num w:numId="14" w16cid:durableId="1166091543">
    <w:abstractNumId w:val="8"/>
  </w:num>
  <w:num w:numId="15" w16cid:durableId="680425967">
    <w:abstractNumId w:val="13"/>
  </w:num>
  <w:num w:numId="16" w16cid:durableId="562253815">
    <w:abstractNumId w:val="2"/>
  </w:num>
  <w:num w:numId="17" w16cid:durableId="231234083">
    <w:abstractNumId w:val="7"/>
  </w:num>
  <w:num w:numId="18" w16cid:durableId="741559331">
    <w:abstractNumId w:val="15"/>
  </w:num>
  <w:num w:numId="19" w16cid:durableId="345522773">
    <w:abstractNumId w:val="10"/>
  </w:num>
  <w:num w:numId="20" w16cid:durableId="141043379">
    <w:abstractNumId w:val="14"/>
  </w:num>
  <w:num w:numId="21" w16cid:durableId="1415467380">
    <w:abstractNumId w:val="17"/>
  </w:num>
  <w:num w:numId="22" w16cid:durableId="424228953">
    <w:abstractNumId w:val="3"/>
  </w:num>
  <w:num w:numId="23" w16cid:durableId="1757896259">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DC5"/>
    <w:rsid w:val="00001645"/>
    <w:rsid w:val="00001855"/>
    <w:rsid w:val="00007E07"/>
    <w:rsid w:val="000270B5"/>
    <w:rsid w:val="00045510"/>
    <w:rsid w:val="00050CA3"/>
    <w:rsid w:val="00056991"/>
    <w:rsid w:val="00057E74"/>
    <w:rsid w:val="00066162"/>
    <w:rsid w:val="00072A37"/>
    <w:rsid w:val="000735D4"/>
    <w:rsid w:val="000A07DE"/>
    <w:rsid w:val="00101633"/>
    <w:rsid w:val="00101A82"/>
    <w:rsid w:val="00102B29"/>
    <w:rsid w:val="00104C5F"/>
    <w:rsid w:val="00120860"/>
    <w:rsid w:val="00126FC7"/>
    <w:rsid w:val="0013678B"/>
    <w:rsid w:val="001402E7"/>
    <w:rsid w:val="001601A0"/>
    <w:rsid w:val="00174B3E"/>
    <w:rsid w:val="001B7B07"/>
    <w:rsid w:val="001E3132"/>
    <w:rsid w:val="001E6D4F"/>
    <w:rsid w:val="001F4B27"/>
    <w:rsid w:val="002034EE"/>
    <w:rsid w:val="002044E6"/>
    <w:rsid w:val="00207B70"/>
    <w:rsid w:val="00231A24"/>
    <w:rsid w:val="002408A1"/>
    <w:rsid w:val="00251287"/>
    <w:rsid w:val="0025190E"/>
    <w:rsid w:val="002764CE"/>
    <w:rsid w:val="00284EDB"/>
    <w:rsid w:val="00291369"/>
    <w:rsid w:val="002A1EAB"/>
    <w:rsid w:val="002A6625"/>
    <w:rsid w:val="002C515C"/>
    <w:rsid w:val="002D559D"/>
    <w:rsid w:val="002E3668"/>
    <w:rsid w:val="002E62FD"/>
    <w:rsid w:val="003016A1"/>
    <w:rsid w:val="00306A00"/>
    <w:rsid w:val="0034464D"/>
    <w:rsid w:val="00355E12"/>
    <w:rsid w:val="003954D2"/>
    <w:rsid w:val="003A014F"/>
    <w:rsid w:val="003C31C0"/>
    <w:rsid w:val="003C4C58"/>
    <w:rsid w:val="003F110C"/>
    <w:rsid w:val="003F1663"/>
    <w:rsid w:val="003F1BE1"/>
    <w:rsid w:val="003F1C05"/>
    <w:rsid w:val="003F2673"/>
    <w:rsid w:val="003F483C"/>
    <w:rsid w:val="003F7C78"/>
    <w:rsid w:val="004055F3"/>
    <w:rsid w:val="00410A7E"/>
    <w:rsid w:val="00410E84"/>
    <w:rsid w:val="0041118A"/>
    <w:rsid w:val="004203FA"/>
    <w:rsid w:val="00424874"/>
    <w:rsid w:val="00445434"/>
    <w:rsid w:val="00450FE1"/>
    <w:rsid w:val="00453134"/>
    <w:rsid w:val="00453F9F"/>
    <w:rsid w:val="00455558"/>
    <w:rsid w:val="00480A62"/>
    <w:rsid w:val="004B5A06"/>
    <w:rsid w:val="004F52C9"/>
    <w:rsid w:val="00511F16"/>
    <w:rsid w:val="005214AD"/>
    <w:rsid w:val="00522B62"/>
    <w:rsid w:val="0053157B"/>
    <w:rsid w:val="00542353"/>
    <w:rsid w:val="0054781E"/>
    <w:rsid w:val="005634DC"/>
    <w:rsid w:val="005847E6"/>
    <w:rsid w:val="00586F3A"/>
    <w:rsid w:val="0058719B"/>
    <w:rsid w:val="00593637"/>
    <w:rsid w:val="005B4BE6"/>
    <w:rsid w:val="005B67CA"/>
    <w:rsid w:val="005C0D04"/>
    <w:rsid w:val="005C2CFC"/>
    <w:rsid w:val="005E3C76"/>
    <w:rsid w:val="005F0D38"/>
    <w:rsid w:val="005F165C"/>
    <w:rsid w:val="00614888"/>
    <w:rsid w:val="006225A4"/>
    <w:rsid w:val="006265C1"/>
    <w:rsid w:val="00644E20"/>
    <w:rsid w:val="0064593F"/>
    <w:rsid w:val="00647C4D"/>
    <w:rsid w:val="0066011E"/>
    <w:rsid w:val="00672B0D"/>
    <w:rsid w:val="00676C51"/>
    <w:rsid w:val="0067790D"/>
    <w:rsid w:val="00680CA0"/>
    <w:rsid w:val="006833CA"/>
    <w:rsid w:val="006B694A"/>
    <w:rsid w:val="006C6D6B"/>
    <w:rsid w:val="006D7CB3"/>
    <w:rsid w:val="006E1883"/>
    <w:rsid w:val="006E510B"/>
    <w:rsid w:val="006F5BC5"/>
    <w:rsid w:val="00703B90"/>
    <w:rsid w:val="007076C6"/>
    <w:rsid w:val="0072541E"/>
    <w:rsid w:val="00757D72"/>
    <w:rsid w:val="00761AF9"/>
    <w:rsid w:val="00764F55"/>
    <w:rsid w:val="0076789B"/>
    <w:rsid w:val="00770DC5"/>
    <w:rsid w:val="00771B8C"/>
    <w:rsid w:val="00793BD2"/>
    <w:rsid w:val="007951BA"/>
    <w:rsid w:val="007C01C6"/>
    <w:rsid w:val="007D2716"/>
    <w:rsid w:val="007E315C"/>
    <w:rsid w:val="007F16F7"/>
    <w:rsid w:val="0080150C"/>
    <w:rsid w:val="00811238"/>
    <w:rsid w:val="008208CD"/>
    <w:rsid w:val="00822BEF"/>
    <w:rsid w:val="0082693C"/>
    <w:rsid w:val="00827E2D"/>
    <w:rsid w:val="008339B1"/>
    <w:rsid w:val="00834708"/>
    <w:rsid w:val="00864D4B"/>
    <w:rsid w:val="008779E4"/>
    <w:rsid w:val="008806EA"/>
    <w:rsid w:val="00895E2B"/>
    <w:rsid w:val="008C0EF9"/>
    <w:rsid w:val="008C10BA"/>
    <w:rsid w:val="008C5F50"/>
    <w:rsid w:val="008D2A12"/>
    <w:rsid w:val="008E4ADF"/>
    <w:rsid w:val="00944028"/>
    <w:rsid w:val="00945363"/>
    <w:rsid w:val="0095237C"/>
    <w:rsid w:val="00960F29"/>
    <w:rsid w:val="009809FE"/>
    <w:rsid w:val="009B3D11"/>
    <w:rsid w:val="009B76E7"/>
    <w:rsid w:val="00A32972"/>
    <w:rsid w:val="00A4627E"/>
    <w:rsid w:val="00A479F2"/>
    <w:rsid w:val="00A501CA"/>
    <w:rsid w:val="00A6080D"/>
    <w:rsid w:val="00A65865"/>
    <w:rsid w:val="00A80268"/>
    <w:rsid w:val="00A87721"/>
    <w:rsid w:val="00AB0BBC"/>
    <w:rsid w:val="00AB3A36"/>
    <w:rsid w:val="00AC69D4"/>
    <w:rsid w:val="00AD393F"/>
    <w:rsid w:val="00AE0D58"/>
    <w:rsid w:val="00AE1FF7"/>
    <w:rsid w:val="00AF1735"/>
    <w:rsid w:val="00AF1DEF"/>
    <w:rsid w:val="00AF676D"/>
    <w:rsid w:val="00B039D4"/>
    <w:rsid w:val="00B11AD9"/>
    <w:rsid w:val="00B158C8"/>
    <w:rsid w:val="00B3021D"/>
    <w:rsid w:val="00B341C3"/>
    <w:rsid w:val="00B41D82"/>
    <w:rsid w:val="00B56944"/>
    <w:rsid w:val="00B7372C"/>
    <w:rsid w:val="00B75B68"/>
    <w:rsid w:val="00B77C87"/>
    <w:rsid w:val="00B81C0E"/>
    <w:rsid w:val="00B86A2A"/>
    <w:rsid w:val="00B921F0"/>
    <w:rsid w:val="00BA6977"/>
    <w:rsid w:val="00BB0269"/>
    <w:rsid w:val="00BE29B7"/>
    <w:rsid w:val="00C041C3"/>
    <w:rsid w:val="00C11CC2"/>
    <w:rsid w:val="00C22B15"/>
    <w:rsid w:val="00C2625F"/>
    <w:rsid w:val="00C6089B"/>
    <w:rsid w:val="00C622E4"/>
    <w:rsid w:val="00C629C6"/>
    <w:rsid w:val="00C652C9"/>
    <w:rsid w:val="00C67396"/>
    <w:rsid w:val="00C70534"/>
    <w:rsid w:val="00C92F32"/>
    <w:rsid w:val="00CA6E1A"/>
    <w:rsid w:val="00CB1DC9"/>
    <w:rsid w:val="00CB2F86"/>
    <w:rsid w:val="00CC4B29"/>
    <w:rsid w:val="00D14193"/>
    <w:rsid w:val="00D15A55"/>
    <w:rsid w:val="00D3256D"/>
    <w:rsid w:val="00D3709D"/>
    <w:rsid w:val="00D50D79"/>
    <w:rsid w:val="00D609A3"/>
    <w:rsid w:val="00D75371"/>
    <w:rsid w:val="00D80784"/>
    <w:rsid w:val="00D85804"/>
    <w:rsid w:val="00D94957"/>
    <w:rsid w:val="00D95694"/>
    <w:rsid w:val="00D956FE"/>
    <w:rsid w:val="00DB6AA8"/>
    <w:rsid w:val="00DD1F18"/>
    <w:rsid w:val="00DD40D2"/>
    <w:rsid w:val="00DE5CE5"/>
    <w:rsid w:val="00DF04BD"/>
    <w:rsid w:val="00E05EEA"/>
    <w:rsid w:val="00E2147B"/>
    <w:rsid w:val="00E47653"/>
    <w:rsid w:val="00E643AA"/>
    <w:rsid w:val="00E66181"/>
    <w:rsid w:val="00E7549D"/>
    <w:rsid w:val="00E86924"/>
    <w:rsid w:val="00E9183B"/>
    <w:rsid w:val="00E9244D"/>
    <w:rsid w:val="00EA5395"/>
    <w:rsid w:val="00EA5844"/>
    <w:rsid w:val="00EA74E8"/>
    <w:rsid w:val="00EB4B10"/>
    <w:rsid w:val="00EB63E9"/>
    <w:rsid w:val="00EC0671"/>
    <w:rsid w:val="00EC3A7D"/>
    <w:rsid w:val="00EC62BA"/>
    <w:rsid w:val="00EE264A"/>
    <w:rsid w:val="00EE5711"/>
    <w:rsid w:val="00F0054B"/>
    <w:rsid w:val="00F03844"/>
    <w:rsid w:val="00F137C1"/>
    <w:rsid w:val="00F6249E"/>
    <w:rsid w:val="00F73F91"/>
    <w:rsid w:val="00F76928"/>
    <w:rsid w:val="00F822D6"/>
    <w:rsid w:val="00F926D8"/>
    <w:rsid w:val="00F9717E"/>
    <w:rsid w:val="00FA093B"/>
    <w:rsid w:val="00FA531A"/>
    <w:rsid w:val="00FB05BF"/>
    <w:rsid w:val="00FB14C9"/>
    <w:rsid w:val="00FB4E82"/>
    <w:rsid w:val="00FC0EE6"/>
    <w:rsid w:val="00FC2811"/>
    <w:rsid w:val="00FD5AB1"/>
    <w:rsid w:val="00FD5B04"/>
    <w:rsid w:val="00FE0315"/>
    <w:rsid w:val="00FF67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7E383F38"/>
  <w14:defaultImageDpi w14:val="0"/>
  <w15:docId w15:val="{EE43F35B-E8C5-492E-BD09-004870D84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395"/>
    <w:rPr>
      <w:rFonts w:ascii="Times New Roman" w:hAnsi="Times New Roman" w:cs="Times New Roman"/>
      <w:sz w:val="24"/>
      <w:szCs w:val="24"/>
      <w:lang w:val="es-ES_tradnl" w:eastAsia="es-ES_tradnl"/>
    </w:rPr>
  </w:style>
  <w:style w:type="paragraph" w:styleId="Ttulo1">
    <w:name w:val="heading 1"/>
    <w:basedOn w:val="Normal"/>
    <w:next w:val="Normal"/>
    <w:link w:val="Ttulo1Car"/>
    <w:uiPriority w:val="9"/>
    <w:qFormat/>
    <w:rsid w:val="00AC69D4"/>
    <w:pPr>
      <w:keepNext/>
      <w:overflowPunct w:val="0"/>
      <w:autoSpaceDE w:val="0"/>
      <w:autoSpaceDN w:val="0"/>
      <w:adjustRightInd w:val="0"/>
      <w:ind w:firstLine="567"/>
      <w:textAlignment w:val="baseline"/>
      <w:outlineLvl w:val="0"/>
    </w:pPr>
    <w:rPr>
      <w:b/>
      <w:i/>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AC69D4"/>
    <w:rPr>
      <w:rFonts w:ascii="Times New Roman" w:hAnsi="Times New Roman" w:cs="Times New Roman"/>
      <w:b/>
      <w:i/>
      <w:sz w:val="24"/>
      <w:lang w:val="es-ES_tradnl" w:eastAsia="x-none"/>
    </w:rPr>
  </w:style>
  <w:style w:type="paragraph" w:customStyle="1" w:styleId="Textoapuntes">
    <w:name w:val="Texto apuntes"/>
    <w:basedOn w:val="NormalWeb"/>
    <w:qFormat/>
    <w:rsid w:val="00D609A3"/>
    <w:pPr>
      <w:spacing w:before="120" w:after="0" w:line="240" w:lineRule="auto"/>
      <w:ind w:firstLine="709"/>
    </w:pPr>
    <w:rPr>
      <w:rFonts w:ascii="Calibri" w:hAnsi="Calibri"/>
      <w:bCs/>
      <w:lang w:eastAsia="es-ES"/>
    </w:rPr>
  </w:style>
  <w:style w:type="paragraph" w:styleId="NormalWeb">
    <w:name w:val="Normal (Web)"/>
    <w:basedOn w:val="Normal"/>
    <w:uiPriority w:val="99"/>
    <w:semiHidden/>
    <w:unhideWhenUsed/>
    <w:rsid w:val="00D609A3"/>
    <w:pPr>
      <w:spacing w:after="200" w:line="276" w:lineRule="auto"/>
    </w:pPr>
    <w:rPr>
      <w:lang w:val="es-ES" w:eastAsia="en-US"/>
    </w:rPr>
  </w:style>
  <w:style w:type="paragraph" w:styleId="Textodeglobo">
    <w:name w:val="Balloon Text"/>
    <w:basedOn w:val="Normal"/>
    <w:link w:val="TextodegloboCar"/>
    <w:uiPriority w:val="99"/>
    <w:semiHidden/>
    <w:unhideWhenUsed/>
    <w:rsid w:val="00A479F2"/>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A479F2"/>
    <w:rPr>
      <w:rFonts w:ascii="Tahoma" w:hAnsi="Tahoma" w:cs="Tahoma"/>
      <w:sz w:val="16"/>
      <w:szCs w:val="16"/>
      <w:lang w:val="es-ES_tradnl" w:eastAsia="es-ES_tradnl"/>
    </w:rPr>
  </w:style>
  <w:style w:type="paragraph" w:customStyle="1" w:styleId="ParaAttribute0">
    <w:name w:val="ParaAttribute0"/>
    <w:rsid w:val="00B11AD9"/>
    <w:pPr>
      <w:widowControl w:val="0"/>
      <w:wordWrap w:val="0"/>
    </w:pPr>
    <w:rPr>
      <w:rFonts w:ascii="Times New Roman" w:hAnsi="Times New Roman" w:cs="Times New Roman"/>
    </w:rPr>
  </w:style>
  <w:style w:type="character" w:customStyle="1" w:styleId="CharAttribute0">
    <w:name w:val="CharAttribute0"/>
    <w:rsid w:val="00B11AD9"/>
    <w:rPr>
      <w:rFonts w:ascii="Times New Roman" w:eastAsia="Times New Roman"/>
    </w:rPr>
  </w:style>
  <w:style w:type="paragraph" w:styleId="Encabezado">
    <w:name w:val="header"/>
    <w:basedOn w:val="Normal"/>
    <w:link w:val="EncabezadoCar"/>
    <w:uiPriority w:val="99"/>
    <w:unhideWhenUsed/>
    <w:rsid w:val="00A32972"/>
    <w:pPr>
      <w:tabs>
        <w:tab w:val="center" w:pos="4252"/>
        <w:tab w:val="right" w:pos="8504"/>
      </w:tabs>
    </w:pPr>
  </w:style>
  <w:style w:type="character" w:customStyle="1" w:styleId="EncabezadoCar">
    <w:name w:val="Encabezado Car"/>
    <w:basedOn w:val="Fuentedeprrafopredeter"/>
    <w:link w:val="Encabezado"/>
    <w:uiPriority w:val="99"/>
    <w:locked/>
    <w:rsid w:val="00A32972"/>
    <w:rPr>
      <w:rFonts w:ascii="Times New Roman" w:hAnsi="Times New Roman" w:cs="Times New Roman"/>
      <w:sz w:val="24"/>
      <w:szCs w:val="24"/>
      <w:lang w:val="es-ES_tradnl" w:eastAsia="es-ES_tradnl"/>
    </w:rPr>
  </w:style>
  <w:style w:type="paragraph" w:styleId="Piedepgina">
    <w:name w:val="footer"/>
    <w:basedOn w:val="Normal"/>
    <w:link w:val="PiedepginaCar"/>
    <w:uiPriority w:val="99"/>
    <w:unhideWhenUsed/>
    <w:rsid w:val="00A32972"/>
    <w:pPr>
      <w:tabs>
        <w:tab w:val="center" w:pos="4252"/>
        <w:tab w:val="right" w:pos="8504"/>
      </w:tabs>
    </w:pPr>
  </w:style>
  <w:style w:type="character" w:customStyle="1" w:styleId="PiedepginaCar">
    <w:name w:val="Pie de página Car"/>
    <w:basedOn w:val="Fuentedeprrafopredeter"/>
    <w:link w:val="Piedepgina"/>
    <w:uiPriority w:val="99"/>
    <w:locked/>
    <w:rsid w:val="00A32972"/>
    <w:rPr>
      <w:rFonts w:ascii="Times New Roman" w:hAnsi="Times New Roman" w:cs="Times New Roman"/>
      <w:sz w:val="24"/>
      <w:szCs w:val="24"/>
      <w:lang w:val="es-ES_tradnl" w:eastAsia="es-ES_tradnl"/>
    </w:rPr>
  </w:style>
  <w:style w:type="paragraph" w:customStyle="1" w:styleId="Sangra3detindependiente1">
    <w:name w:val="Sangría 3 de t. independiente1"/>
    <w:basedOn w:val="Normal"/>
    <w:rsid w:val="00DD1F18"/>
    <w:pPr>
      <w:overflowPunct w:val="0"/>
      <w:autoSpaceDE w:val="0"/>
      <w:autoSpaceDN w:val="0"/>
      <w:adjustRightInd w:val="0"/>
      <w:ind w:firstLine="705"/>
      <w:jc w:val="both"/>
      <w:textAlignment w:val="baseline"/>
    </w:pPr>
    <w:rPr>
      <w:sz w:val="22"/>
      <w:szCs w:val="20"/>
      <w:lang w:val="es-ES" w:eastAsia="es-ES"/>
    </w:rPr>
  </w:style>
  <w:style w:type="character" w:styleId="Hipervnculo">
    <w:name w:val="Hyperlink"/>
    <w:basedOn w:val="Fuentedeprrafopredeter"/>
    <w:uiPriority w:val="99"/>
    <w:rsid w:val="00DD1F18"/>
    <w:rPr>
      <w:rFonts w:cs="Times New Roman"/>
      <w:color w:val="0563C1"/>
      <w:u w:val="single"/>
    </w:rPr>
  </w:style>
  <w:style w:type="table" w:styleId="Tablaconcuadrcula">
    <w:name w:val="Table Grid"/>
    <w:basedOn w:val="Tablanormal"/>
    <w:uiPriority w:val="39"/>
    <w:rsid w:val="00C041C3"/>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80784"/>
    <w:pPr>
      <w:ind w:left="720"/>
      <w:contextualSpacing/>
    </w:pPr>
  </w:style>
  <w:style w:type="paragraph" w:styleId="Textoindependiente">
    <w:name w:val="Body Text"/>
    <w:basedOn w:val="Normal"/>
    <w:link w:val="TextoindependienteCar"/>
    <w:uiPriority w:val="1"/>
    <w:qFormat/>
    <w:rsid w:val="008339B1"/>
    <w:pPr>
      <w:spacing w:after="120"/>
    </w:pPr>
    <w:rPr>
      <w:lang w:val="es-ES" w:eastAsia="es-ES"/>
    </w:rPr>
  </w:style>
  <w:style w:type="character" w:customStyle="1" w:styleId="TextoindependienteCar">
    <w:name w:val="Texto independiente Car"/>
    <w:basedOn w:val="Fuentedeprrafopredeter"/>
    <w:link w:val="Textoindependiente"/>
    <w:uiPriority w:val="1"/>
    <w:locked/>
    <w:rsid w:val="008339B1"/>
    <w:rPr>
      <w:rFonts w:ascii="Times New Roman" w:hAnsi="Times New Roman" w:cs="Times New Roman"/>
      <w:sz w:val="24"/>
      <w:szCs w:val="24"/>
    </w:rPr>
  </w:style>
  <w:style w:type="paragraph" w:customStyle="1" w:styleId="Textoindependiente21">
    <w:name w:val="Texto independiente 21"/>
    <w:basedOn w:val="Normal"/>
    <w:rsid w:val="00864D4B"/>
    <w:pPr>
      <w:overflowPunct w:val="0"/>
      <w:autoSpaceDE w:val="0"/>
      <w:autoSpaceDN w:val="0"/>
      <w:adjustRightInd w:val="0"/>
      <w:ind w:firstLine="567"/>
      <w:textAlignment w:val="baseline"/>
    </w:pPr>
    <w:rPr>
      <w:szCs w:val="20"/>
      <w:lang w:eastAsia="es-ES"/>
    </w:rPr>
  </w:style>
  <w:style w:type="paragraph" w:customStyle="1" w:styleId="Textoindependiente22">
    <w:name w:val="Texto independiente 22"/>
    <w:basedOn w:val="Normal"/>
    <w:rsid w:val="00AC69D4"/>
    <w:pPr>
      <w:overflowPunct w:val="0"/>
      <w:autoSpaceDE w:val="0"/>
      <w:autoSpaceDN w:val="0"/>
      <w:adjustRightInd w:val="0"/>
      <w:ind w:firstLine="567"/>
      <w:textAlignment w:val="baseline"/>
    </w:pPr>
    <w:rPr>
      <w:szCs w:val="20"/>
      <w:lang w:eastAsia="es-ES"/>
    </w:rPr>
  </w:style>
  <w:style w:type="paragraph" w:styleId="Sangra2detindependiente">
    <w:name w:val="Body Text Indent 2"/>
    <w:basedOn w:val="Normal"/>
    <w:link w:val="Sangra2detindependienteCar"/>
    <w:uiPriority w:val="99"/>
    <w:semiHidden/>
    <w:unhideWhenUsed/>
    <w:rsid w:val="00072A3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locked/>
    <w:rsid w:val="00072A37"/>
    <w:rPr>
      <w:rFonts w:ascii="Times New Roman" w:hAnsi="Times New Roman" w:cs="Times New Roman"/>
      <w:sz w:val="24"/>
      <w:szCs w:val="24"/>
      <w:lang w:val="es-ES_tradnl" w:eastAsia="es-ES_tradnl"/>
    </w:rPr>
  </w:style>
  <w:style w:type="paragraph" w:styleId="Sangradetextonormal">
    <w:name w:val="Body Text Indent"/>
    <w:basedOn w:val="Normal"/>
    <w:link w:val="SangradetextonormalCar"/>
    <w:uiPriority w:val="99"/>
    <w:semiHidden/>
    <w:unhideWhenUsed/>
    <w:rsid w:val="00FA093B"/>
    <w:pPr>
      <w:spacing w:after="120"/>
      <w:ind w:left="283"/>
    </w:pPr>
  </w:style>
  <w:style w:type="character" w:customStyle="1" w:styleId="SangradetextonormalCar">
    <w:name w:val="Sangría de texto normal Car"/>
    <w:basedOn w:val="Fuentedeprrafopredeter"/>
    <w:link w:val="Sangradetextonormal"/>
    <w:uiPriority w:val="99"/>
    <w:semiHidden/>
    <w:locked/>
    <w:rsid w:val="00FA093B"/>
    <w:rPr>
      <w:rFonts w:ascii="Times New Roman" w:hAnsi="Times New Roman" w:cs="Times New Roman"/>
      <w:sz w:val="24"/>
      <w:szCs w:val="24"/>
      <w:lang w:val="es-ES_tradnl" w:eastAsia="es-ES_tradnl"/>
    </w:rPr>
  </w:style>
  <w:style w:type="paragraph" w:styleId="z-Principiodelformulario">
    <w:name w:val="HTML Top of Form"/>
    <w:basedOn w:val="Normal"/>
    <w:next w:val="Normal"/>
    <w:link w:val="z-PrincipiodelformularioCar"/>
    <w:hidden/>
    <w:uiPriority w:val="99"/>
    <w:semiHidden/>
    <w:unhideWhenUsed/>
    <w:rsid w:val="0058719B"/>
    <w:pPr>
      <w:pBdr>
        <w:bottom w:val="single" w:sz="6" w:space="1" w:color="auto"/>
      </w:pBdr>
      <w:jc w:val="center"/>
    </w:pPr>
    <w:rPr>
      <w:rFonts w:ascii="Arial"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semiHidden/>
    <w:locked/>
    <w:rsid w:val="0058719B"/>
    <w:rPr>
      <w:rFonts w:ascii="Arial" w:hAnsi="Arial" w:cs="Arial"/>
      <w:vanish/>
      <w:sz w:val="16"/>
      <w:szCs w:val="16"/>
    </w:rPr>
  </w:style>
  <w:style w:type="paragraph" w:customStyle="1" w:styleId="Default">
    <w:name w:val="Default"/>
    <w:rsid w:val="005F0D38"/>
    <w:pPr>
      <w:autoSpaceDE w:val="0"/>
      <w:autoSpaceDN w:val="0"/>
      <w:adjustRightInd w:val="0"/>
    </w:pPr>
    <w:rPr>
      <w:rFonts w:ascii="Arimo" w:hAnsi="Arimo" w:cs="Arimo"/>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287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1\AppData\Local\Microsoft\Windows\INetCache\Content.Outlook\6BGWNVLO\Folio%20con%20escudo%20del%20Ay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Folio con escudo del Ayto</Template>
  <TotalTime>0</TotalTime>
  <Pages>15</Pages>
  <Words>4489</Words>
  <Characters>24695</Characters>
  <Application>Microsoft Office Word</Application>
  <DocSecurity>0</DocSecurity>
  <Lines>205</Lines>
  <Paragraphs>58</Paragraphs>
  <ScaleCrop>false</ScaleCrop>
  <Company>UPV-EHU</Company>
  <LinksUpToDate>false</LinksUpToDate>
  <CharactersWithSpaces>29126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usuario1</dc:creator>
  <cp:keywords/>
  <dc:description/>
  <cp:lastModifiedBy>Usuario</cp:lastModifiedBy>
  <cp:revision>2</cp:revision>
  <cp:lastPrinted>2021-07-14T06:02:00Z</cp:lastPrinted>
  <dcterms:created xsi:type="dcterms:W3CDTF">2022-05-17T17:23:00Z</dcterms:created>
  <dcterms:modified xsi:type="dcterms:W3CDTF">2022-05-17T17:23:00Z</dcterms:modified>
</cp:coreProperties>
</file>