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D935F" w14:textId="77777777" w:rsidR="008C429F" w:rsidRPr="005A6E27" w:rsidRDefault="008C429F" w:rsidP="008C429F">
      <w:pPr>
        <w:pStyle w:val="Normal0"/>
        <w:spacing w:after="0" w:line="300" w:lineRule="atLeast"/>
        <w:jc w:val="center"/>
        <w:rPr>
          <w:rFonts w:ascii="Cambria" w:hAnsi="Cambria" w:cs="Arial"/>
          <w:b/>
          <w:i/>
          <w:iCs/>
          <w:sz w:val="24"/>
          <w:szCs w:val="24"/>
        </w:rPr>
      </w:pPr>
    </w:p>
    <w:p w14:paraId="77F6A863" w14:textId="6B65FA39" w:rsidR="00DC0E60" w:rsidRPr="00D72C0C" w:rsidRDefault="00DC0E60" w:rsidP="00DC0E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kern w:val="0"/>
        </w:rPr>
      </w:pPr>
      <w:r w:rsidRPr="00D72C0C">
        <w:rPr>
          <w:rFonts w:ascii="Cambria" w:eastAsia="Times New Roman" w:hAnsi="Cambria" w:cs="Courier New"/>
          <w:b/>
          <w:kern w:val="0"/>
        </w:rPr>
        <w:t>BASES QUE DEBEN REGIR LA CONVOCATORIA P</w:t>
      </w:r>
      <w:r w:rsidR="001E2F6C">
        <w:rPr>
          <w:rFonts w:ascii="Cambria" w:eastAsia="Times New Roman" w:hAnsi="Cambria" w:cs="Courier New"/>
          <w:b/>
          <w:kern w:val="0"/>
        </w:rPr>
        <w:t>Ú</w:t>
      </w:r>
      <w:bookmarkStart w:id="0" w:name="_GoBack"/>
      <w:bookmarkEnd w:id="0"/>
      <w:r w:rsidRPr="00D72C0C">
        <w:rPr>
          <w:rFonts w:ascii="Cambria" w:eastAsia="Times New Roman" w:hAnsi="Cambria" w:cs="Courier New"/>
          <w:b/>
          <w:kern w:val="0"/>
        </w:rPr>
        <w:t>BLICA PARA LA CONCESIÓN DE AYUDAS ECONÓMICAS PARA LA ASISTENCIA A COMEDORES ESCOLARES PARA EL CURSO ESCOLAR 2022/23</w:t>
      </w:r>
    </w:p>
    <w:p w14:paraId="0884ED49" w14:textId="77777777" w:rsidR="008C429F" w:rsidRPr="00D72C0C" w:rsidRDefault="008C429F" w:rsidP="008C429F">
      <w:pPr>
        <w:pStyle w:val="Normal00"/>
        <w:spacing w:after="0" w:line="300" w:lineRule="atLeast"/>
        <w:jc w:val="center"/>
        <w:rPr>
          <w:rFonts w:ascii="Cambria" w:hAnsi="Cambria" w:cs="Arial"/>
          <w:b/>
          <w:sz w:val="24"/>
          <w:szCs w:val="24"/>
          <w:lang w:val="es-ES"/>
        </w:rPr>
      </w:pPr>
      <w:r w:rsidRPr="00D72C0C">
        <w:rPr>
          <w:rFonts w:ascii="Cambria" w:hAnsi="Cambria" w:cs="Arial"/>
          <w:b/>
          <w:sz w:val="24"/>
          <w:szCs w:val="24"/>
          <w:lang w:val="es-ES"/>
        </w:rPr>
        <w:t xml:space="preserve">        </w:t>
      </w:r>
    </w:p>
    <w:p w14:paraId="6E8FAE02" w14:textId="77777777" w:rsidR="008C429F" w:rsidRPr="00D72C0C" w:rsidRDefault="008C429F" w:rsidP="008C429F">
      <w:pPr>
        <w:pStyle w:val="Normal00"/>
        <w:spacing w:after="0" w:line="300" w:lineRule="atLeast"/>
        <w:jc w:val="center"/>
        <w:rPr>
          <w:rFonts w:ascii="Cambria" w:hAnsi="Cambria" w:cs="Arial"/>
          <w:b/>
          <w:sz w:val="24"/>
          <w:szCs w:val="24"/>
          <w:lang w:val="es-ES"/>
        </w:rPr>
      </w:pPr>
    </w:p>
    <w:p w14:paraId="19136E2D" w14:textId="03195A2E" w:rsidR="008C429F" w:rsidRPr="00D72C0C" w:rsidRDefault="001367F5" w:rsidP="008C429F">
      <w:pPr>
        <w:pStyle w:val="Normal00"/>
        <w:spacing w:after="0" w:line="300" w:lineRule="atLeast"/>
        <w:jc w:val="both"/>
        <w:rPr>
          <w:rFonts w:ascii="Cambria" w:hAnsi="Cambria" w:cs="Arial"/>
          <w:b/>
          <w:sz w:val="24"/>
          <w:szCs w:val="24"/>
          <w:u w:val="single"/>
          <w:lang w:val="es-ES"/>
        </w:rPr>
      </w:pPr>
      <w:r w:rsidRPr="00D72C0C">
        <w:rPr>
          <w:rFonts w:ascii="Cambria" w:hAnsi="Cambria" w:cs="Arial"/>
          <w:b/>
          <w:sz w:val="24"/>
          <w:szCs w:val="24"/>
          <w:u w:val="single"/>
          <w:lang w:val="es-ES"/>
        </w:rPr>
        <w:t>Primera. -</w:t>
      </w:r>
      <w:r w:rsidR="008C429F" w:rsidRPr="00D72C0C">
        <w:rPr>
          <w:rFonts w:ascii="Cambria" w:hAnsi="Cambria" w:cs="Arial"/>
          <w:b/>
          <w:sz w:val="24"/>
          <w:szCs w:val="24"/>
          <w:u w:val="single"/>
          <w:lang w:val="es-ES"/>
        </w:rPr>
        <w:t xml:space="preserve"> Objet</w:t>
      </w:r>
      <w:r w:rsidR="00D72C0C" w:rsidRPr="00D72C0C">
        <w:rPr>
          <w:rFonts w:ascii="Cambria" w:hAnsi="Cambria" w:cs="Arial"/>
          <w:b/>
          <w:sz w:val="24"/>
          <w:szCs w:val="24"/>
          <w:u w:val="single"/>
          <w:lang w:val="es-ES"/>
        </w:rPr>
        <w:t>o</w:t>
      </w:r>
      <w:r w:rsidR="008C429F" w:rsidRPr="00D72C0C">
        <w:rPr>
          <w:rFonts w:ascii="Cambria" w:hAnsi="Cambria" w:cs="Arial"/>
          <w:b/>
          <w:sz w:val="24"/>
          <w:szCs w:val="24"/>
          <w:u w:val="single"/>
          <w:lang w:val="es-ES"/>
        </w:rPr>
        <w:t xml:space="preserve"> de la convocat</w:t>
      </w:r>
      <w:r w:rsidR="00D72C0C" w:rsidRPr="00D72C0C">
        <w:rPr>
          <w:rFonts w:ascii="Cambria" w:hAnsi="Cambria" w:cs="Arial"/>
          <w:b/>
          <w:sz w:val="24"/>
          <w:szCs w:val="24"/>
          <w:u w:val="single"/>
          <w:lang w:val="es-ES"/>
        </w:rPr>
        <w:t>o</w:t>
      </w:r>
      <w:r w:rsidR="008C429F" w:rsidRPr="00D72C0C">
        <w:rPr>
          <w:rFonts w:ascii="Cambria" w:hAnsi="Cambria" w:cs="Arial"/>
          <w:b/>
          <w:sz w:val="24"/>
          <w:szCs w:val="24"/>
          <w:u w:val="single"/>
          <w:lang w:val="es-ES"/>
        </w:rPr>
        <w:t>ria:</w:t>
      </w:r>
    </w:p>
    <w:p w14:paraId="13A22789" w14:textId="6B4C86EF" w:rsidR="00244298" w:rsidRPr="00244298" w:rsidRDefault="00244298" w:rsidP="001367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kern w:val="0"/>
          <w:lang w:val="ca-ES"/>
        </w:rPr>
      </w:pPr>
      <w:r w:rsidRPr="001367F5">
        <w:rPr>
          <w:rFonts w:ascii="Cambria" w:eastAsia="Times New Roman" w:hAnsi="Cambria" w:cs="Courier New"/>
          <w:kern w:val="0"/>
        </w:rPr>
        <w:t>El Consell Comarcal del Priorat concederá ayudas económicas individuales de comedores correspondientes al curso escolar 2022/23, por necesidades económicas, en las cantidades consignadas en el presupuesto de la corporación, y condicionado a la firma de la adenda con el Departamento de Educación de la Generali</w:t>
      </w:r>
      <w:r w:rsidR="001367F5">
        <w:rPr>
          <w:rFonts w:ascii="Cambria" w:eastAsia="Times New Roman" w:hAnsi="Cambria" w:cs="Courier New"/>
          <w:kern w:val="0"/>
        </w:rPr>
        <w:t>t</w:t>
      </w:r>
      <w:r w:rsidRPr="001367F5">
        <w:rPr>
          <w:rFonts w:ascii="Cambria" w:eastAsia="Times New Roman" w:hAnsi="Cambria" w:cs="Courier New"/>
          <w:kern w:val="0"/>
        </w:rPr>
        <w:t>a</w:t>
      </w:r>
      <w:r w:rsidR="001367F5">
        <w:rPr>
          <w:rFonts w:ascii="Cambria" w:eastAsia="Times New Roman" w:hAnsi="Cambria" w:cs="Courier New"/>
          <w:kern w:val="0"/>
        </w:rPr>
        <w:t>t</w:t>
      </w:r>
      <w:r w:rsidRPr="001367F5">
        <w:rPr>
          <w:rFonts w:ascii="Cambria" w:eastAsia="Times New Roman" w:hAnsi="Cambria" w:cs="Courier New"/>
          <w:kern w:val="0"/>
        </w:rPr>
        <w:t xml:space="preserve"> de Catalu</w:t>
      </w:r>
      <w:r w:rsidR="001367F5">
        <w:rPr>
          <w:rFonts w:ascii="Cambria" w:eastAsia="Times New Roman" w:hAnsi="Cambria" w:cs="Courier New"/>
          <w:kern w:val="0"/>
        </w:rPr>
        <w:t>ñ</w:t>
      </w:r>
      <w:r w:rsidRPr="001367F5">
        <w:rPr>
          <w:rFonts w:ascii="Cambria" w:eastAsia="Times New Roman" w:hAnsi="Cambria" w:cs="Courier New"/>
          <w:kern w:val="0"/>
        </w:rPr>
        <w:t>a, para el citado curso escolar.</w:t>
      </w:r>
    </w:p>
    <w:p w14:paraId="71373BC4" w14:textId="77777777" w:rsidR="008C429F" w:rsidRPr="00D72C0C" w:rsidRDefault="008C429F" w:rsidP="008C429F">
      <w:pPr>
        <w:pStyle w:val="Normal00"/>
        <w:spacing w:after="0" w:line="300" w:lineRule="atLeast"/>
        <w:jc w:val="both"/>
        <w:rPr>
          <w:rFonts w:ascii="Cambria" w:hAnsi="Cambria" w:cs="Arial"/>
          <w:b/>
          <w:sz w:val="24"/>
          <w:szCs w:val="24"/>
          <w:u w:val="single"/>
          <w:lang w:val="es-ES"/>
        </w:rPr>
      </w:pPr>
    </w:p>
    <w:p w14:paraId="6EFCC5DC" w14:textId="2B59F3B0" w:rsidR="008C429F" w:rsidRPr="00D72C0C" w:rsidRDefault="001367F5" w:rsidP="008C429F">
      <w:pPr>
        <w:pStyle w:val="Normal00"/>
        <w:spacing w:after="0" w:line="300" w:lineRule="atLeast"/>
        <w:jc w:val="both"/>
        <w:rPr>
          <w:rFonts w:ascii="Cambria" w:hAnsi="Cambria" w:cs="Arial"/>
          <w:b/>
          <w:sz w:val="24"/>
          <w:szCs w:val="24"/>
          <w:u w:val="single"/>
          <w:lang w:val="es-ES"/>
        </w:rPr>
      </w:pPr>
      <w:r w:rsidRPr="00D72C0C">
        <w:rPr>
          <w:rFonts w:ascii="Cambria" w:hAnsi="Cambria" w:cs="Arial"/>
          <w:b/>
          <w:sz w:val="24"/>
          <w:szCs w:val="24"/>
          <w:u w:val="single"/>
          <w:lang w:val="es-ES"/>
        </w:rPr>
        <w:t>Seg</w:t>
      </w:r>
      <w:r>
        <w:rPr>
          <w:rFonts w:ascii="Cambria" w:hAnsi="Cambria" w:cs="Arial"/>
          <w:b/>
          <w:sz w:val="24"/>
          <w:szCs w:val="24"/>
          <w:u w:val="single"/>
          <w:lang w:val="es-ES"/>
        </w:rPr>
        <w:t>und</w:t>
      </w:r>
      <w:r w:rsidRPr="00D72C0C">
        <w:rPr>
          <w:rFonts w:ascii="Cambria" w:hAnsi="Cambria" w:cs="Arial"/>
          <w:b/>
          <w:sz w:val="24"/>
          <w:szCs w:val="24"/>
          <w:u w:val="single"/>
          <w:lang w:val="es-ES"/>
        </w:rPr>
        <w:t>a. -</w:t>
      </w:r>
      <w:r w:rsidR="008C429F" w:rsidRPr="00D72C0C">
        <w:rPr>
          <w:rFonts w:ascii="Cambria" w:hAnsi="Cambria" w:cs="Arial"/>
          <w:b/>
          <w:sz w:val="24"/>
          <w:szCs w:val="24"/>
          <w:u w:val="single"/>
          <w:lang w:val="es-ES"/>
        </w:rPr>
        <w:t xml:space="preserve"> Destinatari</w:t>
      </w:r>
      <w:r w:rsidR="00244298">
        <w:rPr>
          <w:rFonts w:ascii="Cambria" w:hAnsi="Cambria" w:cs="Arial"/>
          <w:b/>
          <w:sz w:val="24"/>
          <w:szCs w:val="24"/>
          <w:u w:val="single"/>
          <w:lang w:val="es-ES"/>
        </w:rPr>
        <w:t>o</w:t>
      </w:r>
      <w:r w:rsidR="008C429F" w:rsidRPr="00D72C0C">
        <w:rPr>
          <w:rFonts w:ascii="Cambria" w:hAnsi="Cambria" w:cs="Arial"/>
          <w:b/>
          <w:sz w:val="24"/>
          <w:szCs w:val="24"/>
          <w:u w:val="single"/>
          <w:lang w:val="es-ES"/>
        </w:rPr>
        <w:t>s de</w:t>
      </w:r>
      <w:r w:rsidR="00244298">
        <w:rPr>
          <w:rFonts w:ascii="Cambria" w:hAnsi="Cambria" w:cs="Arial"/>
          <w:b/>
          <w:sz w:val="24"/>
          <w:szCs w:val="24"/>
          <w:u w:val="single"/>
          <w:lang w:val="es-ES"/>
        </w:rPr>
        <w:t xml:space="preserve"> </w:t>
      </w:r>
      <w:r w:rsidR="008C429F" w:rsidRPr="00D72C0C">
        <w:rPr>
          <w:rFonts w:ascii="Cambria" w:hAnsi="Cambria" w:cs="Arial"/>
          <w:b/>
          <w:sz w:val="24"/>
          <w:szCs w:val="24"/>
          <w:u w:val="single"/>
          <w:lang w:val="es-ES"/>
        </w:rPr>
        <w:t>l</w:t>
      </w:r>
      <w:r w:rsidR="00244298">
        <w:rPr>
          <w:rFonts w:ascii="Cambria" w:hAnsi="Cambria" w:cs="Arial"/>
          <w:b/>
          <w:sz w:val="24"/>
          <w:szCs w:val="24"/>
          <w:u w:val="single"/>
          <w:lang w:val="es-ES"/>
        </w:rPr>
        <w:t>a</w:t>
      </w:r>
      <w:r w:rsidR="008C429F" w:rsidRPr="00D72C0C">
        <w:rPr>
          <w:rFonts w:ascii="Cambria" w:hAnsi="Cambria" w:cs="Arial"/>
          <w:b/>
          <w:sz w:val="24"/>
          <w:szCs w:val="24"/>
          <w:u w:val="single"/>
          <w:lang w:val="es-ES"/>
        </w:rPr>
        <w:t>s a</w:t>
      </w:r>
      <w:r w:rsidR="00244298">
        <w:rPr>
          <w:rFonts w:ascii="Cambria" w:hAnsi="Cambria" w:cs="Arial"/>
          <w:b/>
          <w:sz w:val="24"/>
          <w:szCs w:val="24"/>
          <w:u w:val="single"/>
          <w:lang w:val="es-ES"/>
        </w:rPr>
        <w:t xml:space="preserve">yudas y requisitos </w:t>
      </w:r>
      <w:r w:rsidR="008C429F" w:rsidRPr="00D72C0C">
        <w:rPr>
          <w:rFonts w:ascii="Cambria" w:hAnsi="Cambria" w:cs="Arial"/>
          <w:b/>
          <w:sz w:val="24"/>
          <w:szCs w:val="24"/>
          <w:u w:val="single"/>
          <w:lang w:val="es-ES"/>
        </w:rPr>
        <w:t>general</w:t>
      </w:r>
      <w:r w:rsidR="00244298">
        <w:rPr>
          <w:rFonts w:ascii="Cambria" w:hAnsi="Cambria" w:cs="Arial"/>
          <w:b/>
          <w:sz w:val="24"/>
          <w:szCs w:val="24"/>
          <w:u w:val="single"/>
          <w:lang w:val="es-ES"/>
        </w:rPr>
        <w:t>e</w:t>
      </w:r>
      <w:r w:rsidR="008C429F" w:rsidRPr="00D72C0C">
        <w:rPr>
          <w:rFonts w:ascii="Cambria" w:hAnsi="Cambria" w:cs="Arial"/>
          <w:b/>
          <w:sz w:val="24"/>
          <w:szCs w:val="24"/>
          <w:u w:val="single"/>
          <w:lang w:val="es-ES"/>
        </w:rPr>
        <w:t>s:</w:t>
      </w:r>
    </w:p>
    <w:p w14:paraId="5471228B"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Podrá solicitar la ayuda de comedor escolar el alumnado que reúna los siguientes requisitos:</w:t>
      </w:r>
    </w:p>
    <w:p w14:paraId="13471706"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a.- estar matriculado en un centro del Priorat, sostenido con fondos públicos de Cataluña, en cualquiera de los cursos de segundo y tercero de las enseñanzas de primer ciclo de infantil, en aquellas escuelas de titularidad de la Generalitat donde se haya implantado, y cualquiera de los cursos de las enseñanzas de segundo ciclo de educación infantil y de enseñanzas obligatorias, durante el curso correspondiente a la convocatoria.</w:t>
      </w:r>
    </w:p>
    <w:p w14:paraId="294B0391" w14:textId="6174A49E"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b.- no tener el servicio gratuito, de acuerdo con lo establecido en el artículo 21 del Decreto 160/1996, de 14 de mayo, por el que se regula el servicio escolar de comedor en los centros docentes públicos de titularidad del Departament</w:t>
      </w:r>
      <w:r>
        <w:rPr>
          <w:rStyle w:val="y2iqfc"/>
          <w:rFonts w:ascii="Cambria" w:hAnsi="Cambria"/>
          <w:sz w:val="24"/>
          <w:szCs w:val="24"/>
          <w:lang w:val="es-ES"/>
        </w:rPr>
        <w:t>o</w:t>
      </w:r>
      <w:r w:rsidRPr="00244298">
        <w:rPr>
          <w:rStyle w:val="y2iqfc"/>
          <w:rFonts w:ascii="Cambria" w:hAnsi="Cambria"/>
          <w:sz w:val="24"/>
          <w:szCs w:val="24"/>
          <w:lang w:val="es-ES"/>
        </w:rPr>
        <w:t xml:space="preserve"> d</w:t>
      </w:r>
      <w:r>
        <w:rPr>
          <w:rStyle w:val="y2iqfc"/>
          <w:rFonts w:ascii="Cambria" w:hAnsi="Cambria"/>
          <w:sz w:val="24"/>
          <w:szCs w:val="24"/>
          <w:lang w:val="es-ES"/>
        </w:rPr>
        <w:t>e Enseñanza</w:t>
      </w:r>
      <w:r w:rsidRPr="00244298">
        <w:rPr>
          <w:rStyle w:val="y2iqfc"/>
          <w:rFonts w:ascii="Cambria" w:hAnsi="Cambria"/>
          <w:sz w:val="24"/>
          <w:szCs w:val="24"/>
          <w:lang w:val="es-ES"/>
        </w:rPr>
        <w:t>. (DOGC 2208 - 20.5.1996).</w:t>
      </w:r>
    </w:p>
    <w:p w14:paraId="3DD4A8F8"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c.- No estar en acogimiento residencial.</w:t>
      </w:r>
    </w:p>
    <w:p w14:paraId="2262FD06"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d.- por la naturaleza de la ayuda y la especificidad del colectivo, no es necesario acreditar el cumplimiento de los requisitos establecidos en el artículo 13.2 de la Ley 38/2003, de 17 de noviembre, general de subvenciones.</w:t>
      </w:r>
    </w:p>
    <w:p w14:paraId="4A919B3B"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d.- No superar el siguiente nivel de renta, teniendo en cuenta el número de miembros computables de la unidad familiar.</w:t>
      </w:r>
    </w:p>
    <w:p w14:paraId="4EFD0E49" w14:textId="141E719E" w:rsid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El umbral se calculará en función de los miembros computables de la unidad familiar y por la agregación de las unidades de consumo que se detallan a continuación:</w:t>
      </w:r>
    </w:p>
    <w:p w14:paraId="6EF96375" w14:textId="77777777" w:rsidR="00244298" w:rsidRPr="00244298" w:rsidRDefault="00244298" w:rsidP="00244298">
      <w:pPr>
        <w:pStyle w:val="HTMLconformatoprevio"/>
        <w:jc w:val="both"/>
        <w:rPr>
          <w:rStyle w:val="y2iqfc"/>
          <w:rFonts w:ascii="Cambria" w:hAnsi="Cambria"/>
          <w:sz w:val="24"/>
          <w:szCs w:val="24"/>
          <w:lang w:val="es-ES"/>
        </w:rPr>
      </w:pPr>
    </w:p>
    <w:p w14:paraId="5D19D6EB" w14:textId="7E1BF4FA" w:rsidR="00244298" w:rsidRP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244298">
        <w:rPr>
          <w:rStyle w:val="y2iqfc"/>
          <w:rFonts w:ascii="Cambria" w:hAnsi="Cambria"/>
          <w:sz w:val="24"/>
          <w:szCs w:val="24"/>
          <w:lang w:val="es-ES"/>
        </w:rPr>
        <w:t>- primer adulto (sustentadores principales): 11.365,6.- euros</w:t>
      </w:r>
    </w:p>
    <w:p w14:paraId="4356CB64" w14:textId="11920B5E" w:rsidR="00244298" w:rsidRP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244298">
        <w:rPr>
          <w:rStyle w:val="y2iqfc"/>
          <w:rFonts w:ascii="Cambria" w:hAnsi="Cambria"/>
          <w:sz w:val="24"/>
          <w:szCs w:val="24"/>
          <w:lang w:val="es-ES"/>
        </w:rPr>
        <w:t>- segundo adultos (sustentadores principales): 5.682,80.- euros</w:t>
      </w:r>
    </w:p>
    <w:p w14:paraId="73C582E2" w14:textId="2ACAC208" w:rsidR="00244298" w:rsidRP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244298">
        <w:rPr>
          <w:rStyle w:val="y2iqfc"/>
          <w:rFonts w:ascii="Cambria" w:hAnsi="Cambria"/>
          <w:sz w:val="24"/>
          <w:szCs w:val="24"/>
          <w:lang w:val="es-ES"/>
        </w:rPr>
        <w:t>- otros adultos que integran la unidad familiar diferentes a los principales sustentadores: 2.841,40.- euros</w:t>
      </w:r>
    </w:p>
    <w:p w14:paraId="7B3B03D8" w14:textId="70696E05" w:rsid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244298">
        <w:rPr>
          <w:rStyle w:val="y2iqfc"/>
          <w:rFonts w:ascii="Cambria" w:hAnsi="Cambria"/>
          <w:sz w:val="24"/>
          <w:szCs w:val="24"/>
          <w:lang w:val="es-ES"/>
        </w:rPr>
        <w:t>- por cada niño de la unidad familiar 3.409,7.- euros.</w:t>
      </w:r>
    </w:p>
    <w:p w14:paraId="17AEB306" w14:textId="77777777" w:rsidR="00244298" w:rsidRPr="00244298" w:rsidRDefault="00244298" w:rsidP="00244298">
      <w:pPr>
        <w:pStyle w:val="HTMLconformatoprevio"/>
        <w:jc w:val="both"/>
        <w:rPr>
          <w:rFonts w:ascii="Cambria" w:hAnsi="Cambria"/>
          <w:sz w:val="24"/>
          <w:szCs w:val="24"/>
        </w:rPr>
      </w:pPr>
    </w:p>
    <w:p w14:paraId="38BFED71" w14:textId="2CD9D7BD" w:rsidR="00244298" w:rsidRDefault="00244298" w:rsidP="00244298">
      <w:pPr>
        <w:pStyle w:val="HTMLconformatoprevio"/>
        <w:jc w:val="both"/>
        <w:rPr>
          <w:rStyle w:val="y2iqfc"/>
          <w:rFonts w:ascii="Cambria" w:hAnsi="Cambria"/>
          <w:sz w:val="24"/>
          <w:szCs w:val="24"/>
          <w:lang w:val="es-ES"/>
        </w:rPr>
      </w:pPr>
      <w:proofErr w:type="spellStart"/>
      <w:r w:rsidRPr="00244298">
        <w:rPr>
          <w:rStyle w:val="y2iqfc"/>
          <w:rFonts w:ascii="Cambria" w:hAnsi="Cambria"/>
          <w:sz w:val="24"/>
          <w:szCs w:val="24"/>
          <w:lang w:val="es-ES"/>
        </w:rPr>
        <w:t>e</w:t>
      </w:r>
      <w:proofErr w:type="spellEnd"/>
      <w:r w:rsidRPr="00244298">
        <w:rPr>
          <w:rStyle w:val="y2iqfc"/>
          <w:rFonts w:ascii="Cambria" w:hAnsi="Cambria"/>
          <w:sz w:val="24"/>
          <w:szCs w:val="24"/>
          <w:lang w:val="es-ES"/>
        </w:rPr>
        <w:t>.- No superar el umbral de volumen de negocio. Podrán optar a las ayudas, las unidades familiares con unos ingresos de los tipos que se indican a continuación obtenidos por los miembros computables de la unidad familiar que no superen la cantidad de a 155.000 €:</w:t>
      </w:r>
    </w:p>
    <w:p w14:paraId="3C3630B9" w14:textId="77777777" w:rsidR="00244298" w:rsidRPr="00244298" w:rsidRDefault="00244298" w:rsidP="00244298">
      <w:pPr>
        <w:pStyle w:val="HTMLconformatoprevio"/>
        <w:jc w:val="both"/>
        <w:rPr>
          <w:rStyle w:val="y2iqfc"/>
          <w:rFonts w:ascii="Cambria" w:hAnsi="Cambria"/>
          <w:sz w:val="24"/>
          <w:szCs w:val="24"/>
          <w:lang w:val="es-ES"/>
        </w:rPr>
      </w:pPr>
    </w:p>
    <w:p w14:paraId="3604C8A4" w14:textId="05F7F27E" w:rsidR="00244298" w:rsidRP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lastRenderedPageBreak/>
        <w:tab/>
      </w:r>
      <w:r w:rsidRPr="00244298">
        <w:rPr>
          <w:rStyle w:val="y2iqfc"/>
          <w:rFonts w:ascii="Cambria" w:hAnsi="Cambria"/>
          <w:sz w:val="24"/>
          <w:szCs w:val="24"/>
          <w:lang w:val="es-ES"/>
        </w:rPr>
        <w:t>- ingresos procedentes de actividades económicas en estimación directa o en estimación objetiva.</w:t>
      </w:r>
    </w:p>
    <w:p w14:paraId="70920515" w14:textId="767D9538" w:rsidR="00244298" w:rsidRDefault="00244298" w:rsidP="00244298">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244298">
        <w:rPr>
          <w:rStyle w:val="y2iqfc"/>
          <w:rFonts w:ascii="Cambria" w:hAnsi="Cambria"/>
          <w:sz w:val="24"/>
          <w:szCs w:val="24"/>
          <w:lang w:val="es-ES"/>
        </w:rPr>
        <w:t>- ingresos procedentes de una participación del conjunto de los miembros computables igual o superior al 50% en actividades económicas desarrolladas a través de entidades sin personalidad jurídica o en cualquier otra clase de entidad jurídica, una vez aplicados a los ingresos totales de las actividades, el porcentaje de participación de las mismas.</w:t>
      </w:r>
    </w:p>
    <w:p w14:paraId="7743937A" w14:textId="77777777" w:rsidR="00244298" w:rsidRPr="00244298" w:rsidRDefault="00244298" w:rsidP="00244298">
      <w:pPr>
        <w:pStyle w:val="HTMLconformatoprevio"/>
        <w:jc w:val="both"/>
        <w:rPr>
          <w:rFonts w:ascii="Cambria" w:hAnsi="Cambria"/>
          <w:sz w:val="24"/>
          <w:szCs w:val="24"/>
        </w:rPr>
      </w:pPr>
    </w:p>
    <w:p w14:paraId="726748E3"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f.- No superar el umbral de rendimientos patrimoniales. 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el adquisición o rehabilitación de la vivienda habitual y, en su caso, la renta básica de emancipación, no supere 1.700 €.</w:t>
      </w:r>
    </w:p>
    <w:p w14:paraId="7F641AE8"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NO se tendrán en cuenta a efectos previstos en este apartado los primeros 1.500,00€ de los premios, en metálico o en especie, obtenidos por la participación en juegos, concursos, rifas o combinaciones aleatorias.</w:t>
      </w:r>
    </w:p>
    <w:p w14:paraId="3E692C98"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Asimismo, tampoco se tendrán en cuenta aquellas prestaciones económicas de urgencia sociales, otorgadas por administraciones públicas., para atender situaciones de necesidad puntuales, urgentes y básicas de subsidencia (alimentación, vestido, alojamiento...), y que hayan sido debidamente acreditadas.</w:t>
      </w:r>
    </w:p>
    <w:p w14:paraId="63E095DD" w14:textId="77777777" w:rsidR="00244298" w:rsidRPr="00244298" w:rsidRDefault="00244298" w:rsidP="00244298">
      <w:pPr>
        <w:pStyle w:val="HTMLconformatoprevio"/>
        <w:jc w:val="both"/>
        <w:rPr>
          <w:rStyle w:val="y2iqfc"/>
          <w:rFonts w:ascii="Cambria" w:hAnsi="Cambria"/>
          <w:sz w:val="24"/>
          <w:szCs w:val="24"/>
          <w:lang w:val="es-ES"/>
        </w:rPr>
      </w:pPr>
      <w:r w:rsidRPr="00244298">
        <w:rPr>
          <w:rStyle w:val="y2iqfc"/>
          <w:rFonts w:ascii="Cambria" w:hAnsi="Cambria"/>
          <w:sz w:val="24"/>
          <w:szCs w:val="24"/>
          <w:lang w:val="es-ES"/>
        </w:rPr>
        <w:t>Los elementos indicativos de patrimonio se computarán de conformidad con lo dispuesto en la normativa del impuesto de la renta de las personas físicas, según su valor a 31 de diciembre de 2021</w:t>
      </w:r>
    </w:p>
    <w:p w14:paraId="39E22689" w14:textId="77777777" w:rsidR="00244298" w:rsidRDefault="00244298" w:rsidP="00244298">
      <w:pPr>
        <w:pStyle w:val="HTMLconformatoprevio"/>
        <w:jc w:val="both"/>
      </w:pPr>
      <w:r w:rsidRPr="00244298">
        <w:rPr>
          <w:rStyle w:val="y2iqfc"/>
          <w:rFonts w:ascii="Cambria" w:hAnsi="Cambria"/>
          <w:sz w:val="24"/>
          <w:szCs w:val="24"/>
          <w:lang w:val="es-ES"/>
        </w:rPr>
        <w:t>g.- La suma de los valores catastrales de las fincas urbanas de los miembros computables que componen la unidad familiar, excluida la vivienda habitual, no puede superar los 42.900,00.-€.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valores</w:t>
      </w:r>
      <w:r>
        <w:rPr>
          <w:rStyle w:val="y2iqfc"/>
          <w:lang w:val="es-ES"/>
        </w:rPr>
        <w:t>:</w:t>
      </w:r>
    </w:p>
    <w:p w14:paraId="746CBFFB"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0,43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2003</w:t>
      </w:r>
    </w:p>
    <w:p w14:paraId="0B0DF646"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0,37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2004</w:t>
      </w:r>
    </w:p>
    <w:p w14:paraId="31AD9919"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0,30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2005</w:t>
      </w:r>
    </w:p>
    <w:p w14:paraId="6BD71A5D"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0,26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2006</w:t>
      </w:r>
    </w:p>
    <w:p w14:paraId="361B4A29"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0,25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2007</w:t>
      </w:r>
    </w:p>
    <w:p w14:paraId="4FF8E1C8"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0,25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2008</w:t>
      </w:r>
    </w:p>
    <w:p w14:paraId="19FA9C29"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0,26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2009</w:t>
      </w:r>
    </w:p>
    <w:p w14:paraId="3E4596F4"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0,28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2010</w:t>
      </w:r>
    </w:p>
    <w:p w14:paraId="0EBCE21D"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0,30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2011</w:t>
      </w:r>
    </w:p>
    <w:p w14:paraId="7F3B3358"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0,32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2012</w:t>
      </w:r>
    </w:p>
    <w:p w14:paraId="1D2DBBBE" w14:textId="77777777" w:rsidR="00244298" w:rsidRPr="00244298" w:rsidRDefault="00244298" w:rsidP="00244298">
      <w:pPr>
        <w:pStyle w:val="HTMLconformatoprevio"/>
        <w:rPr>
          <w:rStyle w:val="y2iqfc"/>
          <w:rFonts w:ascii="Cambria" w:hAnsi="Cambria"/>
          <w:sz w:val="24"/>
          <w:szCs w:val="24"/>
          <w:lang w:val="es-ES"/>
        </w:rPr>
      </w:pPr>
      <w:r w:rsidRPr="00244298">
        <w:rPr>
          <w:rStyle w:val="y2iqfc"/>
          <w:rFonts w:ascii="Cambria" w:hAnsi="Cambria"/>
          <w:sz w:val="24"/>
          <w:szCs w:val="24"/>
          <w:lang w:val="es-ES"/>
        </w:rPr>
        <w:t xml:space="preserve">por 0,34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 2013</w:t>
      </w:r>
    </w:p>
    <w:p w14:paraId="7E883CC4" w14:textId="77777777" w:rsidR="00244298" w:rsidRPr="00244298" w:rsidRDefault="00244298" w:rsidP="00244298">
      <w:pPr>
        <w:pStyle w:val="HTMLconformatoprevio"/>
        <w:rPr>
          <w:rFonts w:ascii="Cambria" w:hAnsi="Cambria"/>
          <w:sz w:val="24"/>
          <w:szCs w:val="24"/>
        </w:rPr>
      </w:pPr>
      <w:r w:rsidRPr="00244298">
        <w:rPr>
          <w:rStyle w:val="y2iqfc"/>
          <w:rFonts w:ascii="Cambria" w:hAnsi="Cambria"/>
          <w:sz w:val="24"/>
          <w:szCs w:val="24"/>
          <w:lang w:val="es-ES"/>
        </w:rPr>
        <w:t xml:space="preserve">por 0,36 los revisados </w:t>
      </w:r>
      <w:r w:rsidRPr="00244298">
        <w:rPr>
          <w:rStyle w:val="y2iqfc"/>
          <w:rFonts w:ascii="Cambria" w:hAnsi="Cambria" w:cs="Cambria Math"/>
          <w:sz w:val="24"/>
          <w:szCs w:val="24"/>
          <w:lang w:val="es-ES"/>
        </w:rPr>
        <w:t>​​</w:t>
      </w:r>
      <w:r w:rsidRPr="00244298">
        <w:rPr>
          <w:rStyle w:val="y2iqfc"/>
          <w:rFonts w:ascii="Cambria" w:hAnsi="Cambria"/>
          <w:sz w:val="24"/>
          <w:szCs w:val="24"/>
          <w:lang w:val="es-ES"/>
        </w:rPr>
        <w:t>entre 2014 y 2021, ambos incluidos.</w:t>
      </w:r>
    </w:p>
    <w:p w14:paraId="45815A91" w14:textId="77777777" w:rsidR="008C429F" w:rsidRPr="00D72C0C" w:rsidRDefault="008C429F" w:rsidP="008C429F">
      <w:pPr>
        <w:spacing w:line="300" w:lineRule="atLeast"/>
        <w:jc w:val="both"/>
        <w:rPr>
          <w:rFonts w:ascii="Cambria" w:hAnsi="Cambria" w:cs="Arial"/>
        </w:rPr>
      </w:pPr>
    </w:p>
    <w:p w14:paraId="09F2FF61" w14:textId="77777777" w:rsidR="00A87836" w:rsidRPr="00A87836" w:rsidRDefault="00A87836" w:rsidP="00A87836">
      <w:pPr>
        <w:pStyle w:val="HTMLconformatoprevio"/>
        <w:jc w:val="both"/>
        <w:rPr>
          <w:rStyle w:val="y2iqfc"/>
          <w:rFonts w:ascii="Cambria" w:hAnsi="Cambria"/>
          <w:sz w:val="24"/>
          <w:szCs w:val="24"/>
          <w:lang w:val="es-ES"/>
        </w:rPr>
      </w:pPr>
      <w:r w:rsidRPr="00A87836">
        <w:rPr>
          <w:rStyle w:val="y2iqfc"/>
          <w:rFonts w:ascii="Cambria" w:hAnsi="Cambria"/>
          <w:sz w:val="24"/>
          <w:szCs w:val="24"/>
          <w:lang w:val="es-ES"/>
        </w:rPr>
        <w:t>h.- la suma de los valores catastrales de las fincas rústicas excluida la vivienda habitual que pertenezcan a los miembros computables de la unidad familiar no puede superar la cantidad de 13.130,00.-e por cada miembro computable.</w:t>
      </w:r>
    </w:p>
    <w:p w14:paraId="4A3BDDFE" w14:textId="77777777" w:rsidR="00A87836" w:rsidRPr="00A87836" w:rsidRDefault="00A87836" w:rsidP="00A87836">
      <w:pPr>
        <w:pStyle w:val="HTMLconformatoprevio"/>
        <w:jc w:val="both"/>
        <w:rPr>
          <w:rFonts w:ascii="Cambria" w:hAnsi="Cambria"/>
          <w:sz w:val="24"/>
          <w:szCs w:val="24"/>
        </w:rPr>
      </w:pPr>
      <w:r w:rsidRPr="00A87836">
        <w:rPr>
          <w:rStyle w:val="y2iqfc"/>
          <w:rFonts w:ascii="Cambria" w:hAnsi="Cambria"/>
          <w:sz w:val="24"/>
          <w:szCs w:val="24"/>
          <w:lang w:val="es-ES"/>
        </w:rPr>
        <w:lastRenderedPageBreak/>
        <w:t>A efectos del cómputo del valor de dichos elementos patrimoniales y valores catastrales, se deducirá el 50% del valor de los que pertenezcan a cualquier miembro computable de la familia, excluidos los sustentadores principales.</w:t>
      </w:r>
    </w:p>
    <w:p w14:paraId="0241F816" w14:textId="77777777" w:rsidR="008C429F" w:rsidRPr="00A87836" w:rsidRDefault="008C429F" w:rsidP="00A87836">
      <w:pPr>
        <w:pStyle w:val="Normal00"/>
        <w:spacing w:after="0" w:line="300" w:lineRule="atLeast"/>
        <w:jc w:val="both"/>
        <w:rPr>
          <w:rFonts w:ascii="Cambria" w:hAnsi="Cambria" w:cs="Arial"/>
          <w:b/>
          <w:color w:val="000000"/>
          <w:sz w:val="24"/>
          <w:szCs w:val="24"/>
          <w:u w:val="single"/>
          <w:lang w:val="es-ES"/>
        </w:rPr>
      </w:pPr>
    </w:p>
    <w:p w14:paraId="37D716F2" w14:textId="53C960F2" w:rsidR="008C429F" w:rsidRPr="00D72C0C" w:rsidRDefault="004B1385" w:rsidP="008C429F">
      <w:pPr>
        <w:pStyle w:val="Normal00"/>
        <w:spacing w:after="0" w:line="300" w:lineRule="atLeast"/>
        <w:jc w:val="both"/>
        <w:rPr>
          <w:rFonts w:ascii="Cambria" w:hAnsi="Cambria" w:cs="Arial"/>
          <w:color w:val="000000"/>
          <w:sz w:val="24"/>
          <w:szCs w:val="24"/>
          <w:lang w:val="es-ES"/>
        </w:rPr>
      </w:pPr>
      <w:r w:rsidRPr="00D72C0C">
        <w:rPr>
          <w:rFonts w:ascii="Cambria" w:hAnsi="Cambria" w:cs="Arial"/>
          <w:b/>
          <w:color w:val="000000"/>
          <w:sz w:val="24"/>
          <w:szCs w:val="24"/>
          <w:u w:val="single"/>
          <w:lang w:val="es-ES"/>
        </w:rPr>
        <w:t>Tercera. -</w:t>
      </w:r>
      <w:r w:rsidR="008C429F" w:rsidRPr="00D72C0C">
        <w:rPr>
          <w:rFonts w:ascii="Cambria" w:hAnsi="Cambria" w:cs="Arial"/>
          <w:b/>
          <w:color w:val="000000"/>
          <w:sz w:val="24"/>
          <w:szCs w:val="24"/>
          <w:u w:val="single"/>
          <w:lang w:val="es-ES"/>
        </w:rPr>
        <w:t xml:space="preserve"> C</w:t>
      </w:r>
      <w:r>
        <w:rPr>
          <w:rFonts w:ascii="Cambria" w:hAnsi="Cambria" w:cs="Arial"/>
          <w:b/>
          <w:color w:val="000000"/>
          <w:sz w:val="24"/>
          <w:szCs w:val="24"/>
          <w:u w:val="single"/>
          <w:lang w:val="es-ES"/>
        </w:rPr>
        <w:t>á</w:t>
      </w:r>
      <w:r w:rsidR="008C429F" w:rsidRPr="00D72C0C">
        <w:rPr>
          <w:rFonts w:ascii="Cambria" w:hAnsi="Cambria" w:cs="Arial"/>
          <w:b/>
          <w:color w:val="000000"/>
          <w:sz w:val="24"/>
          <w:szCs w:val="24"/>
          <w:u w:val="single"/>
          <w:lang w:val="es-ES"/>
        </w:rPr>
        <w:t>lcul</w:t>
      </w:r>
      <w:r>
        <w:rPr>
          <w:rFonts w:ascii="Cambria" w:hAnsi="Cambria" w:cs="Arial"/>
          <w:b/>
          <w:color w:val="000000"/>
          <w:sz w:val="24"/>
          <w:szCs w:val="24"/>
          <w:u w:val="single"/>
          <w:lang w:val="es-ES"/>
        </w:rPr>
        <w:t>o</w:t>
      </w:r>
      <w:r w:rsidR="008C429F" w:rsidRPr="00D72C0C">
        <w:rPr>
          <w:rFonts w:ascii="Cambria" w:hAnsi="Cambria" w:cs="Arial"/>
          <w:b/>
          <w:color w:val="000000"/>
          <w:sz w:val="24"/>
          <w:szCs w:val="24"/>
          <w:u w:val="single"/>
          <w:lang w:val="es-ES"/>
        </w:rPr>
        <w:t xml:space="preserve"> de la Ren</w:t>
      </w:r>
      <w:r>
        <w:rPr>
          <w:rFonts w:ascii="Cambria" w:hAnsi="Cambria" w:cs="Arial"/>
          <w:b/>
          <w:color w:val="000000"/>
          <w:sz w:val="24"/>
          <w:szCs w:val="24"/>
          <w:u w:val="single"/>
          <w:lang w:val="es-ES"/>
        </w:rPr>
        <w:t>t</w:t>
      </w:r>
      <w:r w:rsidR="008C429F" w:rsidRPr="00D72C0C">
        <w:rPr>
          <w:rFonts w:ascii="Cambria" w:hAnsi="Cambria" w:cs="Arial"/>
          <w:b/>
          <w:color w:val="000000"/>
          <w:sz w:val="24"/>
          <w:szCs w:val="24"/>
          <w:u w:val="single"/>
          <w:lang w:val="es-ES"/>
        </w:rPr>
        <w:t xml:space="preserve">a Familiar. </w:t>
      </w:r>
    </w:p>
    <w:p w14:paraId="16B8B750" w14:textId="2C0DDDD8"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El Departamento de Educación o el Consejo Comarcal calculará la renta familiar por la agregación de las rentas correspondientes al ejercicio 2021 de cada uno de los miembros computables de la familia que obtenga ingresos de cualquier naturaleza, según se indica en los párrafos siguientes, y de conformidad con la normativa reguladora del impuesto sobre la renta de las personas físicas.</w:t>
      </w:r>
    </w:p>
    <w:p w14:paraId="475D2D69"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Para el cálculo de la renta familiar a efectos de recibir estas ayudas, son miembros computables los progenitores y, en su caso, el/la tutor/a o persona encargada de la guarda y protección del menor, el solicitante, los hermanos solteros menores de veinticinco años y que convivan en el domicilio familiar a 31 de diciembre de 2021, o los de mayor edad, cuando se trate de personas con discapacidad física, psíquica o sensorial, así como los ascendientes de los padres que justifiquen su residencia en el mismo domicilio que los anteriores con el certificado municipal correspondiente.</w:t>
      </w:r>
    </w:p>
    <w:p w14:paraId="5CA3FB92"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En el caso de divorcio o separación legal de los padres, o de acuerdo con el acta final de mediación del Departamento de Justicia no se considerará miembro computable aquél que no conviva con el solicitante de la ayuda. No obstante, tendrá consideración de miembro computable, en su caso, el nuevo cónyuge o persona unida por análoga relación, cuya renta se incluirá en el cómputo de la renta familiar.</w:t>
      </w:r>
    </w:p>
    <w:p w14:paraId="19F6F57F" w14:textId="77777777" w:rsidR="004B1385" w:rsidRPr="004B1385" w:rsidRDefault="004B1385" w:rsidP="004B1385">
      <w:pPr>
        <w:pStyle w:val="HTMLconformatoprevio"/>
        <w:jc w:val="both"/>
        <w:rPr>
          <w:rFonts w:ascii="Cambria" w:hAnsi="Cambria"/>
          <w:sz w:val="24"/>
          <w:szCs w:val="24"/>
        </w:rPr>
      </w:pPr>
      <w:r w:rsidRPr="004B1385">
        <w:rPr>
          <w:rStyle w:val="y2iqfc"/>
          <w:rFonts w:ascii="Cambria" w:hAnsi="Cambria"/>
          <w:sz w:val="24"/>
          <w:szCs w:val="24"/>
          <w:lang w:val="es-ES"/>
        </w:rPr>
        <w:t>En los casos de custodia compartida, se considerarán miembros de la unidad familiar únicamente: el solicitante, sus progenitores, aunque no convivan, y los hijos comunes de éstos. En caso de que sólo lo necesite uno de los progenitores, se podrá valorar la renta del progenitor/a solicitante y sólo corresponderá una ayuda por los días de custodia que establezca el convenio regulador.</w:t>
      </w:r>
    </w:p>
    <w:p w14:paraId="05B56888"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En situaciones de violencia de género, se actuará atendiendo a lo que establecen los artículos 33 y 48 de la Ley 5/2008, de 24 de abril, del derecho de las mujeres a erradicar la violencia machista (DOGC núm. 5123, de 2.5 .2008).</w:t>
      </w:r>
    </w:p>
    <w:p w14:paraId="1B77EE1E"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Para la determinación de la renta de los miembros computables que hayan presentado declaración del impuesto sobre la renta de las personas físicas, se procederá de la siguiente forma:</w:t>
      </w:r>
    </w:p>
    <w:p w14:paraId="62F6BE07"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1.- Se sumará la base imponible general con la base imponible del ahorro, excluyendo los saldos netos negativos de ganancias y pérdidas patrimoniales correspondientes de 2017 a 2020, y el saldo negativo de rendimientos de capital mobiliario de 2017 a 2020 a integrar en la base imponible del ahorro.</w:t>
      </w:r>
    </w:p>
    <w:p w14:paraId="2EE4F72C"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2.- A este resultado se restará la cuota resultante de la autoliquidación.</w:t>
      </w:r>
    </w:p>
    <w:p w14:paraId="20EB2AA7"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cuentas.</w:t>
      </w:r>
    </w:p>
    <w:p w14:paraId="78D01012" w14:textId="3CA36EDC" w:rsid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En los casos en que alguno de los miembros de la unidad familiar estuviera recibiendo cualquier tipo de ingreso correspondiente a rendimientos no contributivos, se tendrá en cuenta el importe percibido anual en el ejercicio 2021 (como pueden ser RGC, y/u otras pensiones no contributivas).</w:t>
      </w:r>
    </w:p>
    <w:p w14:paraId="64E0B986" w14:textId="77777777" w:rsidR="004B1385" w:rsidRPr="004B1385" w:rsidRDefault="004B1385" w:rsidP="004B1385">
      <w:pPr>
        <w:pStyle w:val="HTMLconformatoprevio"/>
        <w:jc w:val="both"/>
        <w:rPr>
          <w:rFonts w:ascii="Cambria" w:hAnsi="Cambria"/>
          <w:sz w:val="24"/>
          <w:szCs w:val="24"/>
        </w:rPr>
      </w:pPr>
    </w:p>
    <w:p w14:paraId="2ECEDC6D" w14:textId="1BE1B32C" w:rsidR="008C429F" w:rsidRPr="004B1385" w:rsidRDefault="008C429F" w:rsidP="008C429F">
      <w:pPr>
        <w:pStyle w:val="Normal00"/>
        <w:spacing w:after="0" w:line="300" w:lineRule="atLeast"/>
        <w:jc w:val="both"/>
        <w:rPr>
          <w:rFonts w:ascii="Cambria" w:hAnsi="Cambria" w:cs="Arial"/>
          <w:b/>
          <w:color w:val="000000"/>
          <w:sz w:val="24"/>
          <w:szCs w:val="24"/>
          <w:u w:val="single"/>
          <w:lang w:val="es-ES"/>
        </w:rPr>
      </w:pPr>
      <w:r w:rsidRPr="004B1385">
        <w:rPr>
          <w:rFonts w:ascii="Cambria" w:hAnsi="Cambria" w:cs="Arial"/>
          <w:b/>
          <w:color w:val="000000"/>
          <w:sz w:val="24"/>
          <w:szCs w:val="24"/>
          <w:u w:val="single"/>
          <w:lang w:val="es-ES"/>
        </w:rPr>
        <w:lastRenderedPageBreak/>
        <w:t>DEDUCCION</w:t>
      </w:r>
      <w:r w:rsidR="004B1385" w:rsidRPr="004B1385">
        <w:rPr>
          <w:rFonts w:ascii="Cambria" w:hAnsi="Cambria" w:cs="Arial"/>
          <w:b/>
          <w:color w:val="000000"/>
          <w:sz w:val="24"/>
          <w:szCs w:val="24"/>
          <w:u w:val="single"/>
          <w:lang w:val="es-ES"/>
        </w:rPr>
        <w:t>E</w:t>
      </w:r>
      <w:r w:rsidRPr="004B1385">
        <w:rPr>
          <w:rFonts w:ascii="Cambria" w:hAnsi="Cambria" w:cs="Arial"/>
          <w:b/>
          <w:color w:val="000000"/>
          <w:sz w:val="24"/>
          <w:szCs w:val="24"/>
          <w:u w:val="single"/>
          <w:lang w:val="es-ES"/>
        </w:rPr>
        <w:t>S.</w:t>
      </w:r>
    </w:p>
    <w:p w14:paraId="40A08098"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1.- A efectos de la determinación de la renta a que se refieren los párrafos anteriores, se deducirá el 50% de los ingresos aportados por cualquiera de los miembros contables de la familia, que no sean sus principales sustentadores.</w:t>
      </w:r>
    </w:p>
    <w:p w14:paraId="687222DB"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2.- La cantidad de 500,00.- euros por motivos de duración del desplazamiento y de distancia, cuando concurran las siguientes situaciones:</w:t>
      </w:r>
    </w:p>
    <w:p w14:paraId="7DB00B04"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Que el alumno se desplace en vehículo un mínimo de 3 km, o el desplazamiento tenga una duración superior a 25 minutos desde su residencia habitual, hasta el centro en el que está escolarizado, siempre que vaya a un centro determinado por el Departamento de Educación o el más cercano al domicilio familiar. En este sentido en el caso de educación primaria se considerarán centros propuestos por el Departamento los incluidos en el área de influencia determinada y en cuanto a la ESO, se considerará como centro propuesto, aquél que le corresponde, por Resolución de adscripción. En caso de que el Departamento haya derivado al alumno a un centro distinto se entenderá que este centro es el propuesto por el Departamento.</w:t>
      </w:r>
    </w:p>
    <w:p w14:paraId="65A38206" w14:textId="22199DA0"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No tener el servicio de transporte escolar con carácter preceptivo, y, por tanto, gratuito.</w:t>
      </w:r>
    </w:p>
    <w:p w14:paraId="4CC01DD5" w14:textId="77777777"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3.- La cantidad de 800,00.- por cada hermano o hermana, incluyendo a la persona solicitante que conviva en el domicilio familiar, cuando acredite la condición de familia monoparental.</w:t>
      </w:r>
    </w:p>
    <w:p w14:paraId="014565AD" w14:textId="77777777" w:rsidR="004B1385" w:rsidRPr="004B1385" w:rsidRDefault="004B1385" w:rsidP="004B1385">
      <w:pPr>
        <w:pStyle w:val="HTMLconformatoprevio"/>
        <w:jc w:val="both"/>
        <w:rPr>
          <w:rFonts w:ascii="Cambria" w:hAnsi="Cambria"/>
          <w:sz w:val="24"/>
          <w:szCs w:val="24"/>
        </w:rPr>
      </w:pPr>
      <w:r w:rsidRPr="004B1385">
        <w:rPr>
          <w:rStyle w:val="y2iqfc"/>
          <w:rFonts w:ascii="Cambria" w:hAnsi="Cambria"/>
          <w:sz w:val="24"/>
          <w:szCs w:val="24"/>
          <w:lang w:val="es-ES"/>
        </w:rPr>
        <w:t>4.- La cantidad de 800,00 € cuando acrediten la existencia de niños en acogimiento en la unidad familiar extensa o ajena</w:t>
      </w:r>
    </w:p>
    <w:p w14:paraId="2D4B9D79" w14:textId="77777777" w:rsidR="008C429F" w:rsidRPr="004B1385" w:rsidRDefault="008C429F" w:rsidP="004B1385">
      <w:pPr>
        <w:pStyle w:val="Normal00"/>
        <w:spacing w:after="0" w:line="300" w:lineRule="atLeast"/>
        <w:jc w:val="both"/>
        <w:rPr>
          <w:rFonts w:ascii="Cambria" w:hAnsi="Cambria" w:cs="Arial"/>
          <w:b/>
          <w:sz w:val="24"/>
          <w:szCs w:val="24"/>
          <w:u w:val="single"/>
          <w:lang w:val="es-ES"/>
        </w:rPr>
      </w:pPr>
    </w:p>
    <w:p w14:paraId="48E4E9E6" w14:textId="3EE03A48" w:rsidR="008C429F" w:rsidRPr="00D72C0C" w:rsidRDefault="00491F31" w:rsidP="008C429F">
      <w:pPr>
        <w:pStyle w:val="Normal00"/>
        <w:spacing w:after="0" w:line="300" w:lineRule="atLeast"/>
        <w:jc w:val="both"/>
        <w:rPr>
          <w:rFonts w:ascii="Cambria" w:hAnsi="Cambria" w:cs="Arial"/>
          <w:b/>
          <w:sz w:val="24"/>
          <w:szCs w:val="24"/>
          <w:u w:val="single"/>
          <w:lang w:val="es-ES"/>
        </w:rPr>
      </w:pPr>
      <w:r>
        <w:rPr>
          <w:rFonts w:ascii="Cambria" w:hAnsi="Cambria" w:cs="Arial"/>
          <w:b/>
          <w:sz w:val="24"/>
          <w:szCs w:val="24"/>
          <w:u w:val="single"/>
          <w:lang w:val="es-ES"/>
        </w:rPr>
        <w:t>C</w:t>
      </w:r>
      <w:r w:rsidRPr="00D72C0C">
        <w:rPr>
          <w:rFonts w:ascii="Cambria" w:hAnsi="Cambria" w:cs="Arial"/>
          <w:b/>
          <w:sz w:val="24"/>
          <w:szCs w:val="24"/>
          <w:u w:val="single"/>
          <w:lang w:val="es-ES"/>
        </w:rPr>
        <w:t>uarta. -</w:t>
      </w:r>
      <w:r w:rsidR="008C429F" w:rsidRPr="00D72C0C">
        <w:rPr>
          <w:rFonts w:ascii="Cambria" w:hAnsi="Cambria" w:cs="Arial"/>
          <w:b/>
          <w:sz w:val="24"/>
          <w:szCs w:val="24"/>
          <w:u w:val="single"/>
          <w:lang w:val="es-ES"/>
        </w:rPr>
        <w:t xml:space="preserve"> Criteri</w:t>
      </w:r>
      <w:r w:rsidR="004B1385">
        <w:rPr>
          <w:rFonts w:ascii="Cambria" w:hAnsi="Cambria" w:cs="Arial"/>
          <w:b/>
          <w:sz w:val="24"/>
          <w:szCs w:val="24"/>
          <w:u w:val="single"/>
          <w:lang w:val="es-ES"/>
        </w:rPr>
        <w:t>o</w:t>
      </w:r>
      <w:r w:rsidR="008C429F" w:rsidRPr="00D72C0C">
        <w:rPr>
          <w:rFonts w:ascii="Cambria" w:hAnsi="Cambria" w:cs="Arial"/>
          <w:b/>
          <w:sz w:val="24"/>
          <w:szCs w:val="24"/>
          <w:u w:val="single"/>
          <w:lang w:val="es-ES"/>
        </w:rPr>
        <w:t xml:space="preserve">s </w:t>
      </w:r>
      <w:r w:rsidRPr="00D72C0C">
        <w:rPr>
          <w:rFonts w:ascii="Cambria" w:hAnsi="Cambria" w:cs="Arial"/>
          <w:b/>
          <w:sz w:val="24"/>
          <w:szCs w:val="24"/>
          <w:u w:val="single"/>
          <w:lang w:val="es-ES"/>
        </w:rPr>
        <w:t>par</w:t>
      </w:r>
      <w:r>
        <w:rPr>
          <w:rFonts w:ascii="Cambria" w:hAnsi="Cambria" w:cs="Arial"/>
          <w:b/>
          <w:sz w:val="24"/>
          <w:szCs w:val="24"/>
          <w:u w:val="single"/>
          <w:lang w:val="es-ES"/>
        </w:rPr>
        <w:t>a</w:t>
      </w:r>
      <w:r w:rsidR="004B1385">
        <w:rPr>
          <w:rFonts w:ascii="Cambria" w:hAnsi="Cambria" w:cs="Arial"/>
          <w:b/>
          <w:sz w:val="24"/>
          <w:szCs w:val="24"/>
          <w:u w:val="single"/>
          <w:lang w:val="es-ES"/>
        </w:rPr>
        <w:t xml:space="preserve"> e</w:t>
      </w:r>
      <w:r w:rsidR="008C429F" w:rsidRPr="00D72C0C">
        <w:rPr>
          <w:rFonts w:ascii="Cambria" w:hAnsi="Cambria" w:cs="Arial"/>
          <w:b/>
          <w:sz w:val="24"/>
          <w:szCs w:val="24"/>
          <w:u w:val="single"/>
          <w:lang w:val="es-ES"/>
        </w:rPr>
        <w:t>l</w:t>
      </w:r>
      <w:r w:rsidR="004B1385">
        <w:rPr>
          <w:rFonts w:ascii="Cambria" w:hAnsi="Cambria" w:cs="Arial"/>
          <w:b/>
          <w:sz w:val="24"/>
          <w:szCs w:val="24"/>
          <w:u w:val="single"/>
          <w:lang w:val="es-ES"/>
        </w:rPr>
        <w:t xml:space="preserve"> </w:t>
      </w:r>
      <w:r w:rsidRPr="00D72C0C">
        <w:rPr>
          <w:rFonts w:ascii="Cambria" w:hAnsi="Cambria" w:cs="Arial"/>
          <w:b/>
          <w:sz w:val="24"/>
          <w:szCs w:val="24"/>
          <w:u w:val="single"/>
          <w:lang w:val="es-ES"/>
        </w:rPr>
        <w:t>otorgam</w:t>
      </w:r>
      <w:r>
        <w:rPr>
          <w:rFonts w:ascii="Cambria" w:hAnsi="Cambria" w:cs="Arial"/>
          <w:b/>
          <w:sz w:val="24"/>
          <w:szCs w:val="24"/>
          <w:u w:val="single"/>
          <w:lang w:val="es-ES"/>
        </w:rPr>
        <w:t>iento</w:t>
      </w:r>
      <w:r w:rsidR="004B1385">
        <w:rPr>
          <w:rFonts w:ascii="Cambria" w:hAnsi="Cambria" w:cs="Arial"/>
          <w:b/>
          <w:sz w:val="24"/>
          <w:szCs w:val="24"/>
          <w:u w:val="single"/>
          <w:lang w:val="es-ES"/>
        </w:rPr>
        <w:t xml:space="preserve"> de las ayudas. </w:t>
      </w:r>
    </w:p>
    <w:p w14:paraId="172BBF82" w14:textId="05764BE5"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4.1. Para el otorgamiento de las ayudas individuales de comedor se tendrá en cuenta la puntuación general obtenida, atendiendo a la situación socioeconómica de la unidad familiar y, cuando proceda, las situaciones específicas que pueda acreditar la familia y la valoración específica de los servicios sociales, de acuerdo con lo siguiente:</w:t>
      </w:r>
    </w:p>
    <w:p w14:paraId="045E9707" w14:textId="0CA22B4F" w:rsidR="004B1385" w:rsidRPr="004B1385" w:rsidRDefault="004B1385" w:rsidP="004B1385">
      <w:pPr>
        <w:pStyle w:val="HTMLconformatoprevio"/>
        <w:jc w:val="both"/>
        <w:rPr>
          <w:rStyle w:val="y2iqfc"/>
          <w:rFonts w:ascii="Cambria" w:hAnsi="Cambria"/>
          <w:sz w:val="24"/>
          <w:szCs w:val="24"/>
          <w:lang w:val="es-ES"/>
        </w:rPr>
      </w:pPr>
      <w:r w:rsidRPr="004B1385">
        <w:rPr>
          <w:rStyle w:val="y2iqfc"/>
          <w:rFonts w:ascii="Cambria" w:hAnsi="Cambria"/>
          <w:sz w:val="24"/>
          <w:szCs w:val="24"/>
          <w:lang w:val="es-ES"/>
        </w:rPr>
        <w:t>4.2.- Por este concepto se establece un máximo de hasta 15 puntos, que se calculará por la agregación de los puntos obtenidos, de todos los miembros de la unidad familiar, por los diferentes conceptos que se relacionan a continuación: los cuales se tendrán que acreditarse fehacientemente mediante certificación del organismo competente.</w:t>
      </w:r>
    </w:p>
    <w:p w14:paraId="3BD48EE2" w14:textId="44643C35"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Calificación de familia numerosa general: 1,5 puntos</w:t>
      </w:r>
    </w:p>
    <w:p w14:paraId="647A3570" w14:textId="5466942B"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Calificación de familia numerosa especial: 3 puntos</w:t>
      </w:r>
    </w:p>
    <w:p w14:paraId="3F60F283" w14:textId="7E4F2A6E"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Condición de familia monoparental general: 1,5 puntos</w:t>
      </w:r>
    </w:p>
    <w:p w14:paraId="054469DB" w14:textId="3E1BC4FB"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Condición de familia monoparental especial: 3 puntos</w:t>
      </w:r>
    </w:p>
    <w:p w14:paraId="2C9D9701" w14:textId="4A60B74F"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Existencia de niños en acogimiento en la unidad familiar: 3 puntos</w:t>
      </w:r>
    </w:p>
    <w:p w14:paraId="34B6CDCB" w14:textId="7B6541A4"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Condición de discapacidad de hasta un 33%: 1,5 puntos</w:t>
      </w:r>
    </w:p>
    <w:p w14:paraId="6401A2B6" w14:textId="769418A7" w:rsidR="004B1385" w:rsidRP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Condición de discapacidad de más de un 33%: 3 puntos</w:t>
      </w:r>
    </w:p>
    <w:p w14:paraId="2DCC0246" w14:textId="70DC310E" w:rsidR="004B1385" w:rsidRDefault="004B1385" w:rsidP="004B1385">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B1385">
        <w:rPr>
          <w:rStyle w:val="y2iqfc"/>
          <w:rFonts w:ascii="Cambria" w:hAnsi="Cambria"/>
          <w:sz w:val="24"/>
          <w:szCs w:val="24"/>
          <w:lang w:val="es-ES"/>
        </w:rPr>
        <w:t>- Redistribución equilibrada de alumnado con necesidades educativas específicas: hasta 3 puntos.</w:t>
      </w:r>
    </w:p>
    <w:p w14:paraId="4A52D7FA" w14:textId="77777777" w:rsidR="004B1385" w:rsidRPr="004B1385" w:rsidRDefault="004B1385" w:rsidP="004B1385">
      <w:pPr>
        <w:pStyle w:val="HTMLconformatoprevio"/>
        <w:jc w:val="both"/>
        <w:rPr>
          <w:rStyle w:val="y2iqfc"/>
          <w:rFonts w:ascii="Cambria" w:hAnsi="Cambria"/>
          <w:sz w:val="24"/>
          <w:szCs w:val="24"/>
          <w:lang w:val="es-ES"/>
        </w:rPr>
      </w:pPr>
    </w:p>
    <w:p w14:paraId="771DE62F" w14:textId="30CE5FD7" w:rsidR="00491F31" w:rsidRDefault="00491F31" w:rsidP="00B47C23">
      <w:pPr>
        <w:pStyle w:val="HTMLconformatoprevio"/>
        <w:jc w:val="both"/>
        <w:rPr>
          <w:rStyle w:val="y2iqfc"/>
          <w:rFonts w:ascii="Cambria" w:hAnsi="Cambria"/>
          <w:sz w:val="24"/>
          <w:szCs w:val="24"/>
          <w:lang w:val="es-ES"/>
        </w:rPr>
      </w:pPr>
      <w:r w:rsidRPr="00B47C23">
        <w:rPr>
          <w:rStyle w:val="y2iqfc"/>
          <w:rFonts w:ascii="Cambria" w:hAnsi="Cambria"/>
          <w:sz w:val="24"/>
          <w:szCs w:val="24"/>
          <w:lang w:val="es-ES"/>
        </w:rPr>
        <w:lastRenderedPageBreak/>
        <w:t>La puntuación que se indica para cada concepto, es la máxima para ese concepto, por tanto, a efectos de obtener la puntuación es indiferente que la cumplan varios miembros de la unidad familiar.</w:t>
      </w:r>
    </w:p>
    <w:p w14:paraId="783F78C5" w14:textId="77777777" w:rsidR="00B47C23" w:rsidRPr="00B47C23" w:rsidRDefault="00B47C23" w:rsidP="00B47C23">
      <w:pPr>
        <w:pStyle w:val="HTMLconformatoprevio"/>
        <w:jc w:val="both"/>
        <w:rPr>
          <w:rStyle w:val="y2iqfc"/>
          <w:rFonts w:ascii="Cambria" w:hAnsi="Cambria"/>
          <w:sz w:val="24"/>
          <w:szCs w:val="24"/>
          <w:lang w:val="es-ES"/>
        </w:rPr>
      </w:pPr>
    </w:p>
    <w:p w14:paraId="51149F58" w14:textId="77777777" w:rsidR="00491F31" w:rsidRP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4.3.- Valoración por parte de los servicios sociales por necesidad social grave</w:t>
      </w:r>
    </w:p>
    <w:p w14:paraId="1F31DFFE" w14:textId="1E636001" w:rsidR="00491F31" w:rsidRP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Por este concepto se establece un baremo máximo de hasta 15 puntos. En este caso, será preceptivo que el alumno esté en seguimiento, por parte de los servicios sociales del Conse</w:t>
      </w:r>
      <w:r>
        <w:rPr>
          <w:rStyle w:val="y2iqfc"/>
          <w:rFonts w:ascii="Cambria" w:hAnsi="Cambria"/>
          <w:sz w:val="24"/>
          <w:szCs w:val="24"/>
          <w:lang w:val="es-ES"/>
        </w:rPr>
        <w:t>ll</w:t>
      </w:r>
      <w:r w:rsidRPr="00491F31">
        <w:rPr>
          <w:rStyle w:val="y2iqfc"/>
          <w:rFonts w:ascii="Cambria" w:hAnsi="Cambria"/>
          <w:sz w:val="24"/>
          <w:szCs w:val="24"/>
          <w:lang w:val="es-ES"/>
        </w:rPr>
        <w:t xml:space="preserve"> Comarcal, es decir, que el alumno esté incluido en un plan de intervención o trabajo o por riesgo de exclusión social.</w:t>
      </w:r>
    </w:p>
    <w:p w14:paraId="576AD1C3" w14:textId="6566C7C6" w:rsidR="00491F31" w:rsidRPr="00491F31" w:rsidRDefault="00491F31" w:rsidP="00491F31">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91F31">
        <w:rPr>
          <w:rStyle w:val="y2iqfc"/>
          <w:rFonts w:ascii="Cambria" w:hAnsi="Cambria"/>
          <w:sz w:val="24"/>
          <w:szCs w:val="24"/>
          <w:lang w:val="es-ES"/>
        </w:rPr>
        <w:t>- Situación de riesgo social: 10 puntos</w:t>
      </w:r>
    </w:p>
    <w:p w14:paraId="37FE1269" w14:textId="330AE6B9" w:rsidR="00491F31" w:rsidRPr="00491F31" w:rsidRDefault="00491F31" w:rsidP="00491F31">
      <w:pPr>
        <w:pStyle w:val="HTMLconformatoprevio"/>
        <w:jc w:val="both"/>
        <w:rPr>
          <w:rFonts w:ascii="Cambria" w:hAnsi="Cambria"/>
          <w:sz w:val="24"/>
          <w:szCs w:val="24"/>
        </w:rPr>
      </w:pPr>
      <w:r>
        <w:rPr>
          <w:rStyle w:val="y2iqfc"/>
          <w:rFonts w:ascii="Cambria" w:hAnsi="Cambria"/>
          <w:sz w:val="24"/>
          <w:szCs w:val="24"/>
          <w:lang w:val="es-ES"/>
        </w:rPr>
        <w:tab/>
      </w:r>
      <w:r w:rsidRPr="00491F31">
        <w:rPr>
          <w:rStyle w:val="y2iqfc"/>
          <w:rFonts w:ascii="Cambria" w:hAnsi="Cambria"/>
          <w:sz w:val="24"/>
          <w:szCs w:val="24"/>
          <w:lang w:val="es-ES"/>
        </w:rPr>
        <w:t>- Situación de riesgo social grave: 15 puntos</w:t>
      </w:r>
    </w:p>
    <w:p w14:paraId="7C9E2F96" w14:textId="77777777" w:rsidR="008C429F" w:rsidRPr="00D72C0C" w:rsidRDefault="008C429F" w:rsidP="008C429F">
      <w:pPr>
        <w:pStyle w:val="Normal00"/>
        <w:spacing w:after="0" w:line="300" w:lineRule="atLeast"/>
        <w:rPr>
          <w:rFonts w:ascii="Cambria" w:hAnsi="Cambria" w:cs="Arial"/>
          <w:b/>
          <w:sz w:val="24"/>
          <w:szCs w:val="24"/>
          <w:u w:val="single"/>
          <w:lang w:val="es-ES"/>
        </w:rPr>
      </w:pPr>
    </w:p>
    <w:p w14:paraId="5B9488AC" w14:textId="71350BE0" w:rsidR="008C429F" w:rsidRPr="00D72C0C" w:rsidRDefault="00491F31" w:rsidP="008C429F">
      <w:pPr>
        <w:pStyle w:val="Normal00"/>
        <w:spacing w:after="0" w:line="300" w:lineRule="atLeast"/>
        <w:rPr>
          <w:rFonts w:ascii="Cambria" w:hAnsi="Cambria" w:cs="Arial"/>
          <w:b/>
          <w:sz w:val="24"/>
          <w:szCs w:val="24"/>
          <w:u w:val="single"/>
          <w:lang w:val="es-ES"/>
        </w:rPr>
      </w:pPr>
      <w:r>
        <w:rPr>
          <w:rFonts w:ascii="Cambria" w:hAnsi="Cambria" w:cs="Arial"/>
          <w:b/>
          <w:sz w:val="24"/>
          <w:szCs w:val="24"/>
          <w:u w:val="single"/>
          <w:lang w:val="es-ES"/>
        </w:rPr>
        <w:t>Qu</w:t>
      </w:r>
      <w:r w:rsidRPr="00D72C0C">
        <w:rPr>
          <w:rFonts w:ascii="Cambria" w:hAnsi="Cambria" w:cs="Arial"/>
          <w:b/>
          <w:sz w:val="24"/>
          <w:szCs w:val="24"/>
          <w:u w:val="single"/>
          <w:lang w:val="es-ES"/>
        </w:rPr>
        <w:t>in</w:t>
      </w:r>
      <w:r>
        <w:rPr>
          <w:rFonts w:ascii="Cambria" w:hAnsi="Cambria" w:cs="Arial"/>
          <w:b/>
          <w:sz w:val="24"/>
          <w:szCs w:val="24"/>
          <w:u w:val="single"/>
          <w:lang w:val="es-ES"/>
        </w:rPr>
        <w:t>t</w:t>
      </w:r>
      <w:r w:rsidRPr="00D72C0C">
        <w:rPr>
          <w:rFonts w:ascii="Cambria" w:hAnsi="Cambria" w:cs="Arial"/>
          <w:b/>
          <w:sz w:val="24"/>
          <w:szCs w:val="24"/>
          <w:u w:val="single"/>
          <w:lang w:val="es-ES"/>
        </w:rPr>
        <w:t>a. -</w:t>
      </w:r>
      <w:r w:rsidR="008C429F" w:rsidRPr="00D72C0C">
        <w:rPr>
          <w:rFonts w:ascii="Cambria" w:hAnsi="Cambria" w:cs="Arial"/>
          <w:b/>
          <w:sz w:val="24"/>
          <w:szCs w:val="24"/>
          <w:u w:val="single"/>
          <w:lang w:val="es-ES"/>
        </w:rPr>
        <w:t xml:space="preserve"> </w:t>
      </w:r>
      <w:r>
        <w:rPr>
          <w:rFonts w:ascii="Cambria" w:hAnsi="Cambria" w:cs="Arial"/>
          <w:b/>
          <w:sz w:val="24"/>
          <w:szCs w:val="24"/>
          <w:u w:val="single"/>
          <w:lang w:val="es-ES"/>
        </w:rPr>
        <w:t xml:space="preserve">Umbrales de </w:t>
      </w:r>
      <w:r w:rsidRPr="00D72C0C">
        <w:rPr>
          <w:rFonts w:ascii="Cambria" w:hAnsi="Cambria" w:cs="Arial"/>
          <w:b/>
          <w:sz w:val="24"/>
          <w:szCs w:val="24"/>
          <w:u w:val="single"/>
          <w:lang w:val="es-ES"/>
        </w:rPr>
        <w:t>renda. -</w:t>
      </w:r>
      <w:r w:rsidR="008C429F" w:rsidRPr="00D72C0C">
        <w:rPr>
          <w:rFonts w:ascii="Cambria" w:hAnsi="Cambria" w:cs="Arial"/>
          <w:b/>
          <w:sz w:val="24"/>
          <w:szCs w:val="24"/>
          <w:u w:val="single"/>
          <w:lang w:val="es-ES"/>
        </w:rPr>
        <w:t>import</w:t>
      </w:r>
      <w:r>
        <w:rPr>
          <w:rFonts w:ascii="Cambria" w:hAnsi="Cambria" w:cs="Arial"/>
          <w:b/>
          <w:sz w:val="24"/>
          <w:szCs w:val="24"/>
          <w:u w:val="single"/>
          <w:lang w:val="es-ES"/>
        </w:rPr>
        <w:t>e</w:t>
      </w:r>
      <w:r w:rsidR="008C429F" w:rsidRPr="00D72C0C">
        <w:rPr>
          <w:rFonts w:ascii="Cambria" w:hAnsi="Cambria" w:cs="Arial"/>
          <w:b/>
          <w:sz w:val="24"/>
          <w:szCs w:val="24"/>
          <w:u w:val="single"/>
          <w:lang w:val="es-ES"/>
        </w:rPr>
        <w:t>s de</w:t>
      </w:r>
      <w:r>
        <w:rPr>
          <w:rFonts w:ascii="Cambria" w:hAnsi="Cambria" w:cs="Arial"/>
          <w:b/>
          <w:sz w:val="24"/>
          <w:szCs w:val="24"/>
          <w:u w:val="single"/>
          <w:lang w:val="es-ES"/>
        </w:rPr>
        <w:t xml:space="preserve"> </w:t>
      </w:r>
      <w:r w:rsidR="008C429F" w:rsidRPr="00D72C0C">
        <w:rPr>
          <w:rFonts w:ascii="Cambria" w:hAnsi="Cambria" w:cs="Arial"/>
          <w:b/>
          <w:sz w:val="24"/>
          <w:szCs w:val="24"/>
          <w:u w:val="single"/>
          <w:lang w:val="es-ES"/>
        </w:rPr>
        <w:t>l</w:t>
      </w:r>
      <w:r>
        <w:rPr>
          <w:rFonts w:ascii="Cambria" w:hAnsi="Cambria" w:cs="Arial"/>
          <w:b/>
          <w:sz w:val="24"/>
          <w:szCs w:val="24"/>
          <w:u w:val="single"/>
          <w:lang w:val="es-ES"/>
        </w:rPr>
        <w:t>a</w:t>
      </w:r>
      <w:r w:rsidR="008C429F" w:rsidRPr="00D72C0C">
        <w:rPr>
          <w:rFonts w:ascii="Cambria" w:hAnsi="Cambria" w:cs="Arial"/>
          <w:b/>
          <w:sz w:val="24"/>
          <w:szCs w:val="24"/>
          <w:u w:val="single"/>
          <w:lang w:val="es-ES"/>
        </w:rPr>
        <w:t>s a</w:t>
      </w:r>
      <w:r>
        <w:rPr>
          <w:rFonts w:ascii="Cambria" w:hAnsi="Cambria" w:cs="Arial"/>
          <w:b/>
          <w:sz w:val="24"/>
          <w:szCs w:val="24"/>
          <w:u w:val="single"/>
          <w:lang w:val="es-ES"/>
        </w:rPr>
        <w:t>y</w:t>
      </w:r>
      <w:r w:rsidR="008C429F" w:rsidRPr="00D72C0C">
        <w:rPr>
          <w:rFonts w:ascii="Cambria" w:hAnsi="Cambria" w:cs="Arial"/>
          <w:b/>
          <w:sz w:val="24"/>
          <w:szCs w:val="24"/>
          <w:u w:val="single"/>
          <w:lang w:val="es-ES"/>
        </w:rPr>
        <w:t>u</w:t>
      </w:r>
      <w:r>
        <w:rPr>
          <w:rFonts w:ascii="Cambria" w:hAnsi="Cambria" w:cs="Arial"/>
          <w:b/>
          <w:sz w:val="24"/>
          <w:szCs w:val="24"/>
          <w:u w:val="single"/>
          <w:lang w:val="es-ES"/>
        </w:rPr>
        <w:t>da</w:t>
      </w:r>
      <w:r w:rsidR="008C429F" w:rsidRPr="00D72C0C">
        <w:rPr>
          <w:rFonts w:ascii="Cambria" w:hAnsi="Cambria" w:cs="Arial"/>
          <w:b/>
          <w:sz w:val="24"/>
          <w:szCs w:val="24"/>
          <w:u w:val="single"/>
          <w:lang w:val="es-ES"/>
        </w:rPr>
        <w:t>s</w:t>
      </w:r>
    </w:p>
    <w:p w14:paraId="411D9C1F" w14:textId="088360B8" w:rsidR="00491F31" w:rsidRPr="004F48E4" w:rsidRDefault="00491F31" w:rsidP="00491F31">
      <w:pPr>
        <w:pStyle w:val="HTMLconformatoprevio"/>
        <w:jc w:val="both"/>
        <w:rPr>
          <w:rStyle w:val="y2iqfc"/>
          <w:rFonts w:ascii="Cambria" w:hAnsi="Cambria"/>
          <w:sz w:val="24"/>
          <w:szCs w:val="24"/>
          <w:u w:val="single"/>
          <w:lang w:val="es-ES"/>
        </w:rPr>
      </w:pPr>
      <w:r w:rsidRPr="004F48E4">
        <w:rPr>
          <w:rStyle w:val="y2iqfc"/>
          <w:rFonts w:ascii="Cambria" w:hAnsi="Cambria"/>
          <w:sz w:val="24"/>
          <w:szCs w:val="24"/>
          <w:u w:val="single"/>
          <w:lang w:val="es-ES"/>
        </w:rPr>
        <w:t>a.-. Umbral de renta 1.- Ayudas del 70%</w:t>
      </w:r>
    </w:p>
    <w:p w14:paraId="27FB1F1D" w14:textId="77777777" w:rsidR="00491F31" w:rsidRP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Renta familiar máxima que garantiza una ayuda de comedor</w:t>
      </w:r>
    </w:p>
    <w:p w14:paraId="67E56ACF" w14:textId="77777777" w:rsidR="00491F31" w:rsidRP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Se concederá una ayuda del 70% del precio máximo del servicio de comedor establecido por el Departamento de Enseñanza, si la renta familiar anual, calculada de acuerdo con lo que establecen las bases, no supera el siguiente umbral, calculando la renta familiar en función de los miembros computables y por la agregación de las unidades de consumo que se detallan a continuación:</w:t>
      </w:r>
    </w:p>
    <w:p w14:paraId="673F67C8" w14:textId="1B15942D" w:rsidR="00491F31" w:rsidRPr="00491F31" w:rsidRDefault="00491F31" w:rsidP="00491F31">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91F31">
        <w:rPr>
          <w:rStyle w:val="y2iqfc"/>
          <w:rFonts w:ascii="Cambria" w:hAnsi="Cambria"/>
          <w:sz w:val="24"/>
          <w:szCs w:val="24"/>
          <w:lang w:val="es-ES"/>
        </w:rPr>
        <w:t>- primer adulto (sustentadores principales): 11.365,60.- euros</w:t>
      </w:r>
    </w:p>
    <w:p w14:paraId="067D42AB" w14:textId="25E2494F" w:rsidR="00491F31" w:rsidRPr="00491F31" w:rsidRDefault="00491F31" w:rsidP="00491F31">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91F31">
        <w:rPr>
          <w:rStyle w:val="y2iqfc"/>
          <w:rFonts w:ascii="Cambria" w:hAnsi="Cambria"/>
          <w:sz w:val="24"/>
          <w:szCs w:val="24"/>
          <w:lang w:val="es-ES"/>
        </w:rPr>
        <w:t>- segundo adultos (sustentadores principales): 5.682,80.- euros</w:t>
      </w:r>
    </w:p>
    <w:p w14:paraId="0E7359E3" w14:textId="680F9583" w:rsidR="00491F31" w:rsidRPr="00491F31" w:rsidRDefault="00491F31" w:rsidP="00491F31">
      <w:pPr>
        <w:pStyle w:val="HTMLconformatoprevio"/>
        <w:ind w:left="916"/>
        <w:jc w:val="both"/>
        <w:rPr>
          <w:rStyle w:val="y2iqfc"/>
          <w:rFonts w:ascii="Cambria" w:hAnsi="Cambria"/>
          <w:sz w:val="24"/>
          <w:szCs w:val="24"/>
          <w:lang w:val="es-ES"/>
        </w:rPr>
      </w:pPr>
      <w:r w:rsidRPr="00491F31">
        <w:rPr>
          <w:rStyle w:val="y2iqfc"/>
          <w:rFonts w:ascii="Cambria" w:hAnsi="Cambria"/>
          <w:sz w:val="24"/>
          <w:szCs w:val="24"/>
          <w:lang w:val="es-ES"/>
        </w:rPr>
        <w:t>- otros adultos que integran la unidad familiar diferentes a los principales sustentadores: 2.841,40.- euros</w:t>
      </w:r>
    </w:p>
    <w:p w14:paraId="7A4C230B" w14:textId="5D1E221D" w:rsidR="00491F31" w:rsidRPr="00491F31" w:rsidRDefault="00491F31" w:rsidP="00491F31">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Pr="00491F31">
        <w:rPr>
          <w:rStyle w:val="y2iqfc"/>
          <w:rFonts w:ascii="Cambria" w:hAnsi="Cambria"/>
          <w:sz w:val="24"/>
          <w:szCs w:val="24"/>
          <w:lang w:val="es-ES"/>
        </w:rPr>
        <w:t>- por cada niño de la unidad familiar 3.409,70.- euros.</w:t>
      </w:r>
    </w:p>
    <w:p w14:paraId="55E94512" w14:textId="77777777" w:rsidR="00491F31" w:rsidRPr="004F48E4" w:rsidRDefault="00491F31" w:rsidP="00491F31">
      <w:pPr>
        <w:pStyle w:val="HTMLconformatoprevio"/>
        <w:jc w:val="both"/>
        <w:rPr>
          <w:rStyle w:val="y2iqfc"/>
          <w:rFonts w:ascii="Cambria" w:hAnsi="Cambria"/>
          <w:sz w:val="24"/>
          <w:szCs w:val="24"/>
          <w:u w:val="single"/>
          <w:lang w:val="es-ES"/>
        </w:rPr>
      </w:pPr>
      <w:r w:rsidRPr="004F48E4">
        <w:rPr>
          <w:rStyle w:val="y2iqfc"/>
          <w:rFonts w:ascii="Cambria" w:hAnsi="Cambria"/>
          <w:sz w:val="24"/>
          <w:szCs w:val="24"/>
          <w:u w:val="single"/>
          <w:lang w:val="es-ES"/>
        </w:rPr>
        <w:t>b.- Umbrales de renta 2.- Ayudas del 100%</w:t>
      </w:r>
    </w:p>
    <w:p w14:paraId="710BA8EA" w14:textId="77777777" w:rsidR="00491F31" w:rsidRP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Se concederá una ayuda del 100% (del precio máximo del servicio de comedor establecido por el Departamento de Enseñanza) del coste del servicio de comedor, si la renta familiar anual no supera el umbral de renta, calculada de acuerdo con: 60% de lo establecido por la obtención de una ayuda del tramo garantizado del 70%, y acreditar una puntuación igual o superior a 15 puntos entre los ámbitos 4.2 y 4.3.</w:t>
      </w:r>
    </w:p>
    <w:p w14:paraId="675C0FFE" w14:textId="7D82265C" w:rsidR="00491F31" w:rsidRDefault="00491F31" w:rsidP="00491F31">
      <w:pPr>
        <w:pStyle w:val="HTMLconformatoprevio"/>
        <w:jc w:val="both"/>
        <w:rPr>
          <w:rStyle w:val="y2iqfc"/>
          <w:rFonts w:ascii="Cambria" w:hAnsi="Cambria"/>
          <w:sz w:val="24"/>
          <w:szCs w:val="24"/>
          <w:lang w:val="es-ES"/>
        </w:rPr>
      </w:pPr>
      <w:r w:rsidRPr="00491F31">
        <w:rPr>
          <w:rStyle w:val="y2iqfc"/>
          <w:rFonts w:ascii="Cambria" w:hAnsi="Cambria"/>
          <w:sz w:val="24"/>
          <w:szCs w:val="24"/>
          <w:lang w:val="es-ES"/>
        </w:rPr>
        <w:t>En caso de que se acredite un nivel de renta 2,5 veces a lo establecido por la obtención de una ayuda del tramo garantizado 70%, y acreditar una discapacidad superior o igual al 60% (acreditada con certificación del órgano competente), se garantizará una ayuda del 100%.</w:t>
      </w:r>
    </w:p>
    <w:p w14:paraId="05068E7D" w14:textId="77777777" w:rsidR="001367F5" w:rsidRPr="00491F31" w:rsidRDefault="001367F5" w:rsidP="00491F31">
      <w:pPr>
        <w:pStyle w:val="HTMLconformatoprevio"/>
        <w:jc w:val="both"/>
        <w:rPr>
          <w:rFonts w:ascii="Cambria" w:hAnsi="Cambria"/>
          <w:sz w:val="24"/>
          <w:szCs w:val="24"/>
        </w:rPr>
      </w:pPr>
    </w:p>
    <w:p w14:paraId="659D5366" w14:textId="096AACCF" w:rsidR="008C429F" w:rsidRPr="00D72C0C" w:rsidRDefault="001C5AF6" w:rsidP="008C429F">
      <w:pPr>
        <w:pStyle w:val="Normal00"/>
        <w:spacing w:after="0" w:line="300" w:lineRule="atLeast"/>
        <w:jc w:val="both"/>
        <w:rPr>
          <w:rFonts w:ascii="Cambria" w:hAnsi="Cambria" w:cs="Arial"/>
          <w:b/>
          <w:sz w:val="24"/>
          <w:szCs w:val="24"/>
          <w:u w:val="single"/>
          <w:lang w:val="es-ES"/>
        </w:rPr>
      </w:pPr>
      <w:r w:rsidRPr="00D72C0C">
        <w:rPr>
          <w:rFonts w:ascii="Cambria" w:hAnsi="Cambria" w:cs="Arial"/>
          <w:b/>
          <w:sz w:val="24"/>
          <w:szCs w:val="24"/>
          <w:u w:val="single"/>
          <w:lang w:val="es-ES"/>
        </w:rPr>
        <w:t>S</w:t>
      </w:r>
      <w:r>
        <w:rPr>
          <w:rFonts w:ascii="Cambria" w:hAnsi="Cambria" w:cs="Arial"/>
          <w:b/>
          <w:sz w:val="24"/>
          <w:szCs w:val="24"/>
          <w:u w:val="single"/>
          <w:lang w:val="es-ES"/>
        </w:rPr>
        <w:t>exta</w:t>
      </w:r>
      <w:r w:rsidRPr="00D72C0C">
        <w:rPr>
          <w:rFonts w:ascii="Cambria" w:hAnsi="Cambria" w:cs="Arial"/>
          <w:b/>
          <w:sz w:val="24"/>
          <w:szCs w:val="24"/>
          <w:u w:val="single"/>
          <w:lang w:val="es-ES"/>
        </w:rPr>
        <w:t>. -</w:t>
      </w:r>
      <w:r w:rsidR="008C429F" w:rsidRPr="00D72C0C">
        <w:rPr>
          <w:rFonts w:ascii="Cambria" w:hAnsi="Cambria" w:cs="Arial"/>
          <w:b/>
          <w:sz w:val="24"/>
          <w:szCs w:val="24"/>
          <w:u w:val="single"/>
          <w:lang w:val="es-ES"/>
        </w:rPr>
        <w:t xml:space="preserve">  Tramitació</w:t>
      </w:r>
      <w:r w:rsidR="004F48E4">
        <w:rPr>
          <w:rFonts w:ascii="Cambria" w:hAnsi="Cambria" w:cs="Arial"/>
          <w:b/>
          <w:sz w:val="24"/>
          <w:szCs w:val="24"/>
          <w:u w:val="single"/>
          <w:lang w:val="es-ES"/>
        </w:rPr>
        <w:t>n</w:t>
      </w:r>
      <w:r w:rsidR="008C429F" w:rsidRPr="00D72C0C">
        <w:rPr>
          <w:rFonts w:ascii="Cambria" w:hAnsi="Cambria" w:cs="Arial"/>
          <w:b/>
          <w:sz w:val="24"/>
          <w:szCs w:val="24"/>
          <w:u w:val="single"/>
          <w:lang w:val="es-ES"/>
        </w:rPr>
        <w:t xml:space="preserve"> de l</w:t>
      </w:r>
      <w:r w:rsidR="004F48E4">
        <w:rPr>
          <w:rFonts w:ascii="Cambria" w:hAnsi="Cambria" w:cs="Arial"/>
          <w:b/>
          <w:sz w:val="24"/>
          <w:szCs w:val="24"/>
          <w:u w:val="single"/>
          <w:lang w:val="es-ES"/>
        </w:rPr>
        <w:t>a</w:t>
      </w:r>
      <w:r w:rsidR="008C429F" w:rsidRPr="00D72C0C">
        <w:rPr>
          <w:rFonts w:ascii="Cambria" w:hAnsi="Cambria" w:cs="Arial"/>
          <w:b/>
          <w:sz w:val="24"/>
          <w:szCs w:val="24"/>
          <w:u w:val="single"/>
          <w:lang w:val="es-ES"/>
        </w:rPr>
        <w:t>s solicitud</w:t>
      </w:r>
      <w:r w:rsidR="004F48E4">
        <w:rPr>
          <w:rFonts w:ascii="Cambria" w:hAnsi="Cambria" w:cs="Arial"/>
          <w:b/>
          <w:sz w:val="24"/>
          <w:szCs w:val="24"/>
          <w:u w:val="single"/>
          <w:lang w:val="es-ES"/>
        </w:rPr>
        <w:t>e</w:t>
      </w:r>
      <w:r w:rsidR="008C429F" w:rsidRPr="00D72C0C">
        <w:rPr>
          <w:rFonts w:ascii="Cambria" w:hAnsi="Cambria" w:cs="Arial"/>
          <w:b/>
          <w:sz w:val="24"/>
          <w:szCs w:val="24"/>
          <w:u w:val="single"/>
          <w:lang w:val="es-ES"/>
        </w:rPr>
        <w:t>s:</w:t>
      </w:r>
    </w:p>
    <w:p w14:paraId="5F955F2C" w14:textId="2EE7DFB9" w:rsidR="008C429F" w:rsidRPr="00D72C0C" w:rsidRDefault="008C429F" w:rsidP="008C429F">
      <w:pPr>
        <w:pStyle w:val="Normal00"/>
        <w:spacing w:after="0" w:line="300" w:lineRule="atLeast"/>
        <w:jc w:val="both"/>
        <w:rPr>
          <w:rFonts w:ascii="Cambria" w:hAnsi="Cambria" w:cs="Arial"/>
          <w:b/>
          <w:sz w:val="24"/>
          <w:szCs w:val="24"/>
          <w:u w:val="single"/>
          <w:lang w:val="es-ES"/>
        </w:rPr>
      </w:pPr>
      <w:r w:rsidRPr="00D72C0C">
        <w:rPr>
          <w:rFonts w:ascii="Cambria" w:hAnsi="Cambria" w:cs="Arial"/>
          <w:b/>
          <w:sz w:val="24"/>
          <w:szCs w:val="24"/>
          <w:u w:val="single"/>
          <w:lang w:val="es-ES"/>
        </w:rPr>
        <w:t>L</w:t>
      </w:r>
      <w:r w:rsidR="004F48E4">
        <w:rPr>
          <w:rFonts w:ascii="Cambria" w:hAnsi="Cambria" w:cs="Arial"/>
          <w:b/>
          <w:sz w:val="24"/>
          <w:szCs w:val="24"/>
          <w:u w:val="single"/>
          <w:lang w:val="es-ES"/>
        </w:rPr>
        <w:t xml:space="preserve">ugar de </w:t>
      </w:r>
      <w:r w:rsidRPr="00D72C0C">
        <w:rPr>
          <w:rFonts w:ascii="Cambria" w:hAnsi="Cambria" w:cs="Arial"/>
          <w:b/>
          <w:sz w:val="24"/>
          <w:szCs w:val="24"/>
          <w:u w:val="single"/>
          <w:lang w:val="es-ES"/>
        </w:rPr>
        <w:t>presentació</w:t>
      </w:r>
      <w:r w:rsidR="004F48E4">
        <w:rPr>
          <w:rFonts w:ascii="Cambria" w:hAnsi="Cambria" w:cs="Arial"/>
          <w:b/>
          <w:sz w:val="24"/>
          <w:szCs w:val="24"/>
          <w:u w:val="single"/>
          <w:lang w:val="es-ES"/>
        </w:rPr>
        <w:t>n</w:t>
      </w:r>
      <w:r w:rsidRPr="00D72C0C">
        <w:rPr>
          <w:rFonts w:ascii="Cambria" w:hAnsi="Cambria" w:cs="Arial"/>
          <w:b/>
          <w:sz w:val="24"/>
          <w:szCs w:val="24"/>
          <w:u w:val="single"/>
          <w:lang w:val="es-ES"/>
        </w:rPr>
        <w:t xml:space="preserve">: </w:t>
      </w:r>
    </w:p>
    <w:p w14:paraId="151C3517" w14:textId="1464B8D4" w:rsidR="00790A5B" w:rsidRPr="009A534C" w:rsidRDefault="00790A5B" w:rsidP="009A534C">
      <w:pPr>
        <w:pStyle w:val="HTMLconformatoprevio"/>
        <w:jc w:val="both"/>
        <w:rPr>
          <w:rStyle w:val="y2iqfc"/>
          <w:rFonts w:ascii="Cambria" w:hAnsi="Cambria"/>
          <w:sz w:val="24"/>
          <w:szCs w:val="24"/>
          <w:lang w:val="es-ES"/>
        </w:rPr>
      </w:pPr>
      <w:r w:rsidRPr="009A534C">
        <w:rPr>
          <w:rStyle w:val="y2iqfc"/>
          <w:rFonts w:ascii="Cambria" w:hAnsi="Cambria"/>
          <w:sz w:val="24"/>
          <w:szCs w:val="24"/>
          <w:lang w:val="es-ES"/>
        </w:rPr>
        <w:t>Las solicitudes individuales las presentarán las familias en la dirección del centro escolar donde cursen los estudios indicados o en el registro del Conse</w:t>
      </w:r>
      <w:r w:rsidR="009A534C">
        <w:rPr>
          <w:rStyle w:val="y2iqfc"/>
          <w:rFonts w:ascii="Cambria" w:hAnsi="Cambria"/>
          <w:sz w:val="24"/>
          <w:szCs w:val="24"/>
          <w:lang w:val="es-ES"/>
        </w:rPr>
        <w:t>ll</w:t>
      </w:r>
      <w:r w:rsidRPr="009A534C">
        <w:rPr>
          <w:rStyle w:val="y2iqfc"/>
          <w:rFonts w:ascii="Cambria" w:hAnsi="Cambria"/>
          <w:sz w:val="24"/>
          <w:szCs w:val="24"/>
          <w:lang w:val="es-ES"/>
        </w:rPr>
        <w:t xml:space="preserve"> Comarcal del Priorat, presencialmente en horario de oficina o mediante la sede electrónica en la web </w:t>
      </w:r>
      <w:r w:rsidRPr="00FA56AD">
        <w:rPr>
          <w:rStyle w:val="y2iqfc"/>
          <w:rFonts w:ascii="Cambria" w:hAnsi="Cambria"/>
          <w:color w:val="5B9BD5" w:themeColor="accent1"/>
          <w:sz w:val="24"/>
          <w:szCs w:val="24"/>
          <w:lang w:val="es-ES"/>
        </w:rPr>
        <w:t>www.priorat.cat</w:t>
      </w:r>
      <w:r w:rsidRPr="009A534C">
        <w:rPr>
          <w:rStyle w:val="y2iqfc"/>
          <w:rFonts w:ascii="Cambria" w:hAnsi="Cambria"/>
          <w:sz w:val="24"/>
          <w:szCs w:val="24"/>
          <w:lang w:val="es-ES"/>
        </w:rPr>
        <w:t>, en un impreso normalizado facilitado por el propio centro o por el Conse</w:t>
      </w:r>
      <w:r w:rsidR="009A534C">
        <w:rPr>
          <w:rStyle w:val="y2iqfc"/>
          <w:rFonts w:ascii="Cambria" w:hAnsi="Cambria"/>
          <w:sz w:val="24"/>
          <w:szCs w:val="24"/>
          <w:lang w:val="es-ES"/>
        </w:rPr>
        <w:t>ll</w:t>
      </w:r>
      <w:r w:rsidRPr="009A534C">
        <w:rPr>
          <w:rStyle w:val="y2iqfc"/>
          <w:rFonts w:ascii="Cambria" w:hAnsi="Cambria"/>
          <w:sz w:val="24"/>
          <w:szCs w:val="24"/>
          <w:lang w:val="es-ES"/>
        </w:rPr>
        <w:t xml:space="preserve"> Comarcal (web). Son válidos también cualquiera de los medios establecidos en la Ley 39/2015, de 1 de octubre, del procedimiento administrativo común de las administraciones públicas. Si solicita la ayuda más de un miembro de la familia, se hará un único impreso por cada centro.</w:t>
      </w:r>
    </w:p>
    <w:p w14:paraId="762D66C1" w14:textId="67282C41" w:rsidR="00790A5B" w:rsidRPr="009A534C" w:rsidRDefault="00790A5B" w:rsidP="009A534C">
      <w:pPr>
        <w:pStyle w:val="HTMLconformatoprevio"/>
        <w:jc w:val="both"/>
        <w:rPr>
          <w:rStyle w:val="y2iqfc"/>
          <w:rFonts w:ascii="Cambria" w:hAnsi="Cambria"/>
          <w:sz w:val="24"/>
          <w:szCs w:val="24"/>
          <w:lang w:val="es-ES"/>
        </w:rPr>
      </w:pPr>
      <w:r w:rsidRPr="009A534C">
        <w:rPr>
          <w:rStyle w:val="y2iqfc"/>
          <w:rFonts w:ascii="Cambria" w:hAnsi="Cambria"/>
          <w:sz w:val="24"/>
          <w:szCs w:val="24"/>
          <w:lang w:val="es-ES"/>
        </w:rPr>
        <w:lastRenderedPageBreak/>
        <w:t>La presentación de la solicitud, implica la autorización para que el Conse</w:t>
      </w:r>
      <w:r w:rsidR="009A534C">
        <w:rPr>
          <w:rStyle w:val="y2iqfc"/>
          <w:rFonts w:ascii="Cambria" w:hAnsi="Cambria"/>
          <w:sz w:val="24"/>
          <w:szCs w:val="24"/>
          <w:lang w:val="es-ES"/>
        </w:rPr>
        <w:t>ll</w:t>
      </w:r>
      <w:r w:rsidRPr="009A534C">
        <w:rPr>
          <w:rStyle w:val="y2iqfc"/>
          <w:rFonts w:ascii="Cambria" w:hAnsi="Cambria"/>
          <w:sz w:val="24"/>
          <w:szCs w:val="24"/>
          <w:lang w:val="es-ES"/>
        </w:rPr>
        <w:t xml:space="preserve"> Comarcal pueda trasladar la documentación necesaria a otros Consejos receptores, en caso de que haya un traslado de alumno.</w:t>
      </w:r>
    </w:p>
    <w:p w14:paraId="46CBEB2E" w14:textId="07A5F25D" w:rsidR="00790A5B" w:rsidRPr="009A534C" w:rsidRDefault="00790A5B" w:rsidP="009A534C">
      <w:pPr>
        <w:pStyle w:val="HTMLconformatoprevio"/>
        <w:jc w:val="both"/>
        <w:rPr>
          <w:rFonts w:ascii="Cambria" w:hAnsi="Cambria"/>
          <w:sz w:val="24"/>
          <w:szCs w:val="24"/>
        </w:rPr>
      </w:pPr>
      <w:r w:rsidRPr="009A534C">
        <w:rPr>
          <w:rStyle w:val="y2iqfc"/>
          <w:rFonts w:ascii="Cambria" w:hAnsi="Cambria"/>
          <w:sz w:val="24"/>
          <w:szCs w:val="24"/>
          <w:lang w:val="es-ES"/>
        </w:rPr>
        <w:t>La presentación de las solicitudes implica la autorización de todos y cada uno de los miembros de la unidad familiar, a fin de que el Conse</w:t>
      </w:r>
      <w:r w:rsidR="009A534C">
        <w:rPr>
          <w:rStyle w:val="y2iqfc"/>
          <w:rFonts w:ascii="Cambria" w:hAnsi="Cambria"/>
          <w:sz w:val="24"/>
          <w:szCs w:val="24"/>
          <w:lang w:val="es-ES"/>
        </w:rPr>
        <w:t>ll</w:t>
      </w:r>
      <w:r w:rsidRPr="009A534C">
        <w:rPr>
          <w:rStyle w:val="y2iqfc"/>
          <w:rFonts w:ascii="Cambria" w:hAnsi="Cambria"/>
          <w:sz w:val="24"/>
          <w:szCs w:val="24"/>
          <w:lang w:val="es-ES"/>
        </w:rPr>
        <w:t xml:space="preserve"> Comarcal o el Departamento de Educación puedan solicitar a la Agencia Tributaria ya otras administraciones los datos relativas a la renta, al patrimonio familiar y otra información necesaria para solicitar la ayuda.</w:t>
      </w:r>
    </w:p>
    <w:p w14:paraId="2B6D134C" w14:textId="77777777" w:rsidR="001C5AF6" w:rsidRPr="007360D5" w:rsidRDefault="001C5AF6" w:rsidP="001C5AF6">
      <w:pPr>
        <w:pStyle w:val="HTMLconformatoprevio"/>
        <w:jc w:val="both"/>
        <w:rPr>
          <w:rStyle w:val="y2iqfc"/>
          <w:rFonts w:ascii="Cambria" w:hAnsi="Cambria"/>
          <w:sz w:val="24"/>
          <w:szCs w:val="24"/>
          <w:u w:val="single"/>
          <w:lang w:val="es-ES"/>
        </w:rPr>
      </w:pPr>
      <w:r w:rsidRPr="007360D5">
        <w:rPr>
          <w:rStyle w:val="y2iqfc"/>
          <w:rFonts w:ascii="Cambria" w:hAnsi="Cambria"/>
          <w:sz w:val="24"/>
          <w:szCs w:val="24"/>
          <w:u w:val="single"/>
          <w:lang w:val="es-ES"/>
        </w:rPr>
        <w:t>Documentación obligatoria:</w:t>
      </w:r>
    </w:p>
    <w:p w14:paraId="128A067B" w14:textId="77777777" w:rsidR="001C5AF6" w:rsidRPr="001C5AF6" w:rsidRDefault="001C5AF6" w:rsidP="001C5AF6">
      <w:pPr>
        <w:pStyle w:val="HTMLconformatoprevio"/>
        <w:jc w:val="both"/>
        <w:rPr>
          <w:rStyle w:val="y2iqfc"/>
          <w:rFonts w:ascii="Cambria" w:hAnsi="Cambria"/>
          <w:sz w:val="24"/>
          <w:szCs w:val="24"/>
          <w:lang w:val="es-ES"/>
        </w:rPr>
      </w:pPr>
      <w:r w:rsidRPr="001C5AF6">
        <w:rPr>
          <w:rStyle w:val="y2iqfc"/>
          <w:rFonts w:ascii="Cambria" w:hAnsi="Cambria"/>
          <w:sz w:val="24"/>
          <w:szCs w:val="24"/>
          <w:lang w:val="es-ES"/>
        </w:rPr>
        <w:t xml:space="preserve">• Modelo normalizado de solicitud, debidamente cumplimentado, donde firmarán todos los miembros de la unidad familiar mayores de 18 años, indicando nombre, apellidos y </w:t>
      </w:r>
      <w:r w:rsidRPr="007360D5">
        <w:rPr>
          <w:rStyle w:val="y2iqfc"/>
          <w:rFonts w:ascii="Cambria" w:hAnsi="Cambria"/>
          <w:sz w:val="24"/>
          <w:szCs w:val="24"/>
          <w:lang w:val="es-ES"/>
        </w:rPr>
        <w:t>NIF/NIE.</w:t>
      </w:r>
    </w:p>
    <w:p w14:paraId="5427552E" w14:textId="77777777" w:rsidR="001C5AF6" w:rsidRPr="007360D5" w:rsidRDefault="001C5AF6" w:rsidP="001C5AF6">
      <w:pPr>
        <w:pStyle w:val="HTMLconformatoprevio"/>
        <w:jc w:val="both"/>
        <w:rPr>
          <w:rStyle w:val="y2iqfc"/>
          <w:rFonts w:ascii="Cambria" w:hAnsi="Cambria"/>
          <w:b/>
          <w:sz w:val="24"/>
          <w:szCs w:val="24"/>
          <w:lang w:val="es-ES"/>
        </w:rPr>
      </w:pPr>
      <w:r w:rsidRPr="001C5AF6">
        <w:rPr>
          <w:rStyle w:val="y2iqfc"/>
          <w:rFonts w:ascii="Cambria" w:hAnsi="Cambria"/>
          <w:sz w:val="24"/>
          <w:szCs w:val="24"/>
          <w:lang w:val="es-ES"/>
        </w:rPr>
        <w:t xml:space="preserve">• En el caso del </w:t>
      </w:r>
      <w:r w:rsidRPr="007360D5">
        <w:rPr>
          <w:rStyle w:val="y2iqfc"/>
          <w:rFonts w:ascii="Cambria" w:hAnsi="Cambria"/>
          <w:b/>
          <w:sz w:val="24"/>
          <w:szCs w:val="24"/>
          <w:lang w:val="es-ES"/>
        </w:rPr>
        <w:t>solicitante</w:t>
      </w:r>
      <w:r w:rsidRPr="001C5AF6">
        <w:rPr>
          <w:rStyle w:val="y2iqfc"/>
          <w:rFonts w:ascii="Cambria" w:hAnsi="Cambria"/>
          <w:sz w:val="24"/>
          <w:szCs w:val="24"/>
          <w:lang w:val="es-ES"/>
        </w:rPr>
        <w:t xml:space="preserve">, se deberá informar del </w:t>
      </w:r>
      <w:r w:rsidRPr="007360D5">
        <w:rPr>
          <w:rStyle w:val="y2iqfc"/>
          <w:rFonts w:ascii="Cambria" w:hAnsi="Cambria"/>
          <w:b/>
          <w:sz w:val="24"/>
          <w:szCs w:val="24"/>
          <w:lang w:val="es-ES"/>
        </w:rPr>
        <w:t>IDALU</w:t>
      </w:r>
      <w:r w:rsidRPr="001C5AF6">
        <w:rPr>
          <w:rStyle w:val="y2iqfc"/>
          <w:rFonts w:ascii="Cambria" w:hAnsi="Cambria"/>
          <w:sz w:val="24"/>
          <w:szCs w:val="24"/>
          <w:lang w:val="es-ES"/>
        </w:rPr>
        <w:t xml:space="preserve"> (código identificador asignado a cada alumno, en caso de no conocerlo la familia debe pedirlo al centro educativo), y del </w:t>
      </w:r>
      <w:r w:rsidRPr="007360D5">
        <w:rPr>
          <w:rStyle w:val="y2iqfc"/>
          <w:rFonts w:ascii="Cambria" w:hAnsi="Cambria"/>
          <w:b/>
          <w:sz w:val="24"/>
          <w:szCs w:val="24"/>
          <w:lang w:val="es-ES"/>
        </w:rPr>
        <w:t>NIF/ NIE</w:t>
      </w:r>
    </w:p>
    <w:p w14:paraId="03FB9DE8" w14:textId="77777777" w:rsidR="001C5AF6" w:rsidRPr="001C5AF6" w:rsidRDefault="001C5AF6" w:rsidP="001C5AF6">
      <w:pPr>
        <w:pStyle w:val="HTMLconformatoprevio"/>
        <w:jc w:val="both"/>
        <w:rPr>
          <w:rStyle w:val="y2iqfc"/>
          <w:rFonts w:ascii="Cambria" w:hAnsi="Cambria"/>
          <w:sz w:val="24"/>
          <w:szCs w:val="24"/>
          <w:lang w:val="es-ES"/>
        </w:rPr>
      </w:pPr>
      <w:r w:rsidRPr="001C5AF6">
        <w:rPr>
          <w:rStyle w:val="y2iqfc"/>
          <w:rFonts w:ascii="Cambria" w:hAnsi="Cambria"/>
          <w:sz w:val="24"/>
          <w:szCs w:val="24"/>
          <w:lang w:val="es-ES"/>
        </w:rPr>
        <w:t>• Datos relativos a la convivencia: el Consejo Comarcal obtendrá el volante de convivencia de la EACAT, a través de la Vía Abierta.</w:t>
      </w:r>
    </w:p>
    <w:p w14:paraId="66E578BD" w14:textId="77777777" w:rsidR="001C5AF6" w:rsidRPr="001C5AF6" w:rsidRDefault="001C5AF6" w:rsidP="001C5AF6">
      <w:pPr>
        <w:pStyle w:val="HTMLconformatoprevio"/>
        <w:jc w:val="both"/>
        <w:rPr>
          <w:rStyle w:val="y2iqfc"/>
          <w:rFonts w:ascii="Cambria" w:hAnsi="Cambria"/>
          <w:sz w:val="24"/>
          <w:szCs w:val="24"/>
          <w:lang w:val="es-ES"/>
        </w:rPr>
      </w:pPr>
      <w:r w:rsidRPr="001C5AF6">
        <w:rPr>
          <w:rStyle w:val="y2iqfc"/>
          <w:rFonts w:ascii="Cambria" w:hAnsi="Cambria"/>
          <w:sz w:val="24"/>
          <w:szCs w:val="24"/>
          <w:lang w:val="es-ES"/>
        </w:rPr>
        <w:t>• Fotocopia del NIF/NIE de todos los miembros de la unidad de convivencia, o en caso de no disponer de ella, el certificado de nacimiento o libro de familia.</w:t>
      </w:r>
    </w:p>
    <w:p w14:paraId="0C55D1FD" w14:textId="77777777" w:rsidR="001C5AF6" w:rsidRPr="001C5AF6" w:rsidRDefault="001C5AF6" w:rsidP="001C5AF6">
      <w:pPr>
        <w:pStyle w:val="HTMLconformatoprevio"/>
        <w:jc w:val="both"/>
        <w:rPr>
          <w:rStyle w:val="y2iqfc"/>
          <w:rFonts w:ascii="Cambria" w:hAnsi="Cambria"/>
          <w:sz w:val="24"/>
          <w:szCs w:val="24"/>
          <w:lang w:val="es-ES"/>
        </w:rPr>
      </w:pPr>
      <w:r w:rsidRPr="001C5AF6">
        <w:rPr>
          <w:rStyle w:val="y2iqfc"/>
          <w:rFonts w:ascii="Cambria" w:hAnsi="Cambria"/>
          <w:sz w:val="24"/>
          <w:szCs w:val="24"/>
          <w:lang w:val="es-ES"/>
        </w:rPr>
        <w:t>• Documentación acreditativa de los ingresos familiares de todos los miembros de la unidad familiar. El Consejo Comarcal obtendrá esta información la EACAT, a través de la Vía Abierta.</w:t>
      </w:r>
    </w:p>
    <w:p w14:paraId="53659CE4" w14:textId="77777777" w:rsidR="001C5AF6" w:rsidRPr="001C5AF6" w:rsidRDefault="001C5AF6" w:rsidP="001C5AF6">
      <w:pPr>
        <w:pStyle w:val="HTMLconformatoprevio"/>
        <w:jc w:val="both"/>
        <w:rPr>
          <w:rStyle w:val="y2iqfc"/>
          <w:rFonts w:ascii="Cambria" w:hAnsi="Cambria"/>
          <w:sz w:val="24"/>
          <w:szCs w:val="24"/>
          <w:lang w:val="es-ES"/>
        </w:rPr>
      </w:pPr>
      <w:r w:rsidRPr="001C5AF6">
        <w:rPr>
          <w:rStyle w:val="y2iqfc"/>
          <w:rFonts w:ascii="Cambria" w:hAnsi="Cambria"/>
          <w:sz w:val="24"/>
          <w:szCs w:val="24"/>
          <w:lang w:val="es-ES"/>
        </w:rPr>
        <w:t>En los casos en que algún miembro de la unidad familiar reciba cualquier tipo de ingreso correspondiente a rendimientos no contributivos, será necesario aportar la documentación correspondiente al ejercicio 2021, en función de la fuente de ingresos que se relaciona.</w:t>
      </w:r>
    </w:p>
    <w:p w14:paraId="7C40C9B1" w14:textId="406411ED" w:rsidR="001C5AF6" w:rsidRPr="001C5AF6" w:rsidRDefault="007360D5" w:rsidP="001C5AF6">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1C5AF6" w:rsidRPr="001C5AF6">
        <w:rPr>
          <w:rStyle w:val="y2iqfc"/>
          <w:rFonts w:ascii="Cambria" w:hAnsi="Cambria"/>
          <w:sz w:val="24"/>
          <w:szCs w:val="24"/>
          <w:lang w:val="es-ES"/>
        </w:rPr>
        <w:t>- informe de la vida laboral actualizado, emitido por la Seguridad Social.</w:t>
      </w:r>
    </w:p>
    <w:p w14:paraId="5C867699" w14:textId="5A108803" w:rsidR="001C5AF6" w:rsidRPr="001C5AF6" w:rsidRDefault="007360D5" w:rsidP="001C5AF6">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1C5AF6" w:rsidRPr="001C5AF6">
        <w:rPr>
          <w:rStyle w:val="y2iqfc"/>
          <w:rFonts w:ascii="Cambria" w:hAnsi="Cambria"/>
          <w:sz w:val="24"/>
          <w:szCs w:val="24"/>
          <w:lang w:val="es-ES"/>
        </w:rPr>
        <w:t>- las personas en situación de desempleo: certificado de la oficina de Trabajo de la Generalidad (OTG), en el que conste si durante el año 2021 percibió la prestación por desempleo, y su cuantía.</w:t>
      </w:r>
    </w:p>
    <w:p w14:paraId="2D80A99E" w14:textId="473ECFE7" w:rsidR="001C5AF6" w:rsidRPr="001C5AF6" w:rsidRDefault="007360D5" w:rsidP="001C5AF6">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1C5AF6" w:rsidRPr="001C5AF6">
        <w:rPr>
          <w:rStyle w:val="y2iqfc"/>
          <w:rFonts w:ascii="Cambria" w:hAnsi="Cambria"/>
          <w:sz w:val="24"/>
          <w:szCs w:val="24"/>
          <w:lang w:val="es-ES"/>
        </w:rPr>
        <w:t>- las personas que perciban la Renta Garantizada de Ciudadanía: certificado acreditativo actualizado.</w:t>
      </w:r>
    </w:p>
    <w:p w14:paraId="3BF7EAAA" w14:textId="4FBAB193" w:rsidR="001C5AF6" w:rsidRPr="001C5AF6" w:rsidRDefault="007360D5" w:rsidP="001C5AF6">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1C5AF6" w:rsidRPr="001C5AF6">
        <w:rPr>
          <w:rStyle w:val="y2iqfc"/>
          <w:rFonts w:ascii="Cambria" w:hAnsi="Cambria"/>
          <w:sz w:val="24"/>
          <w:szCs w:val="24"/>
          <w:lang w:val="es-ES"/>
        </w:rPr>
        <w:t>- Las personas que perciban prestaciones económicas por ayudas al alquiler de la vivienda: resolución o certificación de la agencia de la vivienda</w:t>
      </w:r>
    </w:p>
    <w:p w14:paraId="30F2548D" w14:textId="483B3A61" w:rsidR="001C5AF6" w:rsidRPr="001C5AF6" w:rsidRDefault="007360D5" w:rsidP="001C5AF6">
      <w:pPr>
        <w:pStyle w:val="HTMLconformatoprevio"/>
        <w:jc w:val="both"/>
        <w:rPr>
          <w:rStyle w:val="y2iqfc"/>
          <w:rFonts w:ascii="Cambria" w:hAnsi="Cambria"/>
          <w:sz w:val="24"/>
          <w:szCs w:val="24"/>
          <w:lang w:val="es-ES"/>
        </w:rPr>
      </w:pPr>
      <w:r>
        <w:rPr>
          <w:rStyle w:val="y2iqfc"/>
          <w:rFonts w:ascii="Cambria" w:hAnsi="Cambria"/>
          <w:sz w:val="24"/>
          <w:szCs w:val="24"/>
          <w:lang w:val="es-ES"/>
        </w:rPr>
        <w:tab/>
      </w:r>
      <w:r w:rsidR="001C5AF6" w:rsidRPr="001C5AF6">
        <w:rPr>
          <w:rStyle w:val="y2iqfc"/>
          <w:rFonts w:ascii="Cambria" w:hAnsi="Cambria"/>
          <w:sz w:val="24"/>
          <w:szCs w:val="24"/>
          <w:lang w:val="es-ES"/>
        </w:rPr>
        <w:t>- Los pensionistas: certificado acreditativo de la percepción de una pensión y de su cuantía.</w:t>
      </w:r>
    </w:p>
    <w:p w14:paraId="5BA26210" w14:textId="233B7D3F" w:rsidR="001C5AF6" w:rsidRPr="001C5AF6" w:rsidRDefault="007360D5" w:rsidP="001C5AF6">
      <w:pPr>
        <w:pStyle w:val="HTMLconformatoprevio"/>
        <w:jc w:val="both"/>
        <w:rPr>
          <w:rFonts w:ascii="Cambria" w:hAnsi="Cambria"/>
          <w:sz w:val="24"/>
          <w:szCs w:val="24"/>
        </w:rPr>
      </w:pPr>
      <w:r>
        <w:rPr>
          <w:rStyle w:val="y2iqfc"/>
          <w:rFonts w:ascii="Cambria" w:hAnsi="Cambria"/>
          <w:sz w:val="24"/>
          <w:szCs w:val="24"/>
          <w:lang w:val="es-ES"/>
        </w:rPr>
        <w:tab/>
      </w:r>
      <w:r w:rsidR="001C5AF6" w:rsidRPr="001C5AF6">
        <w:rPr>
          <w:rStyle w:val="y2iqfc"/>
          <w:rFonts w:ascii="Cambria" w:hAnsi="Cambria"/>
          <w:sz w:val="24"/>
          <w:szCs w:val="24"/>
          <w:lang w:val="es-ES"/>
        </w:rPr>
        <w:t>- Convenio, sentencia de divorcio o acta final de mediación del Departamento de Justicia.</w:t>
      </w:r>
    </w:p>
    <w:p w14:paraId="1F7D7266" w14:textId="2EF5A33F"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En caso de que el Conse</w:t>
      </w:r>
      <w:r w:rsidR="007360D5">
        <w:rPr>
          <w:rStyle w:val="y2iqfc"/>
          <w:rFonts w:ascii="Cambria" w:hAnsi="Cambria"/>
          <w:sz w:val="24"/>
          <w:szCs w:val="24"/>
          <w:lang w:val="es-ES"/>
        </w:rPr>
        <w:t>ll</w:t>
      </w:r>
      <w:r w:rsidRPr="00D90D38">
        <w:rPr>
          <w:rStyle w:val="y2iqfc"/>
          <w:rFonts w:ascii="Cambria" w:hAnsi="Cambria"/>
          <w:sz w:val="24"/>
          <w:szCs w:val="24"/>
          <w:lang w:val="es-ES"/>
        </w:rPr>
        <w:t xml:space="preserve"> Comarcal lo crea oportuno, podrá requerir otra documentación necesaria para la valoración de la situación socioeconómica de la unidad familiar.</w:t>
      </w:r>
    </w:p>
    <w:p w14:paraId="2A9A6DF3" w14:textId="77777777" w:rsidR="00315E9C" w:rsidRPr="00D90D38" w:rsidRDefault="00315E9C" w:rsidP="00D90D38">
      <w:pPr>
        <w:pStyle w:val="HTMLconformatoprevio"/>
        <w:jc w:val="both"/>
        <w:rPr>
          <w:rStyle w:val="y2iqfc"/>
          <w:rFonts w:ascii="Cambria" w:hAnsi="Cambria"/>
          <w:sz w:val="24"/>
          <w:szCs w:val="24"/>
          <w:lang w:val="es-ES"/>
        </w:rPr>
      </w:pPr>
      <w:r w:rsidRPr="007360D5">
        <w:rPr>
          <w:rStyle w:val="y2iqfc"/>
          <w:rFonts w:ascii="Cambria" w:hAnsi="Cambria"/>
          <w:sz w:val="24"/>
          <w:szCs w:val="24"/>
          <w:u w:val="single"/>
          <w:lang w:val="es-ES"/>
        </w:rPr>
        <w:t>Documentación complementaria:</w:t>
      </w:r>
      <w:r w:rsidRPr="00D90D38">
        <w:rPr>
          <w:rStyle w:val="y2iqfc"/>
          <w:rFonts w:ascii="Cambria" w:hAnsi="Cambria"/>
          <w:sz w:val="24"/>
          <w:szCs w:val="24"/>
          <w:lang w:val="es-ES"/>
        </w:rPr>
        <w:t xml:space="preserve"> Para conseguir puntuación complementaría, deberá acreditarse situaciones específicas de la unidad familiar.</w:t>
      </w:r>
    </w:p>
    <w:p w14:paraId="0178D447" w14:textId="40BA1DF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 xml:space="preserve">a) Acreditación de familias numerosas con el carné. (el </w:t>
      </w:r>
      <w:proofErr w:type="spellStart"/>
      <w:r w:rsidRPr="00D90D38">
        <w:rPr>
          <w:rStyle w:val="y2iqfc"/>
          <w:rFonts w:ascii="Cambria" w:hAnsi="Cambria"/>
          <w:sz w:val="24"/>
          <w:szCs w:val="24"/>
          <w:lang w:val="es-ES"/>
        </w:rPr>
        <w:t>conse</w:t>
      </w:r>
      <w:r w:rsidR="007360D5">
        <w:rPr>
          <w:rStyle w:val="y2iqfc"/>
          <w:rFonts w:ascii="Cambria" w:hAnsi="Cambria"/>
          <w:sz w:val="24"/>
          <w:szCs w:val="24"/>
          <w:lang w:val="es-ES"/>
        </w:rPr>
        <w:t>ll</w:t>
      </w:r>
      <w:proofErr w:type="spellEnd"/>
      <w:r w:rsidRPr="00D90D38">
        <w:rPr>
          <w:rStyle w:val="y2iqfc"/>
          <w:rFonts w:ascii="Cambria" w:hAnsi="Cambria"/>
          <w:sz w:val="24"/>
          <w:szCs w:val="24"/>
          <w:lang w:val="es-ES"/>
        </w:rPr>
        <w:t xml:space="preserve"> comarcal puede obtenerlo a través de la EACAT)</w:t>
      </w:r>
    </w:p>
    <w:p w14:paraId="137468D5" w14:textId="22C7A3FA"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 xml:space="preserve">b) Acreditación de familias monoparentales con el carné de familia monoparental. (el </w:t>
      </w:r>
      <w:proofErr w:type="spellStart"/>
      <w:r w:rsidRPr="00D90D38">
        <w:rPr>
          <w:rStyle w:val="y2iqfc"/>
          <w:rFonts w:ascii="Cambria" w:hAnsi="Cambria"/>
          <w:sz w:val="24"/>
          <w:szCs w:val="24"/>
          <w:lang w:val="es-ES"/>
        </w:rPr>
        <w:t>conse</w:t>
      </w:r>
      <w:r w:rsidR="007360D5">
        <w:rPr>
          <w:rStyle w:val="y2iqfc"/>
          <w:rFonts w:ascii="Cambria" w:hAnsi="Cambria"/>
          <w:sz w:val="24"/>
          <w:szCs w:val="24"/>
          <w:lang w:val="es-ES"/>
        </w:rPr>
        <w:t>ll</w:t>
      </w:r>
      <w:proofErr w:type="spellEnd"/>
      <w:r w:rsidRPr="00D90D38">
        <w:rPr>
          <w:rStyle w:val="y2iqfc"/>
          <w:rFonts w:ascii="Cambria" w:hAnsi="Cambria"/>
          <w:sz w:val="24"/>
          <w:szCs w:val="24"/>
          <w:lang w:val="es-ES"/>
        </w:rPr>
        <w:t xml:space="preserve"> comarcal puede obtenerlo a través de la EACAT)</w:t>
      </w:r>
    </w:p>
    <w:p w14:paraId="73E68054" w14:textId="7777777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lastRenderedPageBreak/>
        <w:t>c) Resolución de la DG de Atención a la Infancia y la Adolescencia, en caso de niño en acogimiento</w:t>
      </w:r>
    </w:p>
    <w:p w14:paraId="6CD610C2" w14:textId="12B18C6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 xml:space="preserve">d) Certificado emitido por un Centro de Atención a Personas con Discapacidad (CAD) del Departamento de Bienestar y Familia, o por los organismos competentes de otras comunidades autónomas. (el </w:t>
      </w:r>
      <w:proofErr w:type="spellStart"/>
      <w:r w:rsidRPr="00D90D38">
        <w:rPr>
          <w:rStyle w:val="y2iqfc"/>
          <w:rFonts w:ascii="Cambria" w:hAnsi="Cambria"/>
          <w:sz w:val="24"/>
          <w:szCs w:val="24"/>
          <w:lang w:val="es-ES"/>
        </w:rPr>
        <w:t>conse</w:t>
      </w:r>
      <w:r w:rsidR="007360D5">
        <w:rPr>
          <w:rStyle w:val="y2iqfc"/>
          <w:rFonts w:ascii="Cambria" w:hAnsi="Cambria"/>
          <w:sz w:val="24"/>
          <w:szCs w:val="24"/>
          <w:lang w:val="es-ES"/>
        </w:rPr>
        <w:t>ll</w:t>
      </w:r>
      <w:proofErr w:type="spellEnd"/>
      <w:r w:rsidRPr="00D90D38">
        <w:rPr>
          <w:rStyle w:val="y2iqfc"/>
          <w:rFonts w:ascii="Cambria" w:hAnsi="Cambria"/>
          <w:sz w:val="24"/>
          <w:szCs w:val="24"/>
          <w:lang w:val="es-ES"/>
        </w:rPr>
        <w:t xml:space="preserve"> comarcal puede obtenerlo mediante la </w:t>
      </w:r>
      <w:proofErr w:type="spellStart"/>
      <w:r w:rsidRPr="00D90D38">
        <w:rPr>
          <w:rStyle w:val="y2iqfc"/>
          <w:rFonts w:ascii="Cambria" w:hAnsi="Cambria"/>
          <w:sz w:val="24"/>
          <w:szCs w:val="24"/>
          <w:lang w:val="es-ES"/>
        </w:rPr>
        <w:t>eACAT</w:t>
      </w:r>
      <w:proofErr w:type="spellEnd"/>
      <w:r w:rsidRPr="00D90D38">
        <w:rPr>
          <w:rStyle w:val="y2iqfc"/>
          <w:rFonts w:ascii="Cambria" w:hAnsi="Cambria"/>
          <w:sz w:val="24"/>
          <w:szCs w:val="24"/>
          <w:lang w:val="es-ES"/>
        </w:rPr>
        <w:t>)</w:t>
      </w:r>
    </w:p>
    <w:p w14:paraId="6B4DDCD5" w14:textId="7777777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e) Documento acreditativo de prestaciones económicas de urgencia social, otorgadas por administraciones públicas (alimentación, vestido, alojamiento)</w:t>
      </w:r>
    </w:p>
    <w:p w14:paraId="251DC90C" w14:textId="7777777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 xml:space="preserve">f) Certificado emitido por el Ayuntamiento, que acredite la distancia del Domicilio al centro docente, cuando sea de más de 3 KM, o bien una ficha del </w:t>
      </w:r>
      <w:proofErr w:type="spellStart"/>
      <w:r w:rsidRPr="00D90D38">
        <w:rPr>
          <w:rStyle w:val="y2iqfc"/>
          <w:rFonts w:ascii="Cambria" w:hAnsi="Cambria"/>
          <w:sz w:val="24"/>
          <w:szCs w:val="24"/>
          <w:lang w:val="es-ES"/>
        </w:rPr>
        <w:t>google</w:t>
      </w:r>
      <w:proofErr w:type="spellEnd"/>
      <w:r w:rsidRPr="00D90D38">
        <w:rPr>
          <w:rStyle w:val="y2iqfc"/>
          <w:rFonts w:ascii="Cambria" w:hAnsi="Cambria"/>
          <w:sz w:val="24"/>
          <w:szCs w:val="24"/>
          <w:lang w:val="es-ES"/>
        </w:rPr>
        <w:t xml:space="preserve"> </w:t>
      </w:r>
      <w:proofErr w:type="spellStart"/>
      <w:r w:rsidRPr="00D90D38">
        <w:rPr>
          <w:rStyle w:val="y2iqfc"/>
          <w:rFonts w:ascii="Cambria" w:hAnsi="Cambria"/>
          <w:sz w:val="24"/>
          <w:szCs w:val="24"/>
          <w:lang w:val="es-ES"/>
        </w:rPr>
        <w:t>maps</w:t>
      </w:r>
      <w:proofErr w:type="spellEnd"/>
      <w:r w:rsidRPr="00D90D38">
        <w:rPr>
          <w:rStyle w:val="y2iqfc"/>
          <w:rFonts w:ascii="Cambria" w:hAnsi="Cambria"/>
          <w:sz w:val="24"/>
          <w:szCs w:val="24"/>
          <w:lang w:val="es-ES"/>
        </w:rPr>
        <w:t xml:space="preserve"> que refleje el itinerario más corto y/o por vía principal.</w:t>
      </w:r>
    </w:p>
    <w:p w14:paraId="02B699F8" w14:textId="77777777" w:rsidR="00315E9C" w:rsidRPr="00D90D38" w:rsidRDefault="00315E9C" w:rsidP="00D90D38">
      <w:pPr>
        <w:pStyle w:val="HTMLconformatoprevio"/>
        <w:jc w:val="both"/>
        <w:rPr>
          <w:rStyle w:val="y2iqfc"/>
          <w:rFonts w:ascii="Cambria" w:hAnsi="Cambria"/>
          <w:sz w:val="24"/>
          <w:szCs w:val="24"/>
          <w:lang w:val="es-ES"/>
        </w:rPr>
      </w:pPr>
    </w:p>
    <w:p w14:paraId="323D72F2" w14:textId="5030BE6B" w:rsidR="00315E9C" w:rsidRPr="007360D5" w:rsidRDefault="007360D5" w:rsidP="00D90D38">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Séptima. -</w:t>
      </w:r>
      <w:r w:rsidR="00315E9C" w:rsidRPr="007360D5">
        <w:rPr>
          <w:rStyle w:val="y2iqfc"/>
          <w:rFonts w:ascii="Cambria" w:hAnsi="Cambria"/>
          <w:b/>
          <w:sz w:val="24"/>
          <w:szCs w:val="24"/>
          <w:u w:val="single"/>
          <w:lang w:val="es-ES"/>
        </w:rPr>
        <w:t xml:space="preserve"> Plazo de presentación de solicitudes:</w:t>
      </w:r>
    </w:p>
    <w:p w14:paraId="7A6F7C10" w14:textId="3C9D2761"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El plazo para que el centro traslade las solicitudes que le hayan presentado en el Conse</w:t>
      </w:r>
      <w:r w:rsidR="007360D5">
        <w:rPr>
          <w:rStyle w:val="y2iqfc"/>
          <w:rFonts w:ascii="Cambria" w:hAnsi="Cambria"/>
          <w:sz w:val="24"/>
          <w:szCs w:val="24"/>
          <w:lang w:val="es-ES"/>
        </w:rPr>
        <w:t>ll</w:t>
      </w:r>
      <w:r w:rsidRPr="00D90D38">
        <w:rPr>
          <w:rStyle w:val="y2iqfc"/>
          <w:rFonts w:ascii="Cambria" w:hAnsi="Cambria"/>
          <w:sz w:val="24"/>
          <w:szCs w:val="24"/>
          <w:lang w:val="es-ES"/>
        </w:rPr>
        <w:t xml:space="preserve"> Comarcal del Priorat, finaliza el 15 de julio de 2022.</w:t>
      </w:r>
    </w:p>
    <w:p w14:paraId="21F773F7" w14:textId="7777777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No se aceptará ninguna solicitud de después de este plazo, excepto cuando:</w:t>
      </w:r>
    </w:p>
    <w:p w14:paraId="2D2891D7" w14:textId="77777777" w:rsidR="00315E9C" w:rsidRPr="00D90D38" w:rsidRDefault="00315E9C" w:rsidP="00D90D38">
      <w:pPr>
        <w:pStyle w:val="HTMLconformatoprevio"/>
        <w:jc w:val="both"/>
        <w:rPr>
          <w:rStyle w:val="y2iqfc"/>
          <w:rFonts w:ascii="Cambria" w:hAnsi="Cambria"/>
          <w:sz w:val="24"/>
          <w:szCs w:val="24"/>
          <w:lang w:val="es-ES"/>
        </w:rPr>
      </w:pPr>
      <w:r w:rsidRPr="00D90D38">
        <w:rPr>
          <w:rStyle w:val="y2iqfc"/>
          <w:rFonts w:ascii="Cambria" w:hAnsi="Cambria"/>
          <w:sz w:val="24"/>
          <w:szCs w:val="24"/>
          <w:lang w:val="es-ES"/>
        </w:rPr>
        <w:t>a) El alumno se matricula posteriormente en la fecha final del plazo de presentación de solicitudes.</w:t>
      </w:r>
    </w:p>
    <w:p w14:paraId="086FA70C" w14:textId="77777777" w:rsidR="00315E9C" w:rsidRPr="00D90D38" w:rsidRDefault="00315E9C" w:rsidP="00D90D38">
      <w:pPr>
        <w:pStyle w:val="HTMLconformatoprevio"/>
        <w:jc w:val="both"/>
        <w:rPr>
          <w:rFonts w:ascii="Cambria" w:hAnsi="Cambria"/>
          <w:sz w:val="24"/>
          <w:szCs w:val="24"/>
        </w:rPr>
      </w:pPr>
      <w:r w:rsidRPr="00D90D38">
        <w:rPr>
          <w:rStyle w:val="y2iqfc"/>
          <w:rFonts w:ascii="Cambria" w:hAnsi="Cambria"/>
          <w:sz w:val="24"/>
          <w:szCs w:val="24"/>
          <w:lang w:val="es-ES"/>
        </w:rPr>
        <w:t>b) Se acredite un elevado agravio económico y social sobrevenido, en situación de riesgo, acreditado mediante informe del EBSS, y que no se haya detectado en el plazo ordinario de presentación de solicitudes.</w:t>
      </w:r>
    </w:p>
    <w:p w14:paraId="536BB453" w14:textId="77777777" w:rsidR="008C429F" w:rsidRPr="00D90D38" w:rsidRDefault="008C429F" w:rsidP="00D90D38">
      <w:pPr>
        <w:pStyle w:val="Normal00"/>
        <w:spacing w:after="0" w:line="300" w:lineRule="atLeast"/>
        <w:jc w:val="both"/>
        <w:rPr>
          <w:rFonts w:ascii="Cambria" w:hAnsi="Cambria" w:cs="Arial"/>
          <w:b/>
          <w:sz w:val="24"/>
          <w:szCs w:val="24"/>
          <w:u w:val="single"/>
          <w:lang w:val="es-ES"/>
        </w:rPr>
      </w:pPr>
    </w:p>
    <w:p w14:paraId="1A1F6E2A" w14:textId="77777777" w:rsidR="007360D5" w:rsidRPr="007360D5" w:rsidRDefault="007360D5" w:rsidP="007360D5">
      <w:pPr>
        <w:pStyle w:val="HTMLconformatoprevio"/>
        <w:jc w:val="both"/>
        <w:rPr>
          <w:rStyle w:val="y2iqfc"/>
          <w:rFonts w:ascii="Cambria" w:hAnsi="Cambria"/>
          <w:b/>
          <w:sz w:val="24"/>
          <w:szCs w:val="24"/>
          <w:u w:val="single"/>
          <w:lang w:val="es-ES"/>
        </w:rPr>
      </w:pPr>
      <w:proofErr w:type="gramStart"/>
      <w:r w:rsidRPr="007360D5">
        <w:rPr>
          <w:rStyle w:val="y2iqfc"/>
          <w:rFonts w:ascii="Cambria" w:hAnsi="Cambria"/>
          <w:b/>
          <w:sz w:val="24"/>
          <w:szCs w:val="24"/>
          <w:u w:val="single"/>
          <w:lang w:val="es-ES"/>
        </w:rPr>
        <w:t>Octava.-</w:t>
      </w:r>
      <w:proofErr w:type="gramEnd"/>
      <w:r w:rsidRPr="007360D5">
        <w:rPr>
          <w:rStyle w:val="y2iqfc"/>
          <w:rFonts w:ascii="Cambria" w:hAnsi="Cambria"/>
          <w:b/>
          <w:sz w:val="24"/>
          <w:szCs w:val="24"/>
          <w:u w:val="single"/>
          <w:lang w:val="es-ES"/>
        </w:rPr>
        <w:t xml:space="preserve"> Compatibilidad y compactación de las ayudas.</w:t>
      </w:r>
    </w:p>
    <w:p w14:paraId="42D20E6F" w14:textId="77777777"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Las ayudas reguladas en estas bases serán compatibles con otras ayudas que se puedan recibir por el mismo concepto de otros organismos públicos o privados, teniendo en cuenta, que el importe total de las ayudas no podrá superar nunca el coste real del servicio de comedor. En este sentido, la ayuda concedida por el Consell Comarcal, en aplicación de las presentes Bases, se ajustará a la baja en caso de que esto fuera necesario para garantizar que el importe total de la ayuda no supere el coste real del servicio de comedor.</w:t>
      </w:r>
    </w:p>
    <w:p w14:paraId="0F80959D" w14:textId="18683351"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Por otro lado, el centro escolar y los servicios sociales pueden estudiar y acordar que alguno de los beneficiarios de ayuda de comedor haga uso compactado de las ayudas de comedor. Esta situación excepcional de compactación, debe realizarse de forma distribuida, es decir, se puede compactar en períodos semanales (</w:t>
      </w:r>
      <w:proofErr w:type="spellStart"/>
      <w:r w:rsidRPr="007360D5">
        <w:rPr>
          <w:rStyle w:val="y2iqfc"/>
          <w:rFonts w:ascii="Cambria" w:hAnsi="Cambria"/>
          <w:sz w:val="24"/>
          <w:szCs w:val="24"/>
          <w:lang w:val="es-ES"/>
        </w:rPr>
        <w:t>p.e</w:t>
      </w:r>
      <w:proofErr w:type="spellEnd"/>
      <w:r w:rsidRPr="007360D5">
        <w:rPr>
          <w:rStyle w:val="y2iqfc"/>
          <w:rFonts w:ascii="Cambria" w:hAnsi="Cambria"/>
          <w:sz w:val="24"/>
          <w:szCs w:val="24"/>
          <w:lang w:val="es-ES"/>
        </w:rPr>
        <w:t>. 3 días cada semana), y no a lo largo de los meses.</w:t>
      </w:r>
    </w:p>
    <w:p w14:paraId="52F860FB" w14:textId="77777777" w:rsidR="007360D5" w:rsidRPr="007360D5" w:rsidRDefault="007360D5" w:rsidP="007360D5">
      <w:pPr>
        <w:pStyle w:val="HTMLconformatoprevio"/>
        <w:jc w:val="both"/>
        <w:rPr>
          <w:rStyle w:val="y2iqfc"/>
          <w:rFonts w:ascii="Cambria" w:hAnsi="Cambria"/>
          <w:sz w:val="24"/>
          <w:szCs w:val="24"/>
          <w:lang w:val="es-ES"/>
        </w:rPr>
      </w:pPr>
    </w:p>
    <w:p w14:paraId="1DAD58D3" w14:textId="1D471A59"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Novena. - Concesiones o denegaciones de la ayuda y notificaciones:</w:t>
      </w:r>
    </w:p>
    <w:p w14:paraId="1E354FC0" w14:textId="77777777"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Las concesiones totales tendrán de límite económico el crédito disponible en la partida presupuestaria correspondiente.</w:t>
      </w:r>
    </w:p>
    <w:p w14:paraId="7E413BF5" w14:textId="5F6EAAE7"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Una vez finalizado el plazo de presentación establecido en la base séptima, el Área Social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efectuará una valoración de las mismas y elevarán una propuesta de concesión de ayudas a la Junta de Gobierno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w:t>
      </w:r>
    </w:p>
    <w:p w14:paraId="27A62396" w14:textId="77777777" w:rsidR="007360D5" w:rsidRPr="007360D5" w:rsidRDefault="007360D5" w:rsidP="007360D5">
      <w:pPr>
        <w:pStyle w:val="HTMLconformatoprevio"/>
        <w:jc w:val="both"/>
        <w:rPr>
          <w:rFonts w:ascii="Cambria" w:hAnsi="Cambria"/>
          <w:sz w:val="24"/>
          <w:szCs w:val="24"/>
        </w:rPr>
      </w:pPr>
      <w:r w:rsidRPr="007360D5">
        <w:rPr>
          <w:rStyle w:val="y2iqfc"/>
          <w:rFonts w:ascii="Cambria" w:hAnsi="Cambria"/>
          <w:sz w:val="24"/>
          <w:szCs w:val="24"/>
          <w:lang w:val="es-ES"/>
        </w:rPr>
        <w:t>La Junta de Gobierno efectuará la concesión o denegación de las ayudas solicitadas. Las que se notificarán a las familias solicitantes, a la dirección de los centros y gestores de los comedores.</w:t>
      </w:r>
    </w:p>
    <w:p w14:paraId="09D8EC18" w14:textId="5D90227B" w:rsidR="008C429F" w:rsidRDefault="008C429F" w:rsidP="008C429F">
      <w:pPr>
        <w:pStyle w:val="Normal00"/>
        <w:spacing w:after="0" w:line="300" w:lineRule="atLeast"/>
        <w:jc w:val="both"/>
        <w:rPr>
          <w:rFonts w:ascii="Cambria" w:hAnsi="Cambria" w:cs="Arial"/>
          <w:b/>
          <w:sz w:val="24"/>
          <w:szCs w:val="24"/>
          <w:u w:val="single"/>
          <w:lang w:val="es-ES"/>
        </w:rPr>
      </w:pPr>
    </w:p>
    <w:p w14:paraId="7D87A8F7" w14:textId="77777777" w:rsidR="007360D5" w:rsidRPr="00D72C0C" w:rsidRDefault="007360D5" w:rsidP="008C429F">
      <w:pPr>
        <w:pStyle w:val="Normal00"/>
        <w:spacing w:after="0" w:line="300" w:lineRule="atLeast"/>
        <w:jc w:val="both"/>
        <w:rPr>
          <w:rFonts w:ascii="Cambria" w:hAnsi="Cambria" w:cs="Arial"/>
          <w:b/>
          <w:sz w:val="24"/>
          <w:szCs w:val="24"/>
          <w:u w:val="single"/>
          <w:lang w:val="es-ES"/>
        </w:rPr>
      </w:pPr>
    </w:p>
    <w:p w14:paraId="41ACEEC9" w14:textId="77777777" w:rsidR="007360D5" w:rsidRPr="007360D5" w:rsidRDefault="007360D5" w:rsidP="007360D5">
      <w:pPr>
        <w:pStyle w:val="HTMLconformatoprevio"/>
        <w:jc w:val="both"/>
        <w:rPr>
          <w:rStyle w:val="y2iqfc"/>
          <w:rFonts w:ascii="Cambria" w:hAnsi="Cambria"/>
          <w:b/>
          <w:sz w:val="24"/>
          <w:szCs w:val="24"/>
          <w:u w:val="single"/>
          <w:lang w:val="es-ES"/>
        </w:rPr>
      </w:pPr>
      <w:proofErr w:type="gramStart"/>
      <w:r w:rsidRPr="007360D5">
        <w:rPr>
          <w:rStyle w:val="y2iqfc"/>
          <w:rFonts w:ascii="Cambria" w:hAnsi="Cambria"/>
          <w:b/>
          <w:sz w:val="24"/>
          <w:szCs w:val="24"/>
          <w:u w:val="single"/>
          <w:lang w:val="es-ES"/>
        </w:rPr>
        <w:lastRenderedPageBreak/>
        <w:t>Décima.-</w:t>
      </w:r>
      <w:proofErr w:type="gramEnd"/>
      <w:r w:rsidRPr="007360D5">
        <w:rPr>
          <w:rStyle w:val="y2iqfc"/>
          <w:rFonts w:ascii="Cambria" w:hAnsi="Cambria"/>
          <w:b/>
          <w:sz w:val="24"/>
          <w:szCs w:val="24"/>
          <w:u w:val="single"/>
          <w:lang w:val="es-ES"/>
        </w:rPr>
        <w:t xml:space="preserve"> Reclamaciones.</w:t>
      </w:r>
    </w:p>
    <w:p w14:paraId="22516498" w14:textId="77777777"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Contra la resolución de otorgamiento o denegación de la ayuda, que pone fin a la vía administrativa, podrá interponerse recurso potestativo de reposición ante el órgano que la ha dictado, en el plazo de un mes a contar desde su notificación.</w:t>
      </w:r>
    </w:p>
    <w:p w14:paraId="278CF150" w14:textId="77777777" w:rsidR="007360D5" w:rsidRPr="007360D5" w:rsidRDefault="007360D5" w:rsidP="007360D5">
      <w:pPr>
        <w:pStyle w:val="HTMLconformatoprevio"/>
        <w:jc w:val="both"/>
        <w:rPr>
          <w:rStyle w:val="y2iqfc"/>
          <w:rFonts w:ascii="Cambria" w:hAnsi="Cambria"/>
          <w:sz w:val="24"/>
          <w:szCs w:val="24"/>
          <w:lang w:val="es-ES"/>
        </w:rPr>
      </w:pPr>
    </w:p>
    <w:p w14:paraId="65125896" w14:textId="77777777" w:rsidR="007360D5" w:rsidRPr="007360D5" w:rsidRDefault="007360D5" w:rsidP="007360D5">
      <w:pPr>
        <w:pStyle w:val="HTMLconformatoprevio"/>
        <w:jc w:val="both"/>
        <w:rPr>
          <w:rStyle w:val="y2iqfc"/>
          <w:rFonts w:ascii="Cambria" w:hAnsi="Cambria"/>
          <w:b/>
          <w:sz w:val="24"/>
          <w:szCs w:val="24"/>
          <w:u w:val="single"/>
          <w:lang w:val="es-ES"/>
        </w:rPr>
      </w:pPr>
      <w:proofErr w:type="gramStart"/>
      <w:r w:rsidRPr="007360D5">
        <w:rPr>
          <w:rStyle w:val="y2iqfc"/>
          <w:rFonts w:ascii="Cambria" w:hAnsi="Cambria"/>
          <w:b/>
          <w:sz w:val="24"/>
          <w:szCs w:val="24"/>
          <w:u w:val="single"/>
          <w:lang w:val="es-ES"/>
        </w:rPr>
        <w:t>Undécima .</w:t>
      </w:r>
      <w:proofErr w:type="gramEnd"/>
      <w:r w:rsidRPr="007360D5">
        <w:rPr>
          <w:rStyle w:val="y2iqfc"/>
          <w:rFonts w:ascii="Cambria" w:hAnsi="Cambria"/>
          <w:b/>
          <w:sz w:val="24"/>
          <w:szCs w:val="24"/>
          <w:u w:val="single"/>
          <w:lang w:val="es-ES"/>
        </w:rPr>
        <w:t>- Pago de las ayudas:</w:t>
      </w:r>
    </w:p>
    <w:p w14:paraId="0BDD5A1F" w14:textId="0C3C41FC"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Los gestores de los comedores o bien la empresa adjudicataria si se gestión directa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presentarán un documento normalizado, acreditativo de la asistencia del alumnado al comedor escolar.</w:t>
      </w:r>
    </w:p>
    <w:p w14:paraId="45D712C1" w14:textId="4888CBEB"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Recibido este certificado, 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hará efectivo el pago en la cuenta bancaria indicada por el representante legal del alumno.</w:t>
      </w:r>
    </w:p>
    <w:p w14:paraId="66F7587E" w14:textId="77777777" w:rsidR="007360D5" w:rsidRPr="007360D5" w:rsidRDefault="007360D5" w:rsidP="007360D5">
      <w:pPr>
        <w:pStyle w:val="HTMLconformatoprevio"/>
        <w:jc w:val="both"/>
        <w:rPr>
          <w:rStyle w:val="y2iqfc"/>
          <w:rFonts w:ascii="Cambria" w:hAnsi="Cambria"/>
          <w:sz w:val="24"/>
          <w:szCs w:val="24"/>
          <w:lang w:val="es-ES"/>
        </w:rPr>
      </w:pPr>
    </w:p>
    <w:p w14:paraId="3A0AC692" w14:textId="787A9989"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Duodécima. - Control:</w:t>
      </w:r>
    </w:p>
    <w:p w14:paraId="4A709EFD" w14:textId="1A016944" w:rsidR="007360D5" w:rsidRPr="007360D5" w:rsidRDefault="007360D5" w:rsidP="007360D5">
      <w:pPr>
        <w:pStyle w:val="HTMLconformatoprevio"/>
        <w:jc w:val="both"/>
        <w:rPr>
          <w:rFonts w:ascii="Cambria" w:hAnsi="Cambria"/>
          <w:sz w:val="24"/>
          <w:szCs w:val="24"/>
        </w:rPr>
      </w:pPr>
      <w:r w:rsidRPr="007360D5">
        <w:rPr>
          <w:rStyle w:val="y2iqfc"/>
          <w:rFonts w:ascii="Cambria" w:hAnsi="Cambria"/>
          <w:sz w:val="24"/>
          <w:szCs w:val="24"/>
          <w:lang w:val="es-ES"/>
        </w:rPr>
        <w:t>El beneficiario deberá permitir que los agentes que 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determine comprueben, por los medios que consideren oportunos, que las cantidades otorgadas se apliquen a las finalidades y actividades a cuya realización esté afecto la ayuda, de modo que si se impide esta comprobación el beneficiario deberá integrar las cantidades percibidas y afrontar las responsabilidades de otro tipo que procedan.</w:t>
      </w:r>
    </w:p>
    <w:p w14:paraId="3F2809E3" w14:textId="77777777" w:rsidR="008C429F" w:rsidRPr="007360D5" w:rsidRDefault="008C429F" w:rsidP="008C429F">
      <w:pPr>
        <w:pStyle w:val="Normal00"/>
        <w:spacing w:after="0" w:line="300" w:lineRule="atLeast"/>
        <w:jc w:val="both"/>
        <w:rPr>
          <w:rFonts w:ascii="Cambria" w:hAnsi="Cambria" w:cs="Arial"/>
          <w:b/>
          <w:sz w:val="24"/>
          <w:szCs w:val="24"/>
          <w:u w:val="single"/>
          <w:lang w:val="es-ES"/>
        </w:rPr>
      </w:pPr>
    </w:p>
    <w:p w14:paraId="07072366" w14:textId="01AE108A"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Decimotercera. - Compactación.</w:t>
      </w:r>
    </w:p>
    <w:p w14:paraId="37E5AC43" w14:textId="31485DB9"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El centro escolar y los servicios sociales pueden estudiar y acordar que alguno de los beneficiarios de ayuda de comedor haga uso compactado de la ayuda de comedor</w:t>
      </w:r>
    </w:p>
    <w:p w14:paraId="010E66A0" w14:textId="77777777" w:rsidR="007360D5" w:rsidRPr="007360D5" w:rsidRDefault="007360D5" w:rsidP="007360D5">
      <w:pPr>
        <w:pStyle w:val="HTMLconformatoprevio"/>
        <w:jc w:val="both"/>
        <w:rPr>
          <w:rStyle w:val="y2iqfc"/>
          <w:rFonts w:ascii="Cambria" w:hAnsi="Cambria"/>
          <w:sz w:val="24"/>
          <w:szCs w:val="24"/>
          <w:lang w:val="es-ES"/>
        </w:rPr>
      </w:pPr>
    </w:p>
    <w:p w14:paraId="2083CB43" w14:textId="2828EFCB"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Decimocuarta. - Protección de Datos</w:t>
      </w:r>
    </w:p>
    <w:p w14:paraId="7B199996" w14:textId="337A1E1F"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En virtud de la normativa vigente en materia de protección de datos informamos que sus datos serán tratados bajo la responsabilidad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del Priorat. En ningún caso se comunicarán datos a terceros con excepción de los centros escolares pertinentes de los beneficiarios. Sus datos serán conservados hasta que el tratamiento sea legítimo por la finalidad por la que fueron recogidos según la normativa de archivo aplicable al responsable.</w:t>
      </w:r>
    </w:p>
    <w:p w14:paraId="20260971" w14:textId="2A9FB1F7"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 xml:space="preserve">En cualquier caso, podrá ejercitar los derechos de acceso, rectificación, supresión, limitación y de portabilidad de los datos mediante escrito dirigido a pl. De la </w:t>
      </w:r>
      <w:proofErr w:type="spellStart"/>
      <w:r>
        <w:rPr>
          <w:rStyle w:val="y2iqfc"/>
          <w:rFonts w:ascii="Cambria" w:hAnsi="Cambria"/>
          <w:sz w:val="24"/>
          <w:szCs w:val="24"/>
          <w:lang w:val="es-ES"/>
        </w:rPr>
        <w:t>Quartera</w:t>
      </w:r>
      <w:proofErr w:type="spellEnd"/>
      <w:r w:rsidRPr="007360D5">
        <w:rPr>
          <w:rStyle w:val="y2iqfc"/>
          <w:rFonts w:ascii="Cambria" w:hAnsi="Cambria"/>
          <w:sz w:val="24"/>
          <w:szCs w:val="24"/>
          <w:lang w:val="es-ES"/>
        </w:rPr>
        <w:t xml:space="preserve"> 1, CP 43730, de </w:t>
      </w:r>
      <w:proofErr w:type="spellStart"/>
      <w:r w:rsidRPr="007360D5">
        <w:rPr>
          <w:rStyle w:val="y2iqfc"/>
          <w:rFonts w:ascii="Cambria" w:hAnsi="Cambria"/>
          <w:sz w:val="24"/>
          <w:szCs w:val="24"/>
          <w:lang w:val="es-ES"/>
        </w:rPr>
        <w:t>Falset</w:t>
      </w:r>
      <w:proofErr w:type="spellEnd"/>
      <w:r w:rsidRPr="007360D5">
        <w:rPr>
          <w:rStyle w:val="y2iqfc"/>
          <w:rFonts w:ascii="Cambria" w:hAnsi="Cambria"/>
          <w:sz w:val="24"/>
          <w:szCs w:val="24"/>
          <w:lang w:val="es-ES"/>
        </w:rPr>
        <w:t xml:space="preserve"> (Tarragona) o poniéndose en contacto con el Delegado de Protección de Datos a través del correo electrónico </w:t>
      </w:r>
      <w:r w:rsidRPr="007360D5">
        <w:rPr>
          <w:rStyle w:val="y2iqfc"/>
          <w:rFonts w:ascii="Cambria" w:hAnsi="Cambria"/>
          <w:color w:val="5B9BD5" w:themeColor="accent1"/>
          <w:sz w:val="24"/>
          <w:szCs w:val="24"/>
          <w:lang w:val="es-ES"/>
        </w:rPr>
        <w:t>dpd@priorat.cat</w:t>
      </w:r>
      <w:r w:rsidRPr="007360D5">
        <w:rPr>
          <w:rStyle w:val="y2iqfc"/>
          <w:rFonts w:ascii="Cambria" w:hAnsi="Cambria"/>
          <w:sz w:val="24"/>
          <w:szCs w:val="24"/>
          <w:lang w:val="es-ES"/>
        </w:rPr>
        <w:t>. En cualquier caso, si lo considera, podrá presentar una reclamación ante la Autoridad Catalana de Protección de Datos (</w:t>
      </w:r>
      <w:r w:rsidRPr="007360D5">
        <w:rPr>
          <w:rStyle w:val="y2iqfc"/>
          <w:rFonts w:ascii="Cambria" w:hAnsi="Cambria"/>
          <w:color w:val="5B9BD5" w:themeColor="accent1"/>
          <w:sz w:val="24"/>
          <w:szCs w:val="24"/>
          <w:lang w:val="es-ES"/>
        </w:rPr>
        <w:t>www.apdcat.cat</w:t>
      </w:r>
      <w:r w:rsidRPr="007360D5">
        <w:rPr>
          <w:rStyle w:val="y2iqfc"/>
          <w:rFonts w:ascii="Cambria" w:hAnsi="Cambria"/>
          <w:sz w:val="24"/>
          <w:szCs w:val="24"/>
          <w:lang w:val="es-ES"/>
        </w:rPr>
        <w:t>).</w:t>
      </w:r>
    </w:p>
    <w:p w14:paraId="6E44EC2B" w14:textId="77777777" w:rsidR="007360D5" w:rsidRPr="007360D5" w:rsidRDefault="007360D5" w:rsidP="007360D5">
      <w:pPr>
        <w:pStyle w:val="HTMLconformatoprevio"/>
        <w:jc w:val="both"/>
        <w:rPr>
          <w:rStyle w:val="y2iqfc"/>
          <w:rFonts w:ascii="Cambria" w:hAnsi="Cambria"/>
          <w:sz w:val="24"/>
          <w:szCs w:val="24"/>
          <w:lang w:val="es-ES"/>
        </w:rPr>
      </w:pPr>
    </w:p>
    <w:p w14:paraId="65252FB2" w14:textId="79F52423"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Decimoquinta. - Incidencias e interpretación de las bases.</w:t>
      </w:r>
    </w:p>
    <w:p w14:paraId="5EA3A617" w14:textId="7BC9DA6B" w:rsidR="007360D5" w:rsidRPr="007360D5" w:rsidRDefault="007360D5" w:rsidP="007360D5">
      <w:pPr>
        <w:pStyle w:val="HTMLconformatoprevio"/>
        <w:jc w:val="both"/>
        <w:rPr>
          <w:rStyle w:val="y2iqfc"/>
          <w:rFonts w:ascii="Cambria" w:hAnsi="Cambria"/>
          <w:sz w:val="24"/>
          <w:szCs w:val="24"/>
          <w:lang w:val="es-ES"/>
        </w:rPr>
      </w:pPr>
      <w:r w:rsidRPr="007360D5">
        <w:rPr>
          <w:rStyle w:val="y2iqfc"/>
          <w:rFonts w:ascii="Cambria" w:hAnsi="Cambria"/>
          <w:sz w:val="24"/>
          <w:szCs w:val="24"/>
          <w:lang w:val="es-ES"/>
        </w:rPr>
        <w:t>La Junta de Gobierno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previo dictamen emitido por el área que efectúa las valoraciones, es el órgano facultado para la interpretación de las bases de convocatoria de estas ayudas y resolver aquellas cuestiones específicas no incluidas en las mismas</w:t>
      </w:r>
    </w:p>
    <w:p w14:paraId="4727A5CF" w14:textId="77777777" w:rsidR="007360D5" w:rsidRPr="007360D5" w:rsidRDefault="007360D5" w:rsidP="007360D5">
      <w:pPr>
        <w:pStyle w:val="HTMLconformatoprevio"/>
        <w:jc w:val="both"/>
        <w:rPr>
          <w:rStyle w:val="y2iqfc"/>
          <w:rFonts w:ascii="Cambria" w:hAnsi="Cambria"/>
          <w:sz w:val="24"/>
          <w:szCs w:val="24"/>
          <w:lang w:val="es-ES"/>
        </w:rPr>
      </w:pPr>
    </w:p>
    <w:p w14:paraId="5710CDCA" w14:textId="38007A34" w:rsidR="007360D5" w:rsidRPr="007360D5" w:rsidRDefault="007360D5" w:rsidP="007360D5">
      <w:pPr>
        <w:pStyle w:val="HTMLconformatoprevio"/>
        <w:jc w:val="both"/>
        <w:rPr>
          <w:rStyle w:val="y2iqfc"/>
          <w:rFonts w:ascii="Cambria" w:hAnsi="Cambria"/>
          <w:b/>
          <w:sz w:val="24"/>
          <w:szCs w:val="24"/>
          <w:u w:val="single"/>
          <w:lang w:val="es-ES"/>
        </w:rPr>
      </w:pPr>
      <w:r w:rsidRPr="007360D5">
        <w:rPr>
          <w:rStyle w:val="y2iqfc"/>
          <w:rFonts w:ascii="Cambria" w:hAnsi="Cambria"/>
          <w:b/>
          <w:sz w:val="24"/>
          <w:szCs w:val="24"/>
          <w:u w:val="single"/>
          <w:lang w:val="es-ES"/>
        </w:rPr>
        <w:t>Decimosexta. - Normas supletorias.</w:t>
      </w:r>
    </w:p>
    <w:p w14:paraId="3AB3A52F" w14:textId="7296F97D" w:rsidR="007360D5" w:rsidRPr="007360D5" w:rsidRDefault="007360D5" w:rsidP="007360D5">
      <w:pPr>
        <w:pStyle w:val="HTMLconformatoprevio"/>
        <w:jc w:val="both"/>
        <w:rPr>
          <w:rFonts w:ascii="Cambria" w:hAnsi="Cambria"/>
          <w:sz w:val="24"/>
          <w:szCs w:val="24"/>
        </w:rPr>
      </w:pPr>
      <w:r w:rsidRPr="007360D5">
        <w:rPr>
          <w:rStyle w:val="y2iqfc"/>
          <w:rFonts w:ascii="Cambria" w:hAnsi="Cambria"/>
          <w:sz w:val="24"/>
          <w:szCs w:val="24"/>
          <w:lang w:val="es-ES"/>
        </w:rPr>
        <w:t xml:space="preserve">Por todo lo no previsto en estas normas, regirá lo dispuesto en el articulado básico de la Ley 38/2003, de 17 de noviembre, general de subvenciones, el Real Decreto </w:t>
      </w:r>
      <w:r w:rsidRPr="007360D5">
        <w:rPr>
          <w:rStyle w:val="y2iqfc"/>
          <w:rFonts w:ascii="Cambria" w:hAnsi="Cambria"/>
          <w:sz w:val="24"/>
          <w:szCs w:val="24"/>
          <w:lang w:val="es-ES"/>
        </w:rPr>
        <w:lastRenderedPageBreak/>
        <w:t>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w:t>
      </w:r>
      <w:r>
        <w:rPr>
          <w:rStyle w:val="y2iqfc"/>
          <w:rFonts w:ascii="Cambria" w:hAnsi="Cambria"/>
          <w:sz w:val="24"/>
          <w:szCs w:val="24"/>
          <w:lang w:val="es-ES"/>
        </w:rPr>
        <w:t>ll</w:t>
      </w:r>
      <w:r w:rsidRPr="007360D5">
        <w:rPr>
          <w:rStyle w:val="y2iqfc"/>
          <w:rFonts w:ascii="Cambria" w:hAnsi="Cambria"/>
          <w:sz w:val="24"/>
          <w:szCs w:val="24"/>
          <w:lang w:val="es-ES"/>
        </w:rPr>
        <w:t xml:space="preserve"> Comarcal del Priorat, y demás normativa aplicable en materia del fomento y promoción de las actividades sociales y económicas.</w:t>
      </w:r>
    </w:p>
    <w:p w14:paraId="5BD200E9" w14:textId="77777777" w:rsidR="00202630" w:rsidRPr="007360D5" w:rsidRDefault="00202630" w:rsidP="007360D5">
      <w:pPr>
        <w:pStyle w:val="Normal00"/>
        <w:spacing w:after="0" w:line="300" w:lineRule="atLeast"/>
        <w:jc w:val="both"/>
        <w:rPr>
          <w:rFonts w:ascii="Cambria" w:hAnsi="Cambria" w:cs="Arial"/>
          <w:b/>
          <w:iCs/>
          <w:sz w:val="24"/>
          <w:szCs w:val="24"/>
          <w:lang w:val="es-ES"/>
        </w:rPr>
      </w:pPr>
    </w:p>
    <w:sectPr w:rsidR="00202630" w:rsidRPr="007360D5">
      <w:headerReference w:type="default" r:id="rId7"/>
      <w:footerReference w:type="default" r:id="rId8"/>
      <w:headerReference w:type="first" r:id="rId9"/>
      <w:footerReference w:type="first" r:id="rId10"/>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B1AA9" w14:textId="77777777" w:rsidR="00343FEB" w:rsidRDefault="00343FEB">
      <w:r>
        <w:separator/>
      </w:r>
    </w:p>
  </w:endnote>
  <w:endnote w:type="continuationSeparator" w:id="0">
    <w:p w14:paraId="1BB5AD5F" w14:textId="77777777" w:rsidR="00343FEB" w:rsidRDefault="0034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A" w14:textId="77777777" w:rsidR="00DC2BEF" w:rsidRDefault="006A735E">
    <w:pPr>
      <w:pStyle w:val="Piedepgina"/>
    </w:pPr>
    <w:r>
      <w:rPr>
        <w:noProof/>
        <w:lang w:val="ca-ES"/>
      </w:rPr>
      <w:drawing>
        <wp:inline distT="0" distB="0" distL="0" distR="0" wp14:anchorId="5BD2018F" wp14:editId="5BD20190">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C"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D9765" w14:textId="77777777" w:rsidR="00343FEB" w:rsidRDefault="00343FEB">
      <w:r>
        <w:separator/>
      </w:r>
    </w:p>
  </w:footnote>
  <w:footnote w:type="continuationSeparator" w:id="0">
    <w:p w14:paraId="6E3E8820" w14:textId="77777777" w:rsidR="00343FEB" w:rsidRDefault="00343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9" w14:textId="77777777" w:rsidR="00DC2BEF" w:rsidRDefault="006A735E">
    <w:pPr>
      <w:pStyle w:val="Encabezado"/>
    </w:pPr>
    <w:r>
      <w:rPr>
        <w:noProof/>
        <w:lang w:val="ca-ES"/>
      </w:rPr>
      <w:drawing>
        <wp:inline distT="0" distB="0" distL="0" distR="0" wp14:anchorId="5BD2018D" wp14:editId="5BD2018E">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2018B"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3"/>
  </w:num>
  <w:num w:numId="10">
    <w:abstractNumId w:val="7"/>
  </w:num>
  <w:num w:numId="11">
    <w:abstractNumId w:val="8"/>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45919"/>
    <w:rsid w:val="001367F5"/>
    <w:rsid w:val="00160600"/>
    <w:rsid w:val="001C5AF6"/>
    <w:rsid w:val="001E2F6C"/>
    <w:rsid w:val="00200CB3"/>
    <w:rsid w:val="00202630"/>
    <w:rsid w:val="00244298"/>
    <w:rsid w:val="002D3849"/>
    <w:rsid w:val="00315E9C"/>
    <w:rsid w:val="0033516D"/>
    <w:rsid w:val="00343FEB"/>
    <w:rsid w:val="00374F1A"/>
    <w:rsid w:val="00491F31"/>
    <w:rsid w:val="004B0EE7"/>
    <w:rsid w:val="004B1385"/>
    <w:rsid w:val="004B5422"/>
    <w:rsid w:val="004B67D9"/>
    <w:rsid w:val="004E23E6"/>
    <w:rsid w:val="004F48E4"/>
    <w:rsid w:val="00513278"/>
    <w:rsid w:val="005306E8"/>
    <w:rsid w:val="00582165"/>
    <w:rsid w:val="0059427D"/>
    <w:rsid w:val="005A6E27"/>
    <w:rsid w:val="00612933"/>
    <w:rsid w:val="00674315"/>
    <w:rsid w:val="00692060"/>
    <w:rsid w:val="006A735E"/>
    <w:rsid w:val="007360D5"/>
    <w:rsid w:val="007819F1"/>
    <w:rsid w:val="00790A5B"/>
    <w:rsid w:val="00853E13"/>
    <w:rsid w:val="008C429F"/>
    <w:rsid w:val="009920FA"/>
    <w:rsid w:val="00992A62"/>
    <w:rsid w:val="009975E6"/>
    <w:rsid w:val="009A534C"/>
    <w:rsid w:val="009F1B79"/>
    <w:rsid w:val="00A87836"/>
    <w:rsid w:val="00B4590E"/>
    <w:rsid w:val="00B47C23"/>
    <w:rsid w:val="00C01F0A"/>
    <w:rsid w:val="00C27364"/>
    <w:rsid w:val="00CA7831"/>
    <w:rsid w:val="00D72C0C"/>
    <w:rsid w:val="00D90D38"/>
    <w:rsid w:val="00DC0E60"/>
    <w:rsid w:val="00DC2BEF"/>
    <w:rsid w:val="00FA56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BD200CF"/>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9920FA"/>
    <w:pPr>
      <w:spacing w:after="200" w:line="276" w:lineRule="auto"/>
    </w:pPr>
    <w:rPr>
      <w:rFonts w:ascii="Calibri" w:hAnsi="Calibri"/>
      <w:sz w:val="22"/>
      <w:szCs w:val="22"/>
      <w:lang w:eastAsia="es-ES"/>
    </w:rPr>
  </w:style>
  <w:style w:type="paragraph" w:styleId="HTMLconformatoprevio">
    <w:name w:val="HTML Preformatted"/>
    <w:basedOn w:val="Normal"/>
    <w:link w:val="HTMLconformatoprevioCar"/>
    <w:uiPriority w:val="99"/>
    <w:semiHidden/>
    <w:unhideWhenUsed/>
    <w:rsid w:val="002442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basedOn w:val="Fuentedeprrafopredeter"/>
    <w:link w:val="HTMLconformatoprevio"/>
    <w:uiPriority w:val="99"/>
    <w:semiHidden/>
    <w:rsid w:val="00244298"/>
    <w:rPr>
      <w:rFonts w:ascii="Courier New" w:hAnsi="Courier New" w:cs="Courier New"/>
    </w:rPr>
  </w:style>
  <w:style w:type="character" w:customStyle="1" w:styleId="y2iqfc">
    <w:name w:val="y2iqfc"/>
    <w:basedOn w:val="Fuentedeprrafopredeter"/>
    <w:rsid w:val="00244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199">
      <w:bodyDiv w:val="1"/>
      <w:marLeft w:val="0"/>
      <w:marRight w:val="0"/>
      <w:marTop w:val="0"/>
      <w:marBottom w:val="0"/>
      <w:divBdr>
        <w:top w:val="none" w:sz="0" w:space="0" w:color="auto"/>
        <w:left w:val="none" w:sz="0" w:space="0" w:color="auto"/>
        <w:bottom w:val="none" w:sz="0" w:space="0" w:color="auto"/>
        <w:right w:val="none" w:sz="0" w:space="0" w:color="auto"/>
      </w:divBdr>
      <w:divsChild>
        <w:div w:id="147870092">
          <w:marLeft w:val="0"/>
          <w:marRight w:val="0"/>
          <w:marTop w:val="0"/>
          <w:marBottom w:val="0"/>
          <w:divBdr>
            <w:top w:val="none" w:sz="0" w:space="0" w:color="auto"/>
            <w:left w:val="none" w:sz="0" w:space="0" w:color="auto"/>
            <w:bottom w:val="none" w:sz="0" w:space="0" w:color="auto"/>
            <w:right w:val="none" w:sz="0" w:space="0" w:color="auto"/>
          </w:divBdr>
        </w:div>
      </w:divsChild>
    </w:div>
    <w:div w:id="67192168">
      <w:bodyDiv w:val="1"/>
      <w:marLeft w:val="0"/>
      <w:marRight w:val="0"/>
      <w:marTop w:val="0"/>
      <w:marBottom w:val="0"/>
      <w:divBdr>
        <w:top w:val="none" w:sz="0" w:space="0" w:color="auto"/>
        <w:left w:val="none" w:sz="0" w:space="0" w:color="auto"/>
        <w:bottom w:val="none" w:sz="0" w:space="0" w:color="auto"/>
        <w:right w:val="none" w:sz="0" w:space="0" w:color="auto"/>
      </w:divBdr>
      <w:divsChild>
        <w:div w:id="395975905">
          <w:marLeft w:val="0"/>
          <w:marRight w:val="0"/>
          <w:marTop w:val="0"/>
          <w:marBottom w:val="0"/>
          <w:divBdr>
            <w:top w:val="none" w:sz="0" w:space="0" w:color="auto"/>
            <w:left w:val="none" w:sz="0" w:space="0" w:color="auto"/>
            <w:bottom w:val="none" w:sz="0" w:space="0" w:color="auto"/>
            <w:right w:val="none" w:sz="0" w:space="0" w:color="auto"/>
          </w:divBdr>
        </w:div>
      </w:divsChild>
    </w:div>
    <w:div w:id="320352395">
      <w:bodyDiv w:val="1"/>
      <w:marLeft w:val="0"/>
      <w:marRight w:val="0"/>
      <w:marTop w:val="0"/>
      <w:marBottom w:val="0"/>
      <w:divBdr>
        <w:top w:val="none" w:sz="0" w:space="0" w:color="auto"/>
        <w:left w:val="none" w:sz="0" w:space="0" w:color="auto"/>
        <w:bottom w:val="none" w:sz="0" w:space="0" w:color="auto"/>
        <w:right w:val="none" w:sz="0" w:space="0" w:color="auto"/>
      </w:divBdr>
    </w:div>
    <w:div w:id="457648145">
      <w:bodyDiv w:val="1"/>
      <w:marLeft w:val="0"/>
      <w:marRight w:val="0"/>
      <w:marTop w:val="0"/>
      <w:marBottom w:val="0"/>
      <w:divBdr>
        <w:top w:val="none" w:sz="0" w:space="0" w:color="auto"/>
        <w:left w:val="none" w:sz="0" w:space="0" w:color="auto"/>
        <w:bottom w:val="none" w:sz="0" w:space="0" w:color="auto"/>
        <w:right w:val="none" w:sz="0" w:space="0" w:color="auto"/>
      </w:divBdr>
    </w:div>
    <w:div w:id="484468452">
      <w:bodyDiv w:val="1"/>
      <w:marLeft w:val="0"/>
      <w:marRight w:val="0"/>
      <w:marTop w:val="0"/>
      <w:marBottom w:val="0"/>
      <w:divBdr>
        <w:top w:val="none" w:sz="0" w:space="0" w:color="auto"/>
        <w:left w:val="none" w:sz="0" w:space="0" w:color="auto"/>
        <w:bottom w:val="none" w:sz="0" w:space="0" w:color="auto"/>
        <w:right w:val="none" w:sz="0" w:space="0" w:color="auto"/>
      </w:divBdr>
      <w:divsChild>
        <w:div w:id="1211455591">
          <w:marLeft w:val="0"/>
          <w:marRight w:val="0"/>
          <w:marTop w:val="0"/>
          <w:marBottom w:val="0"/>
          <w:divBdr>
            <w:top w:val="none" w:sz="0" w:space="0" w:color="auto"/>
            <w:left w:val="none" w:sz="0" w:space="0" w:color="auto"/>
            <w:bottom w:val="none" w:sz="0" w:space="0" w:color="auto"/>
            <w:right w:val="none" w:sz="0" w:space="0" w:color="auto"/>
          </w:divBdr>
        </w:div>
      </w:divsChild>
    </w:div>
    <w:div w:id="564411167">
      <w:bodyDiv w:val="1"/>
      <w:marLeft w:val="0"/>
      <w:marRight w:val="0"/>
      <w:marTop w:val="0"/>
      <w:marBottom w:val="0"/>
      <w:divBdr>
        <w:top w:val="none" w:sz="0" w:space="0" w:color="auto"/>
        <w:left w:val="none" w:sz="0" w:space="0" w:color="auto"/>
        <w:bottom w:val="none" w:sz="0" w:space="0" w:color="auto"/>
        <w:right w:val="none" w:sz="0" w:space="0" w:color="auto"/>
      </w:divBdr>
      <w:divsChild>
        <w:div w:id="1383939567">
          <w:marLeft w:val="0"/>
          <w:marRight w:val="0"/>
          <w:marTop w:val="0"/>
          <w:marBottom w:val="0"/>
          <w:divBdr>
            <w:top w:val="none" w:sz="0" w:space="0" w:color="auto"/>
            <w:left w:val="none" w:sz="0" w:space="0" w:color="auto"/>
            <w:bottom w:val="none" w:sz="0" w:space="0" w:color="auto"/>
            <w:right w:val="none" w:sz="0" w:space="0" w:color="auto"/>
          </w:divBdr>
        </w:div>
      </w:divsChild>
    </w:div>
    <w:div w:id="783035567">
      <w:bodyDiv w:val="1"/>
      <w:marLeft w:val="0"/>
      <w:marRight w:val="0"/>
      <w:marTop w:val="0"/>
      <w:marBottom w:val="0"/>
      <w:divBdr>
        <w:top w:val="none" w:sz="0" w:space="0" w:color="auto"/>
        <w:left w:val="none" w:sz="0" w:space="0" w:color="auto"/>
        <w:bottom w:val="none" w:sz="0" w:space="0" w:color="auto"/>
        <w:right w:val="none" w:sz="0" w:space="0" w:color="auto"/>
      </w:divBdr>
      <w:divsChild>
        <w:div w:id="369038789">
          <w:marLeft w:val="0"/>
          <w:marRight w:val="0"/>
          <w:marTop w:val="0"/>
          <w:marBottom w:val="0"/>
          <w:divBdr>
            <w:top w:val="none" w:sz="0" w:space="0" w:color="auto"/>
            <w:left w:val="none" w:sz="0" w:space="0" w:color="auto"/>
            <w:bottom w:val="none" w:sz="0" w:space="0" w:color="auto"/>
            <w:right w:val="none" w:sz="0" w:space="0" w:color="auto"/>
          </w:divBdr>
        </w:div>
      </w:divsChild>
    </w:div>
    <w:div w:id="829445468">
      <w:bodyDiv w:val="1"/>
      <w:marLeft w:val="0"/>
      <w:marRight w:val="0"/>
      <w:marTop w:val="0"/>
      <w:marBottom w:val="0"/>
      <w:divBdr>
        <w:top w:val="none" w:sz="0" w:space="0" w:color="auto"/>
        <w:left w:val="none" w:sz="0" w:space="0" w:color="auto"/>
        <w:bottom w:val="none" w:sz="0" w:space="0" w:color="auto"/>
        <w:right w:val="none" w:sz="0" w:space="0" w:color="auto"/>
      </w:divBdr>
    </w:div>
    <w:div w:id="870454312">
      <w:bodyDiv w:val="1"/>
      <w:marLeft w:val="0"/>
      <w:marRight w:val="0"/>
      <w:marTop w:val="0"/>
      <w:marBottom w:val="0"/>
      <w:divBdr>
        <w:top w:val="none" w:sz="0" w:space="0" w:color="auto"/>
        <w:left w:val="none" w:sz="0" w:space="0" w:color="auto"/>
        <w:bottom w:val="none" w:sz="0" w:space="0" w:color="auto"/>
        <w:right w:val="none" w:sz="0" w:space="0" w:color="auto"/>
      </w:divBdr>
    </w:div>
    <w:div w:id="1045912121">
      <w:bodyDiv w:val="1"/>
      <w:marLeft w:val="0"/>
      <w:marRight w:val="0"/>
      <w:marTop w:val="0"/>
      <w:marBottom w:val="0"/>
      <w:divBdr>
        <w:top w:val="none" w:sz="0" w:space="0" w:color="auto"/>
        <w:left w:val="none" w:sz="0" w:space="0" w:color="auto"/>
        <w:bottom w:val="none" w:sz="0" w:space="0" w:color="auto"/>
        <w:right w:val="none" w:sz="0" w:space="0" w:color="auto"/>
      </w:divBdr>
    </w:div>
    <w:div w:id="1073167089">
      <w:bodyDiv w:val="1"/>
      <w:marLeft w:val="0"/>
      <w:marRight w:val="0"/>
      <w:marTop w:val="0"/>
      <w:marBottom w:val="0"/>
      <w:divBdr>
        <w:top w:val="none" w:sz="0" w:space="0" w:color="auto"/>
        <w:left w:val="none" w:sz="0" w:space="0" w:color="auto"/>
        <w:bottom w:val="none" w:sz="0" w:space="0" w:color="auto"/>
        <w:right w:val="none" w:sz="0" w:space="0" w:color="auto"/>
      </w:divBdr>
      <w:divsChild>
        <w:div w:id="233127472">
          <w:marLeft w:val="0"/>
          <w:marRight w:val="0"/>
          <w:marTop w:val="0"/>
          <w:marBottom w:val="0"/>
          <w:divBdr>
            <w:top w:val="none" w:sz="0" w:space="0" w:color="auto"/>
            <w:left w:val="none" w:sz="0" w:space="0" w:color="auto"/>
            <w:bottom w:val="none" w:sz="0" w:space="0" w:color="auto"/>
            <w:right w:val="none" w:sz="0" w:space="0" w:color="auto"/>
          </w:divBdr>
        </w:div>
      </w:divsChild>
    </w:div>
    <w:div w:id="1209533364">
      <w:bodyDiv w:val="1"/>
      <w:marLeft w:val="0"/>
      <w:marRight w:val="0"/>
      <w:marTop w:val="0"/>
      <w:marBottom w:val="0"/>
      <w:divBdr>
        <w:top w:val="none" w:sz="0" w:space="0" w:color="auto"/>
        <w:left w:val="none" w:sz="0" w:space="0" w:color="auto"/>
        <w:bottom w:val="none" w:sz="0" w:space="0" w:color="auto"/>
        <w:right w:val="none" w:sz="0" w:space="0" w:color="auto"/>
      </w:divBdr>
    </w:div>
    <w:div w:id="1436444418">
      <w:bodyDiv w:val="1"/>
      <w:marLeft w:val="0"/>
      <w:marRight w:val="0"/>
      <w:marTop w:val="0"/>
      <w:marBottom w:val="0"/>
      <w:divBdr>
        <w:top w:val="none" w:sz="0" w:space="0" w:color="auto"/>
        <w:left w:val="none" w:sz="0" w:space="0" w:color="auto"/>
        <w:bottom w:val="none" w:sz="0" w:space="0" w:color="auto"/>
        <w:right w:val="none" w:sz="0" w:space="0" w:color="auto"/>
      </w:divBdr>
    </w:div>
    <w:div w:id="1549221095">
      <w:bodyDiv w:val="1"/>
      <w:marLeft w:val="0"/>
      <w:marRight w:val="0"/>
      <w:marTop w:val="0"/>
      <w:marBottom w:val="0"/>
      <w:divBdr>
        <w:top w:val="none" w:sz="0" w:space="0" w:color="auto"/>
        <w:left w:val="none" w:sz="0" w:space="0" w:color="auto"/>
        <w:bottom w:val="none" w:sz="0" w:space="0" w:color="auto"/>
        <w:right w:val="none" w:sz="0" w:space="0" w:color="auto"/>
      </w:divBdr>
      <w:divsChild>
        <w:div w:id="1030449118">
          <w:marLeft w:val="0"/>
          <w:marRight w:val="0"/>
          <w:marTop w:val="0"/>
          <w:marBottom w:val="0"/>
          <w:divBdr>
            <w:top w:val="none" w:sz="0" w:space="0" w:color="auto"/>
            <w:left w:val="none" w:sz="0" w:space="0" w:color="auto"/>
            <w:bottom w:val="none" w:sz="0" w:space="0" w:color="auto"/>
            <w:right w:val="none" w:sz="0" w:space="0" w:color="auto"/>
          </w:divBdr>
        </w:div>
      </w:divsChild>
    </w:div>
    <w:div w:id="1567102694">
      <w:bodyDiv w:val="1"/>
      <w:marLeft w:val="0"/>
      <w:marRight w:val="0"/>
      <w:marTop w:val="0"/>
      <w:marBottom w:val="0"/>
      <w:divBdr>
        <w:top w:val="none" w:sz="0" w:space="0" w:color="auto"/>
        <w:left w:val="none" w:sz="0" w:space="0" w:color="auto"/>
        <w:bottom w:val="none" w:sz="0" w:space="0" w:color="auto"/>
        <w:right w:val="none" w:sz="0" w:space="0" w:color="auto"/>
      </w:divBdr>
    </w:div>
    <w:div w:id="1653875570">
      <w:bodyDiv w:val="1"/>
      <w:marLeft w:val="0"/>
      <w:marRight w:val="0"/>
      <w:marTop w:val="0"/>
      <w:marBottom w:val="0"/>
      <w:divBdr>
        <w:top w:val="none" w:sz="0" w:space="0" w:color="auto"/>
        <w:left w:val="none" w:sz="0" w:space="0" w:color="auto"/>
        <w:bottom w:val="none" w:sz="0" w:space="0" w:color="auto"/>
        <w:right w:val="none" w:sz="0" w:space="0" w:color="auto"/>
      </w:divBdr>
    </w:div>
    <w:div w:id="1708674262">
      <w:bodyDiv w:val="1"/>
      <w:marLeft w:val="0"/>
      <w:marRight w:val="0"/>
      <w:marTop w:val="0"/>
      <w:marBottom w:val="0"/>
      <w:divBdr>
        <w:top w:val="none" w:sz="0" w:space="0" w:color="auto"/>
        <w:left w:val="none" w:sz="0" w:space="0" w:color="auto"/>
        <w:bottom w:val="none" w:sz="0" w:space="0" w:color="auto"/>
        <w:right w:val="none" w:sz="0" w:space="0" w:color="auto"/>
      </w:divBdr>
      <w:divsChild>
        <w:div w:id="751270219">
          <w:marLeft w:val="0"/>
          <w:marRight w:val="0"/>
          <w:marTop w:val="0"/>
          <w:marBottom w:val="0"/>
          <w:divBdr>
            <w:top w:val="none" w:sz="0" w:space="0" w:color="auto"/>
            <w:left w:val="none" w:sz="0" w:space="0" w:color="auto"/>
            <w:bottom w:val="none" w:sz="0" w:space="0" w:color="auto"/>
            <w:right w:val="none" w:sz="0" w:space="0" w:color="auto"/>
          </w:divBdr>
        </w:div>
      </w:divsChild>
    </w:div>
    <w:div w:id="181359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3612</Words>
  <Characters>19870</Characters>
  <Application>Microsoft Office Word</Application>
  <DocSecurity>4</DocSecurity>
  <Lines>165</Lines>
  <Paragraphs>46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Maria Pilar Lopez Alaña</cp:lastModifiedBy>
  <cp:revision>2</cp:revision>
  <cp:lastPrinted>1899-12-31T23:00:00Z</cp:lastPrinted>
  <dcterms:created xsi:type="dcterms:W3CDTF">2022-05-17T08:48:00Z</dcterms:created>
  <dcterms:modified xsi:type="dcterms:W3CDTF">2022-05-17T08:48:00Z</dcterms:modified>
</cp:coreProperties>
</file>