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Ttulo1"/>
        <w:rPr/>
      </w:pPr>
      <w:bookmarkStart w:id="0" w:name="_GoBack"/>
      <w:bookmarkEnd w:id="0"/>
      <w:r>
        <w:rPr>
          <w:sz w:val="20"/>
          <w:szCs w:val="20"/>
        </w:rPr>
        <w:t>CONVENIO PARA EL OTORGAMIENTO DE SUBVENCIÓN NOMINATIVA ENTRE EL AYUNTAMIENTO DE CABRILS Y LA ESCUELA MAS MARIA DE CABRILS PARA EL SOSTENIMIENTO DE PROYECTOS Y ACTIVIDADES DEL AÑO 2021.</w:t>
      </w:r>
    </w:p>
    <w:p>
      <w:pPr>
        <w:pStyle w:val="Normal"/>
        <w:jc w:val="both"/>
        <w:rPr>
          <w:szCs w:val="20"/>
          <w:lang w:val="ca-ES"/>
        </w:rPr>
      </w:pPr>
      <w:r>
        <w:rPr>
          <w:szCs w:val="20"/>
          <w:lang w:val="ca-ES"/>
        </w:rPr>
      </w:r>
    </w:p>
    <w:p>
      <w:pPr>
        <w:pStyle w:val="Normal"/>
        <w:jc w:val="both"/>
        <w:rPr>
          <w:szCs w:val="20"/>
          <w:lang w:val="ca-ES"/>
        </w:rPr>
      </w:pPr>
      <w:r>
        <w:rPr>
          <w:szCs w:val="20"/>
          <w:lang w:val="ca-ES"/>
        </w:rPr>
      </w:r>
    </w:p>
    <w:p>
      <w:pPr>
        <w:pStyle w:val="Normal"/>
        <w:jc w:val="both"/>
        <w:rPr/>
      </w:pPr>
      <w:r>
        <w:rPr>
          <w:szCs w:val="20"/>
          <w:lang w:val="ca-ES"/>
        </w:rPr>
        <w:t>Cabrils, 7 de octubre de 2021</w:t>
      </w:r>
    </w:p>
    <w:p>
      <w:pPr>
        <w:pStyle w:val="Normal"/>
        <w:jc w:val="both"/>
        <w:rPr>
          <w:szCs w:val="20"/>
          <w:lang w:val="ca-ES"/>
        </w:rPr>
      </w:pPr>
      <w:r>
        <w:rPr>
          <w:szCs w:val="20"/>
          <w:lang w:val="ca-ES"/>
        </w:rPr>
      </w:r>
    </w:p>
    <w:p>
      <w:pPr>
        <w:pStyle w:val="Normal"/>
        <w:jc w:val="both"/>
        <w:rPr>
          <w:szCs w:val="20"/>
          <w:lang w:val="ca-ES"/>
        </w:rPr>
      </w:pPr>
      <w:r>
        <w:rPr>
          <w:szCs w:val="20"/>
          <w:lang w:val="ca-ES"/>
        </w:rPr>
      </w:r>
    </w:p>
    <w:p>
      <w:pPr>
        <w:pStyle w:val="Ttulo1"/>
        <w:rPr/>
      </w:pPr>
      <w:r>
        <w:rPr>
          <w:sz w:val="20"/>
          <w:szCs w:val="20"/>
        </w:rPr>
        <w:t>REUNIDAS</w:t>
      </w:r>
    </w:p>
    <w:p>
      <w:pPr>
        <w:pStyle w:val="Normal"/>
        <w:jc w:val="both"/>
        <w:rPr>
          <w:szCs w:val="20"/>
          <w:lang w:val="ca-ES"/>
        </w:rPr>
      </w:pPr>
      <w:r>
        <w:rPr>
          <w:szCs w:val="20"/>
          <w:lang w:val="ca-ES"/>
        </w:rPr>
      </w:r>
    </w:p>
    <w:p>
      <w:pPr>
        <w:pStyle w:val="Normal"/>
        <w:jc w:val="both"/>
        <w:rPr/>
      </w:pPr>
      <w:r>
        <w:rPr>
          <w:szCs w:val="20"/>
          <w:lang w:val="ca-ES"/>
        </w:rPr>
        <w:t>De una parte el Ilma. Dª. Maite Viñals Clemente, alcaldesa del Ayuntamiento de Cabrils, con domicilio en la calle Domènec Carles, 1 de Cabrils (08348) y con NIF P0803000I.</w:t>
      </w:r>
    </w:p>
    <w:p>
      <w:pPr>
        <w:pStyle w:val="Normal"/>
        <w:jc w:val="both"/>
        <w:rPr>
          <w:szCs w:val="20"/>
          <w:lang w:val="ca-ES"/>
        </w:rPr>
      </w:pPr>
      <w:r>
        <w:rPr>
          <w:szCs w:val="20"/>
          <w:lang w:val="ca-ES"/>
        </w:rPr>
      </w:r>
    </w:p>
    <w:p>
      <w:pPr>
        <w:pStyle w:val="Normal"/>
        <w:jc w:val="both"/>
        <w:rPr/>
      </w:pPr>
      <w:r>
        <w:rPr>
          <w:szCs w:val="20"/>
          <w:lang w:val="ca-ES"/>
        </w:rPr>
        <w:t xml:space="preserve">Y, de otra parte, SR. Alfons Cussó Puigdellívol, como director de la Escuela Mas Maria de Cabrils, con domicilio en la avenida de las Escuelas, 6-8 de Cabrils (08348) y con NIF Q0801234F </w:t>
      </w:r>
      <w:r>
        <w:rPr>
          <w:szCs w:val="20"/>
        </w:rPr>
        <w:t>.</w:t>
      </w:r>
      <w:r>
        <w:rPr>
          <w:szCs w:val="20"/>
          <w:lang w:val="ca-ES"/>
        </w:rPr>
        <w:t xml:space="preserve"> </w:t>
      </w:r>
    </w:p>
    <w:p>
      <w:pPr>
        <w:pStyle w:val="Normal"/>
        <w:jc w:val="both"/>
        <w:rPr>
          <w:szCs w:val="20"/>
          <w:lang w:val="ca-ES"/>
        </w:rPr>
      </w:pPr>
      <w:r>
        <w:rPr>
          <w:szCs w:val="20"/>
          <w:lang w:val="ca-ES"/>
        </w:rPr>
      </w:r>
    </w:p>
    <w:p>
      <w:pPr>
        <w:pStyle w:val="Normal"/>
        <w:jc w:val="both"/>
        <w:rPr/>
      </w:pPr>
      <w:r>
        <w:rPr>
          <w:szCs w:val="20"/>
          <w:lang w:val="ca-ES"/>
        </w:rPr>
        <w:t>Y de conformidad con el marco legal por el que se rigen las subvenciones que se concreta en la Ley 38/2003, de 17 de noviembre, General de Subvenciones (en adelante LGS), y su Reglamento de desarrollo, aprobado por Real Decreto 887/ 2006, de 21 de julio, (en adelante RLGS) así como los artículos 118 a 129 del Reglamento de Obras de Actividades y Servicios de los Entes Locales de Cataluña aprobado por el Decreto 179/1995, de 13 de junio (en adelante ROAS) , ambas partes se reconocen mutuamente capacidad legal para obligarse.</w:t>
      </w:r>
    </w:p>
    <w:p>
      <w:pPr>
        <w:pStyle w:val="Normal"/>
        <w:jc w:val="both"/>
        <w:rPr>
          <w:szCs w:val="20"/>
          <w:lang w:val="ca-ES"/>
        </w:rPr>
      </w:pPr>
      <w:r>
        <w:rPr>
          <w:szCs w:val="20"/>
          <w:lang w:val="ca-ES"/>
        </w:rPr>
      </w:r>
    </w:p>
    <w:p>
      <w:pPr>
        <w:pStyle w:val="Normal"/>
        <w:jc w:val="both"/>
        <w:rPr/>
      </w:pPr>
      <w:r>
        <w:rPr>
          <w:szCs w:val="20"/>
          <w:lang w:val="ca-ES"/>
        </w:rPr>
        <w:t>Ambas personas plenamente capacitadas y mutuamente se reconocen para el otorgamiento del presente convenio</w:t>
      </w:r>
    </w:p>
    <w:p>
      <w:pPr>
        <w:pStyle w:val="Normal"/>
        <w:jc w:val="both"/>
        <w:rPr>
          <w:szCs w:val="20"/>
          <w:lang w:val="ca-ES"/>
        </w:rPr>
      </w:pPr>
      <w:r>
        <w:rPr>
          <w:szCs w:val="20"/>
          <w:lang w:val="ca-ES"/>
        </w:rPr>
      </w:r>
    </w:p>
    <w:p>
      <w:pPr>
        <w:pStyle w:val="Normal"/>
        <w:jc w:val="both"/>
        <w:rPr>
          <w:szCs w:val="20"/>
          <w:lang w:val="ca-ES"/>
        </w:rPr>
      </w:pPr>
      <w:r>
        <w:rPr>
          <w:szCs w:val="20"/>
          <w:lang w:val="ca-ES"/>
        </w:rPr>
      </w:r>
    </w:p>
    <w:p>
      <w:pPr>
        <w:pStyle w:val="Ttulo1"/>
        <w:rPr/>
      </w:pPr>
      <w:r>
        <w:rPr>
          <w:sz w:val="20"/>
          <w:szCs w:val="20"/>
        </w:rPr>
        <w:t>MANIFIESTAN</w:t>
      </w:r>
    </w:p>
    <w:p>
      <w:pPr>
        <w:pStyle w:val="Normal"/>
        <w:jc w:val="both"/>
        <w:rPr>
          <w:szCs w:val="20"/>
          <w:lang w:val="ca-ES"/>
        </w:rPr>
      </w:pPr>
      <w:r>
        <w:rPr>
          <w:szCs w:val="20"/>
          <w:lang w:val="ca-ES"/>
        </w:rPr>
      </w:r>
    </w:p>
    <w:p>
      <w:pPr>
        <w:pStyle w:val="Normal"/>
        <w:jc w:val="both"/>
        <w:rPr/>
      </w:pPr>
      <w:r>
        <w:rPr>
          <w:szCs w:val="20"/>
          <w:lang w:val="ca-ES"/>
        </w:rPr>
        <w:t>I. Que la Escuela Mas Maria de Cabrils, como organismo público del sistema educativo de Cataluña, puede necesitar financiación para realizar proyectos educativos específicos o para adquirir determinados materiales y equipamientos para el uso de los alumnos del centro, necesarios para desarrollar las actividades curriculares, que incentivan el conocimiento, los hábitos saludables, el uso responsable de los equipamientos al alcance del alumnado y que fomenten el uso de las nuevas tecnologías.</w:t>
      </w:r>
    </w:p>
    <w:p>
      <w:pPr>
        <w:pStyle w:val="Normal"/>
        <w:jc w:val="both"/>
        <w:rPr>
          <w:szCs w:val="20"/>
          <w:lang w:val="ca-ES"/>
        </w:rPr>
      </w:pPr>
      <w:r>
        <w:rPr>
          <w:szCs w:val="20"/>
          <w:lang w:val="ca-ES"/>
        </w:rPr>
      </w:r>
    </w:p>
    <w:p>
      <w:pPr>
        <w:pStyle w:val="Normal"/>
        <w:jc w:val="both"/>
        <w:rPr/>
      </w:pPr>
      <w:r>
        <w:rPr>
          <w:szCs w:val="20"/>
          <w:lang w:val="ca-ES"/>
        </w:rPr>
        <w:t>II. Que la Escuela Mas Maria de Cabrils puede crear y desarrollar proyectos educativos específicos además de precisar de materiales y equipamientos para su uso preferentemente en el recinto escolar de la Escuela Mas Maria de Cabrils, aunque en algunos casos requiere otros espacios y equipamientos, así como de material y mobiliario para realizar actividades programadas por el centro.</w:t>
      </w:r>
    </w:p>
    <w:p>
      <w:pPr>
        <w:pStyle w:val="Normal"/>
        <w:jc w:val="both"/>
        <w:rPr>
          <w:szCs w:val="20"/>
          <w:lang w:val="ca-ES"/>
        </w:rPr>
      </w:pPr>
      <w:r>
        <w:rPr>
          <w:szCs w:val="20"/>
          <w:lang w:val="ca-ES"/>
        </w:rPr>
      </w:r>
    </w:p>
    <w:p>
      <w:pPr>
        <w:pStyle w:val="Normal"/>
        <w:jc w:val="both"/>
        <w:rPr/>
      </w:pPr>
      <w:r>
        <w:rPr>
          <w:szCs w:val="20"/>
          <w:lang w:val="ca-ES"/>
        </w:rPr>
        <w:t xml:space="preserve">III. Que el Ayuntamiento de Cabrils ha consignado en su presupuesto del ejercicio 2021 con cargo a la siguiente aplicación presupuestaria 323.489.04 la subvención nominativa a favor de </w:t>
      </w:r>
      <w:r>
        <w:rPr>
          <w:i/>
          <w:iCs/>
          <w:szCs w:val="20"/>
          <w:lang w:val="ca-ES"/>
        </w:rPr>
        <w:t xml:space="preserve">Subvención </w:t>
      </w:r>
      <w:r>
        <w:rPr>
          <w:i/>
          <w:szCs w:val="20"/>
          <w:lang w:val="ca-ES"/>
        </w:rPr>
        <w:t xml:space="preserve">Escola Mas Maria </w:t>
      </w:r>
      <w:r>
        <w:rPr>
          <w:szCs w:val="20"/>
          <w:lang w:val="ca-ES"/>
        </w:rPr>
        <w:t xml:space="preserve">por importe de </w:t>
      </w:r>
      <w:r>
        <w:rPr>
          <w:b/>
          <w:bCs/>
          <w:szCs w:val="20"/>
          <w:lang w:val="ca-ES"/>
        </w:rPr>
        <w:t>1.700,00€.</w:t>
      </w:r>
      <w:r>
        <w:rPr>
          <w:szCs w:val="20"/>
          <w:lang w:val="ca-ES"/>
        </w:rPr>
        <w:t xml:space="preserve">  </w:t>
      </w:r>
    </w:p>
    <w:p>
      <w:pPr>
        <w:pStyle w:val="Normal"/>
        <w:jc w:val="both"/>
        <w:rPr>
          <w:szCs w:val="20"/>
          <w:lang w:val="ca-ES"/>
        </w:rPr>
      </w:pPr>
      <w:r>
        <w:rPr>
          <w:szCs w:val="20"/>
          <w:lang w:val="ca-ES"/>
        </w:rPr>
      </w:r>
    </w:p>
    <w:p>
      <w:pPr>
        <w:pStyle w:val="Normal"/>
        <w:jc w:val="both"/>
        <w:rPr/>
      </w:pPr>
      <w:r>
        <w:rPr>
          <w:szCs w:val="20"/>
          <w:lang w:val="ca-ES"/>
        </w:rPr>
        <w:t>IV.- Que la competencia municipal en materia de enseñanza, viene establecida de acuerdo con lo que prevé el artículo 159.3 en relación con las competencias municipales de la Ley 12/2009, de 10 de julio de Educación.</w:t>
      </w:r>
    </w:p>
    <w:p>
      <w:pPr>
        <w:pStyle w:val="Normal"/>
        <w:jc w:val="both"/>
        <w:rPr>
          <w:szCs w:val="20"/>
          <w:lang w:val="ca-ES"/>
        </w:rPr>
      </w:pPr>
      <w:r>
        <w:rPr>
          <w:szCs w:val="20"/>
          <w:lang w:val="ca-ES"/>
        </w:rPr>
      </w:r>
    </w:p>
    <w:p>
      <w:pPr>
        <w:pStyle w:val="Normal"/>
        <w:jc w:val="both"/>
        <w:rPr/>
      </w:pPr>
      <w:r>
        <w:rPr>
          <w:szCs w:val="20"/>
          <w:lang w:val="ca-ES"/>
        </w:rPr>
        <w:t>Que por todo ello, ambas partes acuerdan suscribir este convenio para formalizar la subvención nominativa.</w:t>
      </w:r>
    </w:p>
    <w:p>
      <w:pPr>
        <w:pStyle w:val="Normal"/>
        <w:jc w:val="both"/>
        <w:rPr>
          <w:szCs w:val="20"/>
          <w:lang w:val="ca-ES"/>
        </w:rPr>
      </w:pPr>
      <w:r>
        <w:rPr>
          <w:szCs w:val="20"/>
          <w:lang w:val="ca-ES"/>
        </w:rPr>
      </w:r>
    </w:p>
    <w:p>
      <w:pPr>
        <w:pStyle w:val="Normal"/>
        <w:jc w:val="both"/>
        <w:rPr>
          <w:szCs w:val="20"/>
          <w:lang w:val="ca-ES"/>
        </w:rPr>
      </w:pPr>
      <w:r>
        <w:rPr>
          <w:szCs w:val="20"/>
          <w:lang w:val="ca-ES"/>
        </w:rPr>
      </w:r>
    </w:p>
    <w:p>
      <w:pPr>
        <w:pStyle w:val="Ttulo1"/>
        <w:rPr/>
      </w:pPr>
      <w:r>
        <w:rPr>
          <w:sz w:val="20"/>
          <w:szCs w:val="20"/>
        </w:rPr>
        <w:t>PACTOS</w:t>
      </w:r>
    </w:p>
    <w:p>
      <w:pPr>
        <w:pStyle w:val="Normal"/>
        <w:rPr>
          <w:szCs w:val="20"/>
          <w:lang w:val="ca-ES"/>
        </w:rPr>
      </w:pPr>
      <w:r>
        <w:rPr>
          <w:szCs w:val="20"/>
          <w:lang w:val="ca-ES"/>
        </w:rPr>
      </w:r>
    </w:p>
    <w:p>
      <w:pPr>
        <w:pStyle w:val="Normal"/>
        <w:jc w:val="both"/>
        <w:rPr/>
      </w:pPr>
      <w:r>
        <w:rPr>
          <w:b/>
          <w:bCs/>
          <w:szCs w:val="20"/>
          <w:lang w:val="ca-ES"/>
        </w:rPr>
        <w:t>Primero.- Objeto</w:t>
      </w:r>
    </w:p>
    <w:p>
      <w:pPr>
        <w:pStyle w:val="Normal"/>
        <w:jc w:val="both"/>
        <w:rPr/>
      </w:pPr>
      <w:r>
        <w:rPr>
          <w:szCs w:val="20"/>
          <w:lang w:val="ca-ES"/>
        </w:rPr>
        <w:t>El objeto del presente convenio es regular el régimen derivado de la subvención en la Escuela Mas Maria de Cabrils, para poder realizar proyectos educativos específicos y/o atender adquisición de materiales y equipamientos para el uso de los alumnos de la escuela, que se lleven a cabo dentro de 2021.</w:t>
      </w:r>
    </w:p>
    <w:p>
      <w:pPr>
        <w:pStyle w:val="Normal"/>
        <w:rPr>
          <w:szCs w:val="20"/>
          <w:lang w:val="ca-ES"/>
        </w:rPr>
      </w:pPr>
      <w:r>
        <w:rPr>
          <w:szCs w:val="20"/>
          <w:lang w:val="ca-ES"/>
        </w:rPr>
      </w:r>
    </w:p>
    <w:p>
      <w:pPr>
        <w:pStyle w:val="Normal"/>
        <w:jc w:val="both"/>
        <w:rPr/>
      </w:pPr>
      <w:r>
        <w:rPr>
          <w:b/>
          <w:bCs/>
          <w:color w:val="000000"/>
          <w:szCs w:val="20"/>
          <w:lang w:val="ca-ES"/>
        </w:rPr>
        <w:t xml:space="preserve">Segundo.- </w:t>
      </w:r>
      <w:r>
        <w:rPr>
          <w:b/>
          <w:bCs/>
          <w:szCs w:val="20"/>
          <w:lang w:val="ca-ES"/>
        </w:rPr>
        <w:t>Aportación dineraria</w:t>
      </w:r>
    </w:p>
    <w:p>
      <w:pPr>
        <w:pStyle w:val="Normal"/>
        <w:jc w:val="both"/>
        <w:rPr>
          <w:b/>
          <w:b/>
          <w:bCs/>
          <w:szCs w:val="20"/>
          <w:lang w:val="ca-ES"/>
        </w:rPr>
      </w:pPr>
      <w:r>
        <w:rPr>
          <w:b/>
          <w:bCs/>
          <w:szCs w:val="20"/>
          <w:lang w:val="ca-ES"/>
        </w:rPr>
      </w:r>
    </w:p>
    <w:p>
      <w:pPr>
        <w:pStyle w:val="Normal"/>
        <w:jc w:val="both"/>
        <w:rPr/>
      </w:pPr>
      <w:r>
        <w:rPr>
          <w:szCs w:val="20"/>
          <w:lang w:val="ca-ES"/>
        </w:rPr>
        <w:t xml:space="preserve">El Ayuntamiento de Cabrils otorgará una subvención nominativa a la Escola Mas Maria de Cabrils por un importe de </w:t>
      </w:r>
      <w:r>
        <w:rPr>
          <w:b/>
          <w:bCs/>
          <w:szCs w:val="20"/>
          <w:lang w:val="ca-ES"/>
        </w:rPr>
        <w:t xml:space="preserve">1.700,00 euros </w:t>
      </w:r>
      <w:r>
        <w:rPr>
          <w:szCs w:val="20"/>
          <w:lang w:val="ca-ES"/>
        </w:rPr>
        <w:t>durante el ejercicio 2021.</w:t>
      </w:r>
    </w:p>
    <w:p>
      <w:pPr>
        <w:pStyle w:val="Normal"/>
        <w:jc w:val="both"/>
        <w:rPr>
          <w:szCs w:val="20"/>
          <w:lang w:val="ca-ES"/>
        </w:rPr>
      </w:pPr>
      <w:r>
        <w:rPr>
          <w:szCs w:val="20"/>
          <w:lang w:val="ca-ES"/>
        </w:rPr>
      </w:r>
    </w:p>
    <w:p>
      <w:pPr>
        <w:pStyle w:val="Normal"/>
        <w:jc w:val="both"/>
        <w:rPr/>
      </w:pPr>
      <w:r>
        <w:rPr>
          <w:szCs w:val="20"/>
          <w:lang w:val="ca-ES"/>
        </w:rPr>
        <w:t>El pago de la cantidad prevista se hará efectivo de la siguiente forma:</w:t>
      </w:r>
    </w:p>
    <w:p>
      <w:pPr>
        <w:pStyle w:val="Pargrafdellista"/>
        <w:widowControl/>
        <w:numPr>
          <w:ilvl w:val="0"/>
          <w:numId w:val="3"/>
        </w:numPr>
        <w:suppressAutoHyphens w:val="false"/>
        <w:jc w:val="both"/>
        <w:rPr/>
      </w:pPr>
      <w:r>
        <w:rPr>
          <w:szCs w:val="20"/>
          <w:lang w:val="ca-ES"/>
        </w:rPr>
        <w:t>Un primer pago adelantado correspondiente al 80% del importe de la subvención en concepto de anticipo, una vez aprobado el convenio.</w:t>
      </w:r>
    </w:p>
    <w:p>
      <w:pPr>
        <w:pStyle w:val="Pargrafdellista"/>
        <w:widowControl/>
        <w:numPr>
          <w:ilvl w:val="0"/>
          <w:numId w:val="3"/>
        </w:numPr>
        <w:suppressAutoHyphens w:val="false"/>
        <w:jc w:val="both"/>
        <w:rPr/>
      </w:pPr>
      <w:r>
        <w:rPr>
          <w:szCs w:val="20"/>
          <w:lang w:val="ca-ES"/>
        </w:rPr>
        <w:t>Un segundo pago correspondiente al 20% del importe de la subvención una vez se haya justificado el 100% del importe de la subvención.</w:t>
      </w:r>
    </w:p>
    <w:p>
      <w:pPr>
        <w:pStyle w:val="Normal"/>
        <w:jc w:val="both"/>
        <w:rPr>
          <w:b/>
          <w:b/>
          <w:bCs/>
          <w:color w:val="000000"/>
          <w:szCs w:val="20"/>
          <w:lang w:val="ca-ES"/>
        </w:rPr>
      </w:pPr>
      <w:r>
        <w:rPr>
          <w:b/>
          <w:bCs/>
          <w:color w:val="000000"/>
          <w:szCs w:val="20"/>
          <w:lang w:val="ca-ES"/>
        </w:rPr>
      </w:r>
    </w:p>
    <w:p>
      <w:pPr>
        <w:pStyle w:val="Normal"/>
        <w:jc w:val="both"/>
        <w:rPr/>
      </w:pPr>
      <w:r>
        <w:rPr>
          <w:b/>
          <w:bCs/>
          <w:szCs w:val="20"/>
          <w:lang w:val="ca-ES"/>
        </w:rPr>
        <w:t xml:space="preserve">Tercero.- </w:t>
      </w:r>
      <w:r>
        <w:rPr>
          <w:b/>
          <w:bCs/>
          <w:color w:val="000000"/>
          <w:szCs w:val="20"/>
          <w:lang w:val="ca-ES"/>
        </w:rPr>
        <w:t>Gastos subvencionables</w:t>
      </w:r>
    </w:p>
    <w:p>
      <w:pPr>
        <w:pStyle w:val="Normal"/>
        <w:jc w:val="both"/>
        <w:rPr>
          <w:b/>
          <w:b/>
          <w:bCs/>
          <w:color w:val="000000"/>
          <w:szCs w:val="20"/>
          <w:lang w:val="ca-ES"/>
        </w:rPr>
      </w:pPr>
      <w:r>
        <w:rPr>
          <w:b/>
          <w:bCs/>
          <w:color w:val="000000"/>
          <w:szCs w:val="20"/>
          <w:lang w:val="ca-ES"/>
        </w:rPr>
      </w:r>
    </w:p>
    <w:p>
      <w:pPr>
        <w:pStyle w:val="Normal"/>
        <w:jc w:val="both"/>
        <w:rPr/>
      </w:pPr>
      <w:r>
        <w:rPr>
          <w:color w:val="000000"/>
          <w:szCs w:val="20"/>
          <w:lang w:val="ca-ES"/>
        </w:rPr>
        <w:t xml:space="preserve">Se consideran gastos subvencionables aquellos que de forma indudable estén directamente vinculadas a </w:t>
      </w:r>
      <w:r>
        <w:rPr>
          <w:szCs w:val="20"/>
          <w:lang w:val="ca-ES"/>
        </w:rPr>
        <w:t xml:space="preserve">un proyecto educativo específico y/o </w:t>
      </w:r>
      <w:r>
        <w:rPr>
          <w:color w:val="000000"/>
          <w:szCs w:val="20"/>
          <w:lang w:val="ca-ES"/>
        </w:rPr>
        <w:t xml:space="preserve">la adquisición de materiales y equipamientos necesarios para proyectos y actividades del centro que </w:t>
      </w:r>
      <w:r>
        <w:rPr>
          <w:szCs w:val="20"/>
          <w:lang w:val="ca-ES"/>
        </w:rPr>
        <w:t>respondan a la naturaleza de la subvención, sean estrictamente necesarias y se efectúen en el plazo establecido por el presente convenio. En todo caso, quedarán excluidas del objeto de la subvención:</w:t>
      </w:r>
    </w:p>
    <w:p>
      <w:pPr>
        <w:pStyle w:val="Normal"/>
        <w:widowControl/>
        <w:numPr>
          <w:ilvl w:val="0"/>
          <w:numId w:val="2"/>
        </w:numPr>
        <w:suppressAutoHyphens w:val="false"/>
        <w:rPr/>
      </w:pPr>
      <w:r>
        <w:rPr>
          <w:rFonts w:eastAsia="ArialMT"/>
          <w:szCs w:val="20"/>
          <w:lang w:val="ca-ES"/>
        </w:rPr>
        <w:t>Gastos relacionados con el montaje de barras de bar, las bebidas alcohólicas o bien las dietas de colaboradores o socios</w:t>
      </w:r>
    </w:p>
    <w:p>
      <w:pPr>
        <w:pStyle w:val="Normal"/>
        <w:widowControl/>
        <w:numPr>
          <w:ilvl w:val="0"/>
          <w:numId w:val="2"/>
        </w:numPr>
        <w:suppressAutoHyphens w:val="false"/>
        <w:rPr/>
      </w:pPr>
      <w:r>
        <w:rPr>
          <w:rFonts w:eastAsia="ArialMT"/>
          <w:szCs w:val="20"/>
          <w:lang w:val="ca-ES"/>
        </w:rPr>
        <w:t>El IVA no será subvencionable cuando el beneficiario pueda repercutirle</w:t>
      </w:r>
    </w:p>
    <w:p>
      <w:pPr>
        <w:pStyle w:val="Normal"/>
        <w:jc w:val="both"/>
        <w:rPr>
          <w:rFonts w:eastAsia="ArialMT"/>
          <w:szCs w:val="20"/>
          <w:lang w:val="ca-ES"/>
        </w:rPr>
      </w:pPr>
      <w:r>
        <w:rPr>
          <w:rFonts w:eastAsia="ArialMT"/>
          <w:szCs w:val="20"/>
          <w:lang w:val="ca-ES"/>
        </w:rPr>
      </w:r>
    </w:p>
    <w:p>
      <w:pPr>
        <w:pStyle w:val="Normal"/>
        <w:jc w:val="both"/>
        <w:rPr/>
      </w:pPr>
      <w:r>
        <w:rPr>
          <w:szCs w:val="20"/>
          <w:lang w:val="ca-ES"/>
        </w:rPr>
        <w:t>En ningún caso su coste podrá ser superior al valor de mercado.</w:t>
      </w:r>
    </w:p>
    <w:p>
      <w:pPr>
        <w:pStyle w:val="Normal"/>
        <w:jc w:val="both"/>
        <w:rPr>
          <w:szCs w:val="20"/>
          <w:lang w:val="ca-ES"/>
        </w:rPr>
      </w:pPr>
      <w:r>
        <w:rPr>
          <w:szCs w:val="20"/>
          <w:lang w:val="ca-ES"/>
        </w:rPr>
      </w:r>
    </w:p>
    <w:p>
      <w:pPr>
        <w:pStyle w:val="Normal"/>
        <w:jc w:val="both"/>
        <w:rPr/>
      </w:pPr>
      <w:r>
        <w:rPr>
          <w:szCs w:val="20"/>
          <w:lang w:val="ca-ES"/>
        </w:rPr>
        <w:t>Se considera gasto efectuado el que haya sido efectivamente pagado con anterioridad a la finalización del período de justificación determinado por la normativa reguladora de la subvención.</w:t>
      </w:r>
    </w:p>
    <w:p>
      <w:pPr>
        <w:pStyle w:val="Normal"/>
        <w:jc w:val="both"/>
        <w:rPr>
          <w:szCs w:val="20"/>
          <w:lang w:val="ca-ES"/>
        </w:rPr>
      </w:pPr>
      <w:r>
        <w:rPr>
          <w:szCs w:val="20"/>
          <w:lang w:val="ca-ES"/>
        </w:rPr>
      </w:r>
    </w:p>
    <w:p>
      <w:pPr>
        <w:pStyle w:val="Normal"/>
        <w:jc w:val="both"/>
        <w:rPr/>
      </w:pPr>
      <w:r>
        <w:rPr>
          <w:szCs w:val="20"/>
          <w:lang w:val="ca-ES"/>
        </w:rPr>
        <w:t>El beneficiario debe imputar los costes indirectos de la realización de un proyecto educativo específico y/o de la adquisición de los materiales y equipamientos subvencionados en la parte que razonablemente corresponda, de acuerdo con los principios y normas de contabilidad generalmente admitidas y, en todo caso, en la medida en que estos costes correspondan al período en el que efectivamente se lleva a cabo la actividad.</w:t>
      </w:r>
    </w:p>
    <w:p>
      <w:pPr>
        <w:pStyle w:val="Normal"/>
        <w:jc w:val="both"/>
        <w:rPr>
          <w:szCs w:val="20"/>
          <w:lang w:val="ca-ES"/>
        </w:rPr>
      </w:pPr>
      <w:r>
        <w:rPr>
          <w:szCs w:val="20"/>
          <w:lang w:val="ca-ES"/>
        </w:rPr>
      </w:r>
    </w:p>
    <w:p>
      <w:pPr>
        <w:pStyle w:val="Normal"/>
        <w:jc w:val="both"/>
        <w:rPr/>
      </w:pPr>
      <w:r>
        <w:rPr>
          <w:b/>
          <w:bCs/>
          <w:szCs w:val="20"/>
          <w:lang w:val="ca-ES"/>
        </w:rPr>
        <w:t>Cuarto.- Justificación</w:t>
      </w:r>
    </w:p>
    <w:p>
      <w:pPr>
        <w:pStyle w:val="Normal"/>
        <w:jc w:val="both"/>
        <w:rPr>
          <w:b/>
          <w:b/>
          <w:bCs/>
          <w:szCs w:val="20"/>
          <w:lang w:val="ca-ES"/>
        </w:rPr>
      </w:pPr>
      <w:r>
        <w:rPr>
          <w:b/>
          <w:bCs/>
          <w:szCs w:val="20"/>
          <w:lang w:val="ca-ES"/>
        </w:rPr>
      </w:r>
    </w:p>
    <w:p>
      <w:pPr>
        <w:pStyle w:val="Normal"/>
        <w:jc w:val="both"/>
        <w:rPr/>
      </w:pPr>
      <w:r>
        <w:rPr>
          <w:szCs w:val="20"/>
          <w:lang w:val="ca-ES"/>
        </w:rPr>
        <w:t>El Ayuntamiento de Cabrils no admitirá como justificantes facturas relacionadas con proyectos educativos específicos llevados a cabo por el Ayuntamiento bien en el recinto escolar o en otros equipamiento y tampoco de materiales y equipamientos que hayan sido adquiridos por el propio Ayuntamiento y cedidas a los centros educativos.</w:t>
      </w:r>
    </w:p>
    <w:p>
      <w:pPr>
        <w:pStyle w:val="Normal"/>
        <w:jc w:val="both"/>
        <w:rPr>
          <w:szCs w:val="20"/>
          <w:lang w:val="ca-ES"/>
        </w:rPr>
      </w:pPr>
      <w:r>
        <w:rPr>
          <w:szCs w:val="20"/>
          <w:lang w:val="ca-ES"/>
        </w:rPr>
      </w:r>
    </w:p>
    <w:p>
      <w:pPr>
        <w:pStyle w:val="Normal"/>
        <w:jc w:val="both"/>
        <w:rPr/>
      </w:pPr>
      <w:r>
        <w:rPr>
          <w:szCs w:val="20"/>
          <w:lang w:val="ca-ES"/>
        </w:rPr>
        <w:t>En caso de que los documentos presentados como justificación fueran incorrectos o incompletos, se comunicará al interesado/a la necesidad de subsanar las anomalías detectadas en un plazo máximo improrrogable de diez días hábiles, a contar desde el día siguiente a que sea notificado , con la advertencia de que de no hacerlo se procederá a la revocación oa la reducción de la subvención según corresponda.</w:t>
      </w:r>
    </w:p>
    <w:p>
      <w:pPr>
        <w:pStyle w:val="Normal"/>
        <w:jc w:val="both"/>
        <w:rPr>
          <w:szCs w:val="20"/>
          <w:lang w:val="ca-ES"/>
        </w:rPr>
      </w:pPr>
      <w:r>
        <w:rPr>
          <w:szCs w:val="20"/>
          <w:lang w:val="ca-ES"/>
        </w:rPr>
      </w:r>
    </w:p>
    <w:p>
      <w:pPr>
        <w:pStyle w:val="Normal"/>
        <w:jc w:val="both"/>
        <w:rPr/>
      </w:pPr>
      <w:r>
        <w:rPr>
          <w:szCs w:val="20"/>
          <w:lang w:val="ca-ES"/>
        </w:rPr>
        <w:t>La Intervención municipal determinará el procedimiento de fiscalización y los criterios de control de las justificaciones de las subvenciones otorgadas por el Ayuntamiento.</w:t>
      </w:r>
    </w:p>
    <w:p>
      <w:pPr>
        <w:pStyle w:val="Normal"/>
        <w:jc w:val="both"/>
        <w:rPr>
          <w:szCs w:val="20"/>
          <w:lang w:val="ca-ES"/>
        </w:rPr>
      </w:pPr>
      <w:r>
        <w:rPr>
          <w:szCs w:val="20"/>
          <w:lang w:val="ca-ES"/>
        </w:rPr>
      </w:r>
    </w:p>
    <w:p>
      <w:pPr>
        <w:pStyle w:val="Normal"/>
        <w:jc w:val="both"/>
        <w:rPr/>
      </w:pPr>
      <w:r>
        <w:rPr>
          <w:b/>
          <w:bCs/>
          <w:szCs w:val="20"/>
          <w:lang w:val="ca-ES"/>
        </w:rPr>
        <w:t>Quinto.- Obligaciones del beneficiario</w:t>
      </w:r>
    </w:p>
    <w:p>
      <w:pPr>
        <w:pStyle w:val="Normal"/>
        <w:jc w:val="both"/>
        <w:rPr>
          <w:b/>
          <w:b/>
          <w:bCs/>
          <w:szCs w:val="20"/>
          <w:lang w:val="ca-ES"/>
        </w:rPr>
      </w:pPr>
      <w:r>
        <w:rPr>
          <w:b/>
          <w:bCs/>
          <w:szCs w:val="20"/>
          <w:lang w:val="ca-ES"/>
        </w:rPr>
      </w:r>
    </w:p>
    <w:p>
      <w:pPr>
        <w:pStyle w:val="Normal"/>
        <w:widowControl/>
        <w:numPr>
          <w:ilvl w:val="0"/>
          <w:numId w:val="1"/>
        </w:numPr>
        <w:suppressAutoHyphens w:val="false"/>
        <w:jc w:val="both"/>
        <w:rPr/>
      </w:pPr>
      <w:r>
        <w:rPr>
          <w:szCs w:val="20"/>
          <w:lang w:val="ca-ES"/>
        </w:rPr>
        <w:t>la Escuela Mas Maria de Cabrils, en virtud de este convenio, acepta la subvención regulada en este convenio y se compromete a destinarla a la finalidad por la que se concede.</w:t>
      </w:r>
    </w:p>
    <w:p>
      <w:pPr>
        <w:pStyle w:val="Normal"/>
        <w:widowControl/>
        <w:suppressAutoHyphens w:val="false"/>
        <w:ind w:left="720" w:hanging="0"/>
        <w:jc w:val="both"/>
        <w:rPr>
          <w:szCs w:val="20"/>
          <w:lang w:val="ca-ES"/>
        </w:rPr>
      </w:pPr>
      <w:r>
        <w:rPr>
          <w:szCs w:val="20"/>
          <w:lang w:val="ca-ES"/>
        </w:rPr>
      </w:r>
    </w:p>
    <w:p>
      <w:pPr>
        <w:pStyle w:val="Normal"/>
        <w:widowControl/>
        <w:numPr>
          <w:ilvl w:val="0"/>
          <w:numId w:val="1"/>
        </w:numPr>
        <w:suppressAutoHyphens w:val="false"/>
        <w:jc w:val="both"/>
        <w:rPr/>
      </w:pPr>
      <w:r>
        <w:rPr>
          <w:szCs w:val="20"/>
          <w:lang w:val="ca-ES"/>
        </w:rPr>
        <w:t>la Escola Mas Maria de Cabrils se compromete a llevar a cabo el proyecto educativo específico subvencionado y/oa hacer un uso correcto de los materiales y equipamientos subvencionados.</w:t>
      </w:r>
    </w:p>
    <w:p>
      <w:pPr>
        <w:pStyle w:val="Normal"/>
        <w:ind w:left="720" w:hanging="0"/>
        <w:jc w:val="both"/>
        <w:rPr>
          <w:szCs w:val="20"/>
          <w:lang w:val="ca-ES"/>
        </w:rPr>
      </w:pPr>
      <w:r>
        <w:rPr>
          <w:szCs w:val="20"/>
          <w:lang w:val="ca-ES"/>
        </w:rPr>
      </w:r>
    </w:p>
    <w:p>
      <w:pPr>
        <w:pStyle w:val="Normal"/>
        <w:widowControl/>
        <w:numPr>
          <w:ilvl w:val="0"/>
          <w:numId w:val="1"/>
        </w:numPr>
        <w:suppressAutoHyphens w:val="false"/>
        <w:jc w:val="both"/>
        <w:rPr/>
      </w:pPr>
      <w:r>
        <w:rPr>
          <w:szCs w:val="20"/>
          <w:lang w:val="ca-ES"/>
        </w:rPr>
        <w:t>la Escola Mas Maria de Cabrils se compromete a cumplir la normativa sobre espectáculos públicos y actividades recreativas y las normas que la desarrollan. Asimismo, le será de aplicación la normativa de uso de los equipamientos y servicios municipales.</w:t>
      </w:r>
    </w:p>
    <w:p>
      <w:pPr>
        <w:pStyle w:val="Normal"/>
        <w:ind w:left="720" w:hanging="0"/>
        <w:jc w:val="both"/>
        <w:rPr>
          <w:szCs w:val="20"/>
          <w:lang w:val="ca-ES"/>
        </w:rPr>
      </w:pPr>
      <w:r>
        <w:rPr>
          <w:szCs w:val="20"/>
          <w:lang w:val="ca-ES"/>
        </w:rPr>
      </w:r>
    </w:p>
    <w:p>
      <w:pPr>
        <w:pStyle w:val="Normal"/>
        <w:widowControl/>
        <w:numPr>
          <w:ilvl w:val="0"/>
          <w:numId w:val="1"/>
        </w:numPr>
        <w:suppressAutoHyphens w:val="false"/>
        <w:jc w:val="both"/>
        <w:rPr/>
      </w:pPr>
      <w:r>
        <w:rPr>
          <w:szCs w:val="20"/>
          <w:lang w:val="ca-ES"/>
        </w:rPr>
        <w:t>El Ayuntamiento de Cabrils no se hará responsable de ninguna incidencia, accidente o perjuicio que pueda producirse con ocasión de la realización de un proyecto educativo específico y/o del uso de los materiales y equipamientos subvencionados a través del presente convenio. A estos efectos, la Escuela Mas Maria de Cabrils debe disponer de un seguro de responsabilidad civil y de daños personales a los miembros que participan voluntariamente en la instalación y uso de los materiales y equipamientos subvencionados frente a terceros según el capital asegurado reflejado en el Decreto 112/2010 de la Generalidad de Cataluña.</w:t>
      </w:r>
    </w:p>
    <w:p>
      <w:pPr>
        <w:pStyle w:val="Normal"/>
        <w:ind w:left="360" w:hanging="0"/>
        <w:jc w:val="both"/>
        <w:rPr>
          <w:szCs w:val="20"/>
          <w:lang w:val="ca-ES"/>
        </w:rPr>
      </w:pPr>
      <w:r>
        <w:rPr>
          <w:szCs w:val="20"/>
          <w:lang w:val="ca-ES"/>
        </w:rPr>
      </w:r>
    </w:p>
    <w:p>
      <w:pPr>
        <w:pStyle w:val="Normal"/>
        <w:widowControl/>
        <w:numPr>
          <w:ilvl w:val="0"/>
          <w:numId w:val="1"/>
        </w:numPr>
        <w:suppressAutoHyphens w:val="false"/>
        <w:jc w:val="both"/>
        <w:rPr/>
      </w:pPr>
      <w:r>
        <w:rPr>
          <w:szCs w:val="20"/>
          <w:lang w:val="ca-ES"/>
        </w:rPr>
        <w:t>la Escuela Mas Maria de Cabrils valorará y justificará en el Ayuntamiento la realización de un proyecto educativo específico y/o la adquisición y uso de los materiales y equipamientos para las que obtiene la ayuda económica y, al efecto, aportará la documentación requerida.</w:t>
      </w:r>
    </w:p>
    <w:p>
      <w:pPr>
        <w:pStyle w:val="Normal"/>
        <w:ind w:left="360" w:hanging="0"/>
        <w:jc w:val="both"/>
        <w:rPr>
          <w:szCs w:val="20"/>
          <w:lang w:val="ca-ES"/>
        </w:rPr>
      </w:pPr>
      <w:r>
        <w:rPr>
          <w:szCs w:val="20"/>
          <w:lang w:val="ca-ES"/>
        </w:rPr>
      </w:r>
    </w:p>
    <w:p>
      <w:pPr>
        <w:pStyle w:val="Normal"/>
        <w:widowControl/>
        <w:numPr>
          <w:ilvl w:val="0"/>
          <w:numId w:val="1"/>
        </w:numPr>
        <w:suppressAutoHyphens w:val="false"/>
        <w:jc w:val="both"/>
        <w:rPr/>
      </w:pPr>
      <w:r>
        <w:rPr>
          <w:szCs w:val="20"/>
          <w:lang w:val="ca-ES"/>
        </w:rPr>
        <w:t>la Escola Mas Maria de Cabrils se compromete a hacer constar en la publicidad, que se derive de la realización de un proyecto educativo específico y/o del uso de los materiales y equipamientos subvencionados objeto de este convenio, la ayuda de el Ayuntamiento de 1.700€, utilizando el anagrama del mismo y con el lema "con el apoyo del Ayuntamiento de Cabrils". Asimismo proporcionará al Ayuntamiento de Cabrils cinco ejemplares de toda la propaganda y difusión impresa que se realice con motivo del uso de los materiales y equipamientos subvencionados.</w:t>
      </w:r>
    </w:p>
    <w:p>
      <w:pPr>
        <w:pStyle w:val="Normal"/>
        <w:ind w:left="708" w:hanging="0"/>
        <w:rPr>
          <w:szCs w:val="20"/>
          <w:lang w:val="ca-ES"/>
        </w:rPr>
      </w:pPr>
      <w:r>
        <w:rPr>
          <w:szCs w:val="20"/>
          <w:lang w:val="ca-ES"/>
        </w:rPr>
      </w:r>
    </w:p>
    <w:p>
      <w:pPr>
        <w:pStyle w:val="Normal"/>
        <w:widowControl/>
        <w:numPr>
          <w:ilvl w:val="0"/>
          <w:numId w:val="1"/>
        </w:numPr>
        <w:suppressAutoHyphens w:val="false"/>
        <w:jc w:val="both"/>
        <w:rPr/>
      </w:pPr>
      <w:r>
        <w:rPr>
          <w:szCs w:val="20"/>
          <w:lang w:val="ca-ES"/>
        </w:rPr>
        <w:t>la Escuela Mas Maria de Cabrils facilitará en todo momento la fiscalización del Ayuntamiento de Cabrils sobre el cumplimiento de los fines por los que se otorga la subvención.</w:t>
      </w:r>
    </w:p>
    <w:p>
      <w:pPr>
        <w:pStyle w:val="Normal"/>
        <w:ind w:left="708" w:hanging="0"/>
        <w:rPr>
          <w:szCs w:val="20"/>
          <w:lang w:val="ca-ES"/>
        </w:rPr>
      </w:pPr>
      <w:r>
        <w:rPr>
          <w:szCs w:val="20"/>
          <w:lang w:val="ca-ES"/>
        </w:rPr>
      </w:r>
    </w:p>
    <w:p>
      <w:pPr>
        <w:pStyle w:val="Normal"/>
        <w:widowControl/>
        <w:numPr>
          <w:ilvl w:val="0"/>
          <w:numId w:val="1"/>
        </w:numPr>
        <w:suppressAutoHyphens w:val="false"/>
        <w:jc w:val="both"/>
        <w:rPr/>
      </w:pPr>
      <w:r>
        <w:rPr>
          <w:szCs w:val="20"/>
          <w:lang w:val="ca-ES"/>
        </w:rPr>
        <w:t>la Escuela Mas Maria de Cabrils, a efectos de la concesión, justificación y pago de la subvención regulada en este convenio, autoriza al Ayuntamiento de Cabrils para que obtengan de manera directa, mediante certificados telemáticos, la acreditación del cumplimiento de sus obligaciones tributarias y con la Seguridad Social.</w:t>
      </w:r>
    </w:p>
    <w:p>
      <w:pPr>
        <w:pStyle w:val="Normal"/>
        <w:ind w:left="708" w:hanging="0"/>
        <w:rPr>
          <w:szCs w:val="20"/>
          <w:lang w:val="ca-ES"/>
        </w:rPr>
      </w:pPr>
      <w:r>
        <w:rPr>
          <w:szCs w:val="20"/>
          <w:lang w:val="ca-ES"/>
        </w:rPr>
      </w:r>
    </w:p>
    <w:p>
      <w:pPr>
        <w:pStyle w:val="Normal"/>
        <w:widowControl/>
        <w:numPr>
          <w:ilvl w:val="0"/>
          <w:numId w:val="1"/>
        </w:numPr>
        <w:suppressAutoHyphens w:val="false"/>
        <w:jc w:val="both"/>
        <w:rPr/>
      </w:pPr>
      <w:r>
        <w:rPr>
          <w:szCs w:val="20"/>
          <w:lang w:val="ca-ES"/>
        </w:rPr>
        <w:t>la Escuela Mas Maria de Cabrils deberá presentar en el Ayuntamiento de Cabrils la siguiente documentación justificativa:</w:t>
      </w:r>
    </w:p>
    <w:p>
      <w:pPr>
        <w:pStyle w:val="Normal"/>
        <w:ind w:left="348" w:hanging="0"/>
        <w:jc w:val="both"/>
        <w:rPr>
          <w:szCs w:val="20"/>
          <w:lang w:val="ca-ES"/>
        </w:rPr>
      </w:pPr>
      <w:r>
        <w:rPr>
          <w:szCs w:val="20"/>
          <w:lang w:val="ca-ES"/>
        </w:rPr>
      </w:r>
    </w:p>
    <w:p>
      <w:pPr>
        <w:pStyle w:val="Normal"/>
        <w:widowControl/>
        <w:numPr>
          <w:ilvl w:val="0"/>
          <w:numId w:val="5"/>
        </w:numPr>
        <w:suppressAutoHyphens w:val="false"/>
        <w:jc w:val="both"/>
        <w:rPr/>
      </w:pPr>
      <w:r>
        <w:rPr>
          <w:szCs w:val="20"/>
          <w:lang w:val="ca-ES"/>
        </w:rPr>
        <w:t>Memoria del proyecto educativo específico y/o del uso y actividades realizadas con los materiales y equipamientos objeto de subvención incluidos en el presente convenio, que incluirá una descripción de las actividades o actos realizados y el público beneficiario.</w:t>
      </w:r>
    </w:p>
    <w:p>
      <w:pPr>
        <w:pStyle w:val="Normal"/>
        <w:widowControl/>
        <w:suppressAutoHyphens w:val="false"/>
        <w:ind w:left="1143" w:hanging="0"/>
        <w:jc w:val="both"/>
        <w:rPr>
          <w:szCs w:val="20"/>
          <w:lang w:val="ca-ES"/>
        </w:rPr>
      </w:pPr>
      <w:r>
        <w:rPr>
          <w:szCs w:val="20"/>
          <w:lang w:val="ca-ES"/>
        </w:rPr>
      </w:r>
    </w:p>
    <w:p>
      <w:pPr>
        <w:pStyle w:val="Normal"/>
        <w:widowControl/>
        <w:numPr>
          <w:ilvl w:val="0"/>
          <w:numId w:val="5"/>
        </w:numPr>
        <w:suppressAutoHyphens w:val="false"/>
        <w:jc w:val="both"/>
        <w:rPr/>
      </w:pPr>
      <w:r>
        <w:rPr>
          <w:szCs w:val="20"/>
          <w:lang w:val="ca-ES"/>
        </w:rPr>
        <w:t>Memoria económica que incluya la relación de facturas que justifiquen, como mínimo, el 100% de la subvención concedida, que tendrán que reunir los siguientes requisitos:</w:t>
      </w:r>
    </w:p>
    <w:p>
      <w:pPr>
        <w:pStyle w:val="Normal"/>
        <w:widowControl/>
        <w:numPr>
          <w:ilvl w:val="0"/>
          <w:numId w:val="6"/>
        </w:numPr>
        <w:tabs>
          <w:tab w:val="clear" w:pos="709"/>
          <w:tab w:val="left" w:pos="-4723" w:leader="none"/>
          <w:tab w:val="left" w:pos="1776" w:leader="none"/>
        </w:tabs>
        <w:suppressAutoHyphens w:val="false"/>
        <w:ind w:left="1776" w:hanging="360"/>
        <w:jc w:val="both"/>
        <w:rPr/>
      </w:pPr>
      <w:r>
        <w:rPr>
          <w:szCs w:val="20"/>
          <w:lang w:val="ca-ES"/>
        </w:rPr>
        <w:t>Ir obligatoriamente a nombre del beneficiario o beneficiaria de la subvención.</w:t>
      </w:r>
    </w:p>
    <w:p>
      <w:pPr>
        <w:pStyle w:val="Normal"/>
        <w:widowControl/>
        <w:numPr>
          <w:ilvl w:val="0"/>
          <w:numId w:val="6"/>
        </w:numPr>
        <w:tabs>
          <w:tab w:val="clear" w:pos="709"/>
          <w:tab w:val="left" w:pos="-3276" w:leader="none"/>
          <w:tab w:val="left" w:pos="1776" w:leader="none"/>
        </w:tabs>
        <w:suppressAutoHyphens w:val="false"/>
        <w:ind w:left="1776" w:hanging="360"/>
        <w:jc w:val="both"/>
        <w:rPr/>
      </w:pPr>
      <w:r>
        <w:rPr>
          <w:szCs w:val="20"/>
          <w:lang w:val="ca-ES"/>
        </w:rPr>
        <w:t>Hacer referencia a gastos generados por los materiales y equipamientos objeto de subvención.</w:t>
      </w:r>
    </w:p>
    <w:p>
      <w:pPr>
        <w:pStyle w:val="Normal"/>
        <w:widowControl/>
        <w:numPr>
          <w:ilvl w:val="0"/>
          <w:numId w:val="6"/>
        </w:numPr>
        <w:tabs>
          <w:tab w:val="clear" w:pos="709"/>
          <w:tab w:val="left" w:pos="-3276" w:leader="none"/>
          <w:tab w:val="left" w:pos="1776" w:leader="none"/>
        </w:tabs>
        <w:suppressAutoHyphens w:val="false"/>
        <w:ind w:left="1776" w:hanging="360"/>
        <w:jc w:val="both"/>
        <w:rPr/>
      </w:pPr>
      <w:r>
        <w:rPr>
          <w:szCs w:val="20"/>
          <w:lang w:val="ca-ES"/>
        </w:rPr>
        <w:t>Reunir los requisitos técnicos exigidos por las leyes y los reglamentos que regulan las características de las facturas y su contenido (número, nombre y apellidos del expedidor o razón social y del destinatario, NIF, descripción de la operación y contraprestación total, lugar y fecha de la emisión).</w:t>
      </w:r>
    </w:p>
    <w:p>
      <w:pPr>
        <w:pStyle w:val="Normal"/>
        <w:tabs>
          <w:tab w:val="clear" w:pos="709"/>
          <w:tab w:val="left" w:pos="1776" w:leader="none"/>
        </w:tabs>
        <w:ind w:left="1416" w:hanging="0"/>
        <w:jc w:val="both"/>
        <w:rPr>
          <w:szCs w:val="20"/>
          <w:lang w:val="ca-ES"/>
        </w:rPr>
      </w:pPr>
      <w:r>
        <w:rPr>
          <w:szCs w:val="20"/>
          <w:lang w:val="ca-ES"/>
        </w:rPr>
      </w:r>
    </w:p>
    <w:p>
      <w:pPr>
        <w:pStyle w:val="Normal"/>
        <w:numPr>
          <w:ilvl w:val="0"/>
          <w:numId w:val="5"/>
        </w:numPr>
        <w:tabs>
          <w:tab w:val="clear" w:pos="709"/>
          <w:tab w:val="left" w:pos="-3441" w:leader="none"/>
          <w:tab w:val="left" w:pos="-720" w:leader="none"/>
        </w:tabs>
        <w:jc w:val="both"/>
        <w:rPr/>
      </w:pPr>
      <w:r>
        <w:rPr>
          <w:spacing w:val="-3"/>
          <w:szCs w:val="20"/>
          <w:lang w:val="ca-ES"/>
        </w:rPr>
        <w:t>Declaración responsable que incorpore los siguientes conceptos,</w:t>
      </w:r>
    </w:p>
    <w:p>
      <w:pPr>
        <w:pStyle w:val="Normal"/>
        <w:numPr>
          <w:ilvl w:val="3"/>
          <w:numId w:val="6"/>
        </w:numPr>
        <w:tabs>
          <w:tab w:val="clear" w:pos="709"/>
          <w:tab w:val="left" w:pos="-2563" w:leader="none"/>
          <w:tab w:val="left" w:pos="-720" w:leader="none"/>
        </w:tabs>
        <w:ind w:left="1778" w:hanging="360"/>
        <w:jc w:val="both"/>
        <w:rPr/>
      </w:pPr>
      <w:r>
        <w:rPr>
          <w:spacing w:val="-3"/>
          <w:szCs w:val="20"/>
          <w:lang w:val="ca-ES"/>
        </w:rPr>
        <w:t>No hallarse incurso en ninguna de las circunstancias previstas en el artículo 13 de la Ley 38/2003, de 17 de noviembre, General de Subvenciones.</w:t>
      </w:r>
    </w:p>
    <w:p>
      <w:pPr>
        <w:pStyle w:val="Normal"/>
        <w:numPr>
          <w:ilvl w:val="3"/>
          <w:numId w:val="6"/>
        </w:numPr>
        <w:tabs>
          <w:tab w:val="clear" w:pos="709"/>
          <w:tab w:val="left" w:pos="-1116" w:leader="none"/>
          <w:tab w:val="left" w:pos="-720" w:leader="none"/>
        </w:tabs>
        <w:ind w:left="1778" w:hanging="360"/>
        <w:jc w:val="both"/>
        <w:rPr/>
      </w:pPr>
      <w:r>
        <w:rPr>
          <w:spacing w:val="-3"/>
          <w:szCs w:val="20"/>
          <w:lang w:val="ca-ES"/>
        </w:rPr>
        <w:t>Que por la misma actividad no se ha obtenido ninguna otra subvención, o en su caso el importe y la entidad que ha concedido la subvención</w:t>
      </w:r>
    </w:p>
    <w:p>
      <w:pPr>
        <w:pStyle w:val="Normal"/>
        <w:numPr>
          <w:ilvl w:val="3"/>
          <w:numId w:val="6"/>
        </w:numPr>
        <w:tabs>
          <w:tab w:val="clear" w:pos="709"/>
          <w:tab w:val="left" w:pos="-720" w:leader="none"/>
          <w:tab w:val="left" w:pos="331" w:leader="none"/>
        </w:tabs>
        <w:ind w:left="1778" w:hanging="360"/>
        <w:jc w:val="both"/>
        <w:rPr/>
      </w:pPr>
      <w:r>
        <w:rPr>
          <w:szCs w:val="20"/>
          <w:lang w:val="ca-ES"/>
        </w:rPr>
        <w:t>Que en los importes de los justificantes no se ha incluido el IVA deducible</w:t>
      </w:r>
    </w:p>
    <w:p>
      <w:pPr>
        <w:pStyle w:val="Normal"/>
        <w:ind w:left="783" w:hanging="0"/>
        <w:jc w:val="both"/>
        <w:rPr>
          <w:spacing w:val="-3"/>
          <w:szCs w:val="20"/>
          <w:lang w:val="ca-ES"/>
        </w:rPr>
      </w:pPr>
      <w:r>
        <w:rPr>
          <w:spacing w:val="-3"/>
          <w:szCs w:val="20"/>
          <w:lang w:val="ca-ES"/>
        </w:rPr>
      </w:r>
    </w:p>
    <w:p>
      <w:pPr>
        <w:pStyle w:val="Normal"/>
        <w:widowControl/>
        <w:numPr>
          <w:ilvl w:val="0"/>
          <w:numId w:val="5"/>
        </w:numPr>
        <w:tabs>
          <w:tab w:val="clear" w:pos="709"/>
          <w:tab w:val="left" w:pos="900" w:leader="none"/>
        </w:tabs>
        <w:suppressAutoHyphens w:val="false"/>
        <w:jc w:val="both"/>
        <w:rPr/>
      </w:pPr>
      <w:r>
        <w:rPr>
          <w:szCs w:val="20"/>
          <w:lang w:val="ca-ES"/>
        </w:rPr>
        <w:t>Un ejemplar de la documentación y propaganda escrita y gráfica, en su caso, relativa a la adquisición y uso de los materiales y equipamientos subvencionados, que contenga la leyenda y el anagrama del Ayuntamiento.</w:t>
      </w:r>
    </w:p>
    <w:p>
      <w:pPr>
        <w:pStyle w:val="Normal"/>
        <w:widowControl/>
        <w:suppressAutoHyphens w:val="false"/>
        <w:ind w:left="1143" w:hanging="0"/>
        <w:jc w:val="both"/>
        <w:rPr>
          <w:szCs w:val="20"/>
          <w:lang w:val="ca-ES"/>
        </w:rPr>
      </w:pPr>
      <w:r>
        <w:rPr>
          <w:szCs w:val="20"/>
          <w:lang w:val="ca-ES"/>
        </w:rPr>
      </w:r>
    </w:p>
    <w:p>
      <w:pPr>
        <w:pStyle w:val="Normal"/>
        <w:widowControl/>
        <w:suppressAutoHyphens w:val="false"/>
        <w:ind w:left="1143" w:hanging="0"/>
        <w:jc w:val="both"/>
        <w:rPr>
          <w:szCs w:val="20"/>
          <w:lang w:val="ca-ES"/>
        </w:rPr>
      </w:pPr>
      <w:r>
        <w:rPr>
          <w:szCs w:val="20"/>
          <w:lang w:val="ca-ES"/>
        </w:rPr>
      </w:r>
    </w:p>
    <w:p>
      <w:pPr>
        <w:pStyle w:val="Normal"/>
        <w:jc w:val="both"/>
        <w:rPr/>
      </w:pPr>
      <w:r>
        <w:rPr>
          <w:szCs w:val="20"/>
          <w:lang w:val="ca-ES"/>
        </w:rPr>
        <w:t>La documentación justificativa del proyecto educativo específico realizado y/o de los materiales y equipamientos adquiridos se someterá a la valoración de la técnica municipal adscrita a la Concejalía de Educación que deberá emitir un informe favorable de la ejecución del proyecto/actividad por el que se ha solicitado la subvención.</w:t>
      </w:r>
    </w:p>
    <w:p>
      <w:pPr>
        <w:pStyle w:val="Normal"/>
        <w:jc w:val="both"/>
        <w:rPr>
          <w:szCs w:val="20"/>
          <w:lang w:val="ca-ES"/>
        </w:rPr>
      </w:pPr>
      <w:r>
        <w:rPr>
          <w:szCs w:val="20"/>
          <w:lang w:val="ca-ES"/>
        </w:rPr>
      </w:r>
    </w:p>
    <w:p>
      <w:pPr>
        <w:pStyle w:val="Normal"/>
        <w:jc w:val="both"/>
        <w:rPr/>
      </w:pPr>
      <w:r>
        <w:rPr>
          <w:b/>
          <w:bCs/>
          <w:szCs w:val="20"/>
          <w:lang w:val="ca-ES"/>
        </w:rPr>
        <w:t>La fecha máxima para presentar la justificación de la subvención será el 31 de enero de 2022</w:t>
      </w:r>
    </w:p>
    <w:p>
      <w:pPr>
        <w:pStyle w:val="Normal"/>
        <w:jc w:val="both"/>
        <w:rPr>
          <w:b/>
          <w:b/>
          <w:bCs/>
          <w:szCs w:val="20"/>
          <w:lang w:val="ca-ES"/>
        </w:rPr>
      </w:pPr>
      <w:r>
        <w:rPr>
          <w:b/>
          <w:bCs/>
          <w:szCs w:val="20"/>
          <w:lang w:val="ca-ES"/>
        </w:rPr>
      </w:r>
    </w:p>
    <w:p>
      <w:pPr>
        <w:pStyle w:val="Normal"/>
        <w:tabs>
          <w:tab w:val="clear" w:pos="709"/>
          <w:tab w:val="left" w:pos="-720" w:leader="none"/>
        </w:tabs>
        <w:jc w:val="both"/>
        <w:rPr/>
      </w:pPr>
      <w:r>
        <w:rPr>
          <w:spacing w:val="-3"/>
          <w:szCs w:val="20"/>
          <w:lang w:val="ca-ES"/>
        </w:rPr>
        <w:t>Excepcionalmente, y previa petición por escrito justificando las causas, se podrán conceder prórrogas de un mes como máximo.</w:t>
      </w:r>
    </w:p>
    <w:p>
      <w:pPr>
        <w:pStyle w:val="Normal"/>
        <w:tabs>
          <w:tab w:val="clear" w:pos="709"/>
          <w:tab w:val="left" w:pos="-720" w:leader="none"/>
        </w:tabs>
        <w:jc w:val="both"/>
        <w:rPr>
          <w:spacing w:val="-3"/>
          <w:szCs w:val="20"/>
          <w:lang w:val="ca-ES"/>
        </w:rPr>
      </w:pPr>
      <w:r>
        <w:rPr>
          <w:spacing w:val="-3"/>
          <w:szCs w:val="20"/>
          <w:lang w:val="ca-ES"/>
        </w:rPr>
      </w:r>
    </w:p>
    <w:p>
      <w:pPr>
        <w:pStyle w:val="Normal"/>
        <w:tabs>
          <w:tab w:val="clear" w:pos="709"/>
          <w:tab w:val="left" w:pos="-720" w:leader="none"/>
        </w:tabs>
        <w:jc w:val="both"/>
        <w:rPr/>
      </w:pPr>
      <w:r>
        <w:rPr>
          <w:spacing w:val="-3"/>
          <w:szCs w:val="20"/>
          <w:lang w:val="ca-ES"/>
        </w:rPr>
        <w:t xml:space="preserve">En el supuesto de que no se justifique debidamente el importe de la subvención </w:t>
      </w:r>
      <w:r>
        <w:rPr>
          <w:szCs w:val="20"/>
          <w:lang w:val="ca-ES"/>
        </w:rPr>
        <w:t>, el Ayuntamiento tramitará de oficio el reintegro de su importe por los procedimientos legalmente establecidos.</w:t>
      </w:r>
    </w:p>
    <w:p>
      <w:pPr>
        <w:pStyle w:val="Normal"/>
        <w:jc w:val="both"/>
        <w:rPr>
          <w:spacing w:val="-3"/>
          <w:szCs w:val="20"/>
          <w:lang w:val="ca-ES"/>
        </w:rPr>
      </w:pPr>
      <w:r>
        <w:rPr>
          <w:spacing w:val="-3"/>
          <w:szCs w:val="20"/>
          <w:lang w:val="ca-ES"/>
        </w:rPr>
      </w:r>
    </w:p>
    <w:p>
      <w:pPr>
        <w:pStyle w:val="Normal"/>
        <w:jc w:val="both"/>
        <w:rPr/>
      </w:pPr>
      <w:r>
        <w:rPr>
          <w:b/>
          <w:bCs/>
          <w:szCs w:val="20"/>
          <w:lang w:val="ca-ES"/>
        </w:rPr>
        <w:t>Sexto.- Publicidad</w:t>
      </w:r>
    </w:p>
    <w:p>
      <w:pPr>
        <w:pStyle w:val="Normal"/>
        <w:jc w:val="both"/>
        <w:rPr>
          <w:b/>
          <w:b/>
          <w:bCs/>
          <w:szCs w:val="20"/>
          <w:lang w:val="ca-ES"/>
        </w:rPr>
      </w:pPr>
      <w:r>
        <w:rPr>
          <w:b/>
          <w:bCs/>
          <w:szCs w:val="20"/>
          <w:lang w:val="ca-ES"/>
        </w:rPr>
      </w:r>
    </w:p>
    <w:p>
      <w:pPr>
        <w:pStyle w:val="Normal"/>
        <w:tabs>
          <w:tab w:val="clear" w:pos="709"/>
          <w:tab w:val="left" w:pos="-720" w:leader="none"/>
        </w:tabs>
        <w:jc w:val="both"/>
        <w:rPr/>
      </w:pPr>
      <w:r>
        <w:rPr>
          <w:szCs w:val="20"/>
          <w:lang w:val="ca-ES"/>
        </w:rPr>
        <w:t>En todas las actividades derivadas de la adquisición y uso de los materiales y equipamientos subvencionados dentro de este convenio, la entidad hará constar en la publicidad que se genere, el siguiente texto:</w:t>
      </w:r>
    </w:p>
    <w:p>
      <w:pPr>
        <w:pStyle w:val="Normal"/>
        <w:tabs>
          <w:tab w:val="clear" w:pos="709"/>
          <w:tab w:val="left" w:pos="-720" w:leader="none"/>
        </w:tabs>
        <w:jc w:val="both"/>
        <w:rPr>
          <w:szCs w:val="20"/>
          <w:lang w:val="ca-ES"/>
        </w:rPr>
      </w:pPr>
      <w:r>
        <w:rPr>
          <w:szCs w:val="20"/>
          <w:lang w:val="ca-ES"/>
        </w:rPr>
      </w:r>
    </w:p>
    <w:p>
      <w:pPr>
        <w:pStyle w:val="Normal"/>
        <w:tabs>
          <w:tab w:val="clear" w:pos="709"/>
          <w:tab w:val="center" w:pos="4512" w:leader="none"/>
        </w:tabs>
        <w:jc w:val="center"/>
        <w:rPr/>
      </w:pPr>
      <w:r>
        <w:rPr>
          <w:b/>
          <w:bCs/>
          <w:szCs w:val="20"/>
          <w:lang w:val="ca-ES"/>
        </w:rPr>
        <w:t>Con el apoyo del Ayuntamiento de Cabrils</w:t>
      </w:r>
    </w:p>
    <w:p>
      <w:pPr>
        <w:pStyle w:val="Normal"/>
        <w:keepNext w:val="true"/>
        <w:tabs>
          <w:tab w:val="clear" w:pos="709"/>
          <w:tab w:val="left" w:pos="-3261" w:leader="none"/>
        </w:tabs>
        <w:jc w:val="center"/>
        <w:rPr/>
      </w:pPr>
      <w:r>
        <w:rPr>
          <w:szCs w:val="20"/>
          <w:lang w:val="ca-ES"/>
        </w:rPr>
        <w:t>donde se incluirá la leyenda y logotipo del Ayuntamiento de Cabrils</w:t>
      </w:r>
    </w:p>
    <w:p>
      <w:pPr>
        <w:pStyle w:val="Normal"/>
        <w:jc w:val="both"/>
        <w:rPr>
          <w:szCs w:val="20"/>
          <w:lang w:val="ca-ES"/>
        </w:rPr>
      </w:pPr>
      <w:r>
        <w:rPr>
          <w:szCs w:val="20"/>
          <w:lang w:val="ca-ES"/>
        </w:rPr>
      </w:r>
    </w:p>
    <w:p>
      <w:pPr>
        <w:pStyle w:val="Normal"/>
        <w:jc w:val="both"/>
        <w:rPr/>
      </w:pPr>
      <w:r>
        <w:rPr>
          <w:b/>
          <w:szCs w:val="20"/>
          <w:lang w:val="ca-ES"/>
        </w:rPr>
        <w:t>Séptimo.- Seguimiento</w:t>
      </w:r>
    </w:p>
    <w:p>
      <w:pPr>
        <w:pStyle w:val="Normal"/>
        <w:jc w:val="both"/>
        <w:rPr>
          <w:b/>
          <w:b/>
          <w:szCs w:val="20"/>
          <w:lang w:val="ca-ES"/>
        </w:rPr>
      </w:pPr>
      <w:r>
        <w:rPr>
          <w:b/>
          <w:szCs w:val="20"/>
          <w:lang w:val="ca-ES"/>
        </w:rPr>
      </w:r>
    </w:p>
    <w:p>
      <w:pPr>
        <w:pStyle w:val="Normal"/>
        <w:jc w:val="both"/>
        <w:rPr/>
      </w:pPr>
      <w:r>
        <w:rPr>
          <w:szCs w:val="20"/>
          <w:lang w:val="ca-ES"/>
        </w:rPr>
        <w:t>El Ayuntamiento de Cabrils podrá efectuar el control y seguimiento de la ejecución de los compromisos adoptados por la Escuela Mas Maria de Cabrils, objeto del presente convenio. De acuerdo con la Ley 40/2015, de 1 de octubre, de régimen jurídico del sector público las partes constituirán una comisión de seguimiento, vigilancia y control del presente convenio, que debe estar integrada por uno o dos miembros del personal técnico designados por cada una de las partes firmantes.</w:t>
      </w:r>
    </w:p>
    <w:p>
      <w:pPr>
        <w:pStyle w:val="Normal"/>
        <w:jc w:val="both"/>
        <w:rPr>
          <w:szCs w:val="20"/>
          <w:lang w:val="ca-ES"/>
        </w:rPr>
      </w:pPr>
      <w:r>
        <w:rPr>
          <w:szCs w:val="20"/>
          <w:lang w:val="ca-ES"/>
        </w:rPr>
      </w:r>
    </w:p>
    <w:p>
      <w:pPr>
        <w:pStyle w:val="Normal"/>
        <w:jc w:val="both"/>
        <w:rPr/>
      </w:pPr>
      <w:r>
        <w:rPr>
          <w:b/>
          <w:bCs/>
          <w:szCs w:val="20"/>
          <w:lang w:val="ca-ES"/>
        </w:rPr>
        <w:t>Octavo.- Vigencia</w:t>
      </w:r>
    </w:p>
    <w:p>
      <w:pPr>
        <w:pStyle w:val="Normal"/>
        <w:jc w:val="both"/>
        <w:rPr>
          <w:b/>
          <w:b/>
          <w:bCs/>
          <w:szCs w:val="20"/>
          <w:lang w:val="ca-ES"/>
        </w:rPr>
      </w:pPr>
      <w:r>
        <w:rPr>
          <w:b/>
          <w:bCs/>
          <w:szCs w:val="20"/>
          <w:lang w:val="ca-ES"/>
        </w:rPr>
      </w:r>
    </w:p>
    <w:p>
      <w:pPr>
        <w:pStyle w:val="Normal"/>
        <w:jc w:val="both"/>
        <w:rPr/>
      </w:pPr>
      <w:r>
        <w:rPr>
          <w:szCs w:val="20"/>
          <w:lang w:val="ca-ES"/>
        </w:rPr>
        <w:t xml:space="preserve">La vigencia de este convenio se entiende desde la fecha de su firma hasta el </w:t>
      </w:r>
      <w:r>
        <w:rPr>
          <w:b/>
          <w:bCs/>
          <w:szCs w:val="20"/>
          <w:lang w:val="ca-ES"/>
        </w:rPr>
        <w:t xml:space="preserve">31 de enero de 2022 </w:t>
      </w:r>
      <w:r>
        <w:rPr>
          <w:szCs w:val="20"/>
          <w:lang w:val="ca-ES"/>
        </w:rPr>
        <w:t>.</w:t>
      </w:r>
    </w:p>
    <w:p>
      <w:pPr>
        <w:pStyle w:val="Normal"/>
        <w:jc w:val="both"/>
        <w:rPr>
          <w:szCs w:val="20"/>
          <w:lang w:val="ca-ES"/>
        </w:rPr>
      </w:pPr>
      <w:r>
        <w:rPr>
          <w:szCs w:val="20"/>
          <w:lang w:val="ca-ES"/>
        </w:rPr>
      </w:r>
    </w:p>
    <w:p>
      <w:pPr>
        <w:pStyle w:val="Normal"/>
        <w:jc w:val="both"/>
        <w:rPr/>
      </w:pPr>
      <w:r>
        <w:rPr>
          <w:b/>
          <w:bCs/>
          <w:szCs w:val="20"/>
          <w:lang w:val="ca-ES"/>
        </w:rPr>
        <w:t>Noveno.- Formas de extinción</w:t>
      </w:r>
    </w:p>
    <w:p>
      <w:pPr>
        <w:pStyle w:val="Normal"/>
        <w:jc w:val="both"/>
        <w:rPr>
          <w:b/>
          <w:b/>
          <w:bCs/>
          <w:szCs w:val="20"/>
          <w:lang w:val="ca-ES"/>
        </w:rPr>
      </w:pPr>
      <w:r>
        <w:rPr>
          <w:b/>
          <w:bCs/>
          <w:szCs w:val="20"/>
          <w:lang w:val="ca-ES"/>
        </w:rPr>
      </w:r>
    </w:p>
    <w:p>
      <w:pPr>
        <w:pStyle w:val="Normal"/>
        <w:jc w:val="both"/>
        <w:rPr/>
      </w:pPr>
      <w:r>
        <w:rPr>
          <w:szCs w:val="20"/>
          <w:lang w:val="ca-ES"/>
        </w:rPr>
        <w:t>Este convenio se puede extinguir por las siguientes causas:</w:t>
      </w:r>
    </w:p>
    <w:p>
      <w:pPr>
        <w:pStyle w:val="Normal"/>
        <w:widowControl/>
        <w:numPr>
          <w:ilvl w:val="1"/>
          <w:numId w:val="4"/>
        </w:numPr>
        <w:tabs>
          <w:tab w:val="clear" w:pos="709"/>
          <w:tab w:val="left" w:pos="720" w:leader="none"/>
        </w:tabs>
        <w:suppressAutoHyphens w:val="false"/>
        <w:ind w:left="720" w:hanging="360"/>
        <w:jc w:val="both"/>
        <w:rPr/>
      </w:pPr>
      <w:r>
        <w:rPr>
          <w:szCs w:val="20"/>
          <w:lang w:val="ca-ES"/>
        </w:rPr>
        <w:t>por la realización de su objeto o expiración de su plazo</w:t>
      </w:r>
    </w:p>
    <w:p>
      <w:pPr>
        <w:pStyle w:val="Normal"/>
        <w:widowControl/>
        <w:numPr>
          <w:ilvl w:val="1"/>
          <w:numId w:val="4"/>
        </w:numPr>
        <w:tabs>
          <w:tab w:val="clear" w:pos="709"/>
          <w:tab w:val="left" w:pos="720" w:leader="none"/>
        </w:tabs>
        <w:suppressAutoHyphens w:val="false"/>
        <w:ind w:left="720" w:hanging="360"/>
        <w:jc w:val="both"/>
        <w:rPr/>
      </w:pPr>
      <w:r>
        <w:rPr>
          <w:szCs w:val="20"/>
          <w:lang w:val="ca-ES"/>
        </w:rPr>
        <w:t>por resolución, por incumplimiento de este convenio por cualquiera de las partes signatarias</w:t>
      </w:r>
    </w:p>
    <w:p>
      <w:pPr>
        <w:pStyle w:val="Normal"/>
        <w:widowControl/>
        <w:numPr>
          <w:ilvl w:val="1"/>
          <w:numId w:val="4"/>
        </w:numPr>
        <w:tabs>
          <w:tab w:val="clear" w:pos="709"/>
          <w:tab w:val="left" w:pos="720" w:leader="none"/>
        </w:tabs>
        <w:suppressAutoHyphens w:val="false"/>
        <w:ind w:left="720" w:hanging="360"/>
        <w:jc w:val="both"/>
        <w:rPr/>
      </w:pPr>
      <w:r>
        <w:rPr>
          <w:szCs w:val="20"/>
          <w:lang w:val="ca-ES"/>
        </w:rPr>
        <w:t>por avenencia de las partes signatarias</w:t>
      </w:r>
    </w:p>
    <w:p>
      <w:pPr>
        <w:pStyle w:val="Normal"/>
        <w:widowControl/>
        <w:numPr>
          <w:ilvl w:val="1"/>
          <w:numId w:val="4"/>
        </w:numPr>
        <w:tabs>
          <w:tab w:val="clear" w:pos="709"/>
          <w:tab w:val="left" w:pos="720" w:leader="none"/>
        </w:tabs>
        <w:suppressAutoHyphens w:val="false"/>
        <w:ind w:left="720" w:hanging="360"/>
        <w:jc w:val="both"/>
        <w:rPr/>
      </w:pPr>
      <w:r>
        <w:rPr>
          <w:szCs w:val="20"/>
          <w:lang w:val="ca-ES"/>
        </w:rPr>
        <w:t>por cualquier otra determinada en la legislación vigente</w:t>
      </w:r>
    </w:p>
    <w:p>
      <w:pPr>
        <w:pStyle w:val="Normal"/>
        <w:jc w:val="both"/>
        <w:rPr>
          <w:szCs w:val="20"/>
          <w:lang w:val="ca-ES"/>
        </w:rPr>
      </w:pPr>
      <w:r>
        <w:rPr>
          <w:szCs w:val="20"/>
          <w:lang w:val="ca-ES"/>
        </w:rPr>
      </w:r>
    </w:p>
    <w:p>
      <w:pPr>
        <w:pStyle w:val="Normal"/>
        <w:jc w:val="both"/>
        <w:rPr/>
      </w:pPr>
      <w:r>
        <w:rPr>
          <w:szCs w:val="20"/>
          <w:lang w:val="ca-ES"/>
        </w:rPr>
        <w:t>Y en prueba de conformidad con el contenido del presente convenio, ambas partes lo firman por duplicado, en el lugar y fecha mencionados en el encabezamiento.</w:t>
      </w:r>
    </w:p>
    <w:p>
      <w:pPr>
        <w:pStyle w:val="Normal"/>
        <w:jc w:val="both"/>
        <w:rPr>
          <w:szCs w:val="20"/>
          <w:lang w:val="ca-ES"/>
        </w:rPr>
      </w:pPr>
      <w:r>
        <w:rPr>
          <w:szCs w:val="20"/>
          <w:lang w:val="ca-ES"/>
        </w:rPr>
      </w:r>
    </w:p>
    <w:p>
      <w:pPr>
        <w:pStyle w:val="Normal"/>
        <w:jc w:val="both"/>
        <w:rPr/>
      </w:pPr>
      <w:r>
        <w:rPr>
          <w:szCs w:val="20"/>
          <w:lang w:val="ca-ES"/>
        </w:rPr>
        <w:t>Así lo pactan ambas partes, que se comprometen a cumplir sus mutuas obligaciones bien y fielmente, firmando este documento, en prueba de conformidad, por duplicado, en el lugar y fecha indicados en el encabezamiento.</w:t>
      </w:r>
    </w:p>
    <w:p>
      <w:pPr>
        <w:pStyle w:val="Normal"/>
        <w:jc w:val="both"/>
        <w:rPr>
          <w:szCs w:val="20"/>
          <w:lang w:val="ca-ES"/>
        </w:rPr>
      </w:pPr>
      <w:r>
        <w:rPr>
          <w:szCs w:val="20"/>
          <w:lang w:val="ca-ES"/>
        </w:rPr>
      </w:r>
    </w:p>
    <w:p>
      <w:pPr>
        <w:pStyle w:val="Normal"/>
        <w:jc w:val="both"/>
        <w:rPr>
          <w:szCs w:val="20"/>
          <w:lang w:val="ca-ES"/>
        </w:rPr>
      </w:pPr>
      <w:r>
        <w:rPr>
          <w:szCs w:val="20"/>
          <w:lang w:val="ca-ES"/>
        </w:rPr>
      </w:r>
    </w:p>
    <w:p>
      <w:pPr>
        <w:pStyle w:val="Normal"/>
        <w:jc w:val="both"/>
        <w:rPr/>
      </w:pPr>
      <w:r>
        <w:rPr>
          <w:szCs w:val="20"/>
          <w:lang w:val="ca-ES"/>
        </w:rPr>
        <w:t xml:space="preserve">Ayuntamiento de Cabrils </w:t>
        <w:tab/>
        <w:tab/>
        <w:tab/>
        <w:tab/>
        <w:tab/>
        <w:t>Escola Mas Maria</w:t>
      </w:r>
    </w:p>
    <w:p>
      <w:pPr>
        <w:pStyle w:val="Normal"/>
        <w:rPr>
          <w:szCs w:val="20"/>
          <w:lang w:val="ca-ES"/>
        </w:rPr>
      </w:pPr>
      <w:r>
        <w:rPr>
          <w:szCs w:val="20"/>
          <w:lang w:val="ca-ES"/>
        </w:rPr>
      </w:r>
    </w:p>
    <w:p>
      <w:pPr>
        <w:pStyle w:val="Normal"/>
        <w:rPr/>
      </w:pPr>
      <w:r>
        <w:rPr>
          <w:szCs w:val="20"/>
          <w:lang w:val="ca-ES"/>
        </w:rPr>
        <w:t xml:space="preserve">La alcaldesa </w:t>
        <w:tab/>
        <w:tab/>
        <w:tab/>
        <w:tab/>
        <w:tab/>
        <w:tab/>
        <w:t>El director</w:t>
      </w:r>
    </w:p>
    <w:p>
      <w:pPr>
        <w:pStyle w:val="Normal"/>
        <w:rPr>
          <w:szCs w:val="20"/>
          <w:lang w:val="ca-ES"/>
        </w:rPr>
      </w:pPr>
      <w:r>
        <w:rPr>
          <w:szCs w:val="20"/>
          <w:lang w:val="ca-ES"/>
        </w:rPr>
      </w:r>
    </w:p>
    <w:p>
      <w:pPr>
        <w:pStyle w:val="Normal"/>
        <w:rPr>
          <w:szCs w:val="20"/>
          <w:lang w:val="ca-ES"/>
        </w:rPr>
      </w:pPr>
      <w:r>
        <w:rPr>
          <w:szCs w:val="20"/>
          <w:lang w:val="ca-ES"/>
        </w:rPr>
      </w:r>
    </w:p>
    <w:p>
      <w:pPr>
        <w:pStyle w:val="Normal"/>
        <w:rPr>
          <w:szCs w:val="20"/>
          <w:lang w:val="ca-ES"/>
        </w:rPr>
      </w:pPr>
      <w:r>
        <w:rPr>
          <w:szCs w:val="20"/>
          <w:lang w:val="ca-ES"/>
        </w:rPr>
      </w:r>
    </w:p>
    <w:p>
      <w:pPr>
        <w:pStyle w:val="Normal"/>
        <w:rPr>
          <w:szCs w:val="20"/>
          <w:lang w:val="ca-ES"/>
        </w:rPr>
      </w:pPr>
      <w:r>
        <w:rPr>
          <w:szCs w:val="20"/>
          <w:lang w:val="ca-ES"/>
        </w:rPr>
      </w:r>
    </w:p>
    <w:p>
      <w:pPr>
        <w:pStyle w:val="Normal"/>
        <w:rPr>
          <w:szCs w:val="20"/>
          <w:lang w:val="ca-ES"/>
        </w:rPr>
      </w:pPr>
      <w:r>
        <w:rPr>
          <w:szCs w:val="20"/>
          <w:lang w:val="ca-ES"/>
        </w:rPr>
      </w:r>
    </w:p>
    <w:p>
      <w:pPr>
        <w:pStyle w:val="Normal"/>
        <w:rPr/>
      </w:pPr>
      <w:r>
        <w:rPr>
          <w:szCs w:val="20"/>
          <w:lang w:val="ca-ES"/>
        </w:rPr>
        <w:t xml:space="preserve">Maite Viñals Clemente </w:t>
        <w:tab/>
        <w:tab/>
        <w:tab/>
        <w:tab/>
        <w:tab/>
        <w:t>Alfons Cussó Puigdellívol</w:t>
      </w:r>
    </w:p>
    <w:sectPr>
      <w:headerReference w:type="default" r:id="rId2"/>
      <w:footerReference w:type="default" r:id="rId3"/>
      <w:type w:val="nextPage"/>
      <w:pgSz w:w="11906" w:h="16838"/>
      <w:pgMar w:left="1701" w:right="1701" w:gutter="0" w:header="709" w:top="1993" w:footer="709" w:bottom="1418"/>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Liberation Sans">
    <w:altName w:val="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pPr>
    <w:r>
      <w:rPr/>
      <w:fldChar w:fldCharType="begin"/>
    </w:r>
    <w:r>
      <w:rPr/>
      <w:instrText> PAGE </w:instrText>
    </w:r>
    <w:r>
      <w:rPr/>
      <w:fldChar w:fldCharType="separate"/>
    </w:r>
    <w:r>
      <w:rPr/>
      <w:t>5</w:t>
    </w:r>
    <w:r>
      <w:rPr/>
      <w:fldChar w:fldCharType="end"/>
    </w:r>
  </w:p>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600200" cy="6953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25" t="-58" r="-25" b="-58"/>
                  <a:stretch>
                    <a:fillRect/>
                  </a:stretch>
                </pic:blipFill>
                <pic:spPr bwMode="auto">
                  <a:xfrm>
                    <a:off x="0" y="0"/>
                    <a:ext cx="1600200" cy="695325"/>
                  </a:xfrm>
                  <a:prstGeom prst="rect">
                    <a:avLst/>
                  </a:prstGeom>
                </pic:spPr>
              </pic:pic>
            </a:graphicData>
          </a:graphic>
        </wp:inline>
      </w:drawing>
    </w:r>
    <w:r>
      <w:rPr>
        <w:rFonts w:eastAsia="Arial"/>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w:lvlJc w:val="right"/>
      <w:pPr>
        <w:tabs>
          <w:tab w:val="num" w:pos="0"/>
        </w:tabs>
        <w:ind w:left="720" w:hanging="360"/>
      </w:pPr>
      <w:rPr>
        <w:szCs w:val="20"/>
        <w:rFonts w:cs="Arial"/>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lowerLetter"/>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3"/>
      <w:numFmt w:val="bullet"/>
      <w:lvlText w:val="-"/>
      <w:lvlJc w:val="left"/>
      <w:pPr>
        <w:tabs>
          <w:tab w:val="num" w:pos="0"/>
        </w:tabs>
        <w:ind w:left="420" w:hanging="36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upperRoman"/>
      <w:lvlText w:val="%1."/>
      <w:lvlJc w:val="left"/>
      <w:pPr>
        <w:tabs>
          <w:tab w:val="num" w:pos="1080"/>
        </w:tabs>
        <w:ind w:left="1080" w:hanging="720"/>
      </w:pPr>
      <w:rPr>
        <w:b/>
        <w:bCs/>
      </w:rPr>
    </w:lvl>
    <w:lvl w:ilvl="1">
      <w:start w:val="1"/>
      <w:numFmt w:val="lowerLetter"/>
      <w:lvlText w:val="%2)"/>
      <w:lvlJc w:val="left"/>
      <w:pPr>
        <w:tabs>
          <w:tab w:val="num" w:pos="1440"/>
        </w:tabs>
        <w:ind w:left="1440" w:hanging="360"/>
      </w:pPr>
      <w:rPr>
        <w:b w:val="false"/>
        <w:bCs w:val="fals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lowerLetter"/>
      <w:lvlText w:val="%1)"/>
      <w:lvlJc w:val="left"/>
      <w:pPr>
        <w:tabs>
          <w:tab w:val="num" w:pos="0"/>
        </w:tabs>
        <w:ind w:left="1143" w:hanging="360"/>
      </w:pPr>
      <w:rPr>
        <w:szCs w:val="20"/>
        <w:rFonts w:ascii="Times New Roman" w:hAnsi="Times New Roman" w:eastAsia="Times New Roman" w:cs="Times New Roman"/>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numFmt w:val="bullet"/>
      <w:lvlText w:val="-"/>
      <w:lvlJc w:val="left"/>
      <w:pPr>
        <w:tabs>
          <w:tab w:val="num" w:pos="1065"/>
        </w:tabs>
        <w:ind w:left="1065" w:hanging="360"/>
      </w:pPr>
      <w:rPr>
        <w:rFonts w:ascii="Arial" w:hAnsi="Arial" w:cs="Arial" w:hint="default"/>
      </w:rPr>
    </w:lvl>
    <w:lvl w:ilvl="1">
      <w:start w:val="1"/>
      <w:numFmt w:val="bullet"/>
      <w:lvlText w:val="o"/>
      <w:lvlJc w:val="left"/>
      <w:pPr>
        <w:tabs>
          <w:tab w:val="num" w:pos="1785"/>
        </w:tabs>
        <w:ind w:left="1785" w:hanging="360"/>
      </w:pPr>
      <w:rPr>
        <w:rFonts w:ascii="Courier New" w:hAnsi="Courier New" w:cs="Courier New" w:hint="default"/>
      </w:rPr>
    </w:lvl>
    <w:lvl w:ilvl="2">
      <w:start w:val="1"/>
      <w:numFmt w:val="bullet"/>
      <w:lvlText w:val=""/>
      <w:lvlJc w:val="left"/>
      <w:pPr>
        <w:tabs>
          <w:tab w:val="num" w:pos="2505"/>
        </w:tabs>
        <w:ind w:left="2505" w:hanging="360"/>
      </w:pPr>
      <w:rPr>
        <w:rFonts w:ascii="Wingdings" w:hAnsi="Wingdings" w:cs="Wingdings" w:hint="default"/>
      </w:rPr>
    </w:lvl>
    <w:lvl w:ilvl="3">
      <w:start w:val="1"/>
      <w:numFmt w:val="bullet"/>
      <w:lvlText w:val=""/>
      <w:lvlJc w:val="left"/>
      <w:pPr>
        <w:tabs>
          <w:tab w:val="num" w:pos="3225"/>
        </w:tabs>
        <w:ind w:left="3225" w:hanging="360"/>
      </w:pPr>
      <w:rPr>
        <w:rFonts w:ascii="Symbol" w:hAnsi="Symbol" w:cs="Symbol" w:hint="default"/>
        <w:spacing w:val="-3"/>
      </w:rPr>
    </w:lvl>
    <w:lvl w:ilvl="4">
      <w:start w:val="1"/>
      <w:numFmt w:val="bullet"/>
      <w:lvlText w:val="o"/>
      <w:lvlJc w:val="left"/>
      <w:pPr>
        <w:tabs>
          <w:tab w:val="num" w:pos="3945"/>
        </w:tabs>
        <w:ind w:left="3945" w:hanging="360"/>
      </w:pPr>
      <w:rPr>
        <w:rFonts w:ascii="Courier New" w:hAnsi="Courier New" w:cs="Courier New" w:hint="default"/>
      </w:rPr>
    </w:lvl>
    <w:lvl w:ilvl="5">
      <w:start w:val="1"/>
      <w:numFmt w:val="bullet"/>
      <w:lvlText w:val=""/>
      <w:lvlJc w:val="left"/>
      <w:pPr>
        <w:tabs>
          <w:tab w:val="num" w:pos="4665"/>
        </w:tabs>
        <w:ind w:left="4665" w:hanging="360"/>
      </w:pPr>
      <w:rPr>
        <w:rFonts w:ascii="Wingdings" w:hAnsi="Wingdings" w:cs="Wingdings" w:hint="default"/>
      </w:rPr>
    </w:lvl>
    <w:lvl w:ilvl="6">
      <w:start w:val="1"/>
      <w:numFmt w:val="bullet"/>
      <w:lvlText w:val=""/>
      <w:lvlJc w:val="left"/>
      <w:pPr>
        <w:tabs>
          <w:tab w:val="num" w:pos="5385"/>
        </w:tabs>
        <w:ind w:left="5385" w:hanging="360"/>
      </w:pPr>
      <w:rPr>
        <w:rFonts w:ascii="Symbol" w:hAnsi="Symbol" w:cs="Symbol" w:hint="default"/>
        <w:spacing w:val="-3"/>
      </w:rPr>
    </w:lvl>
    <w:lvl w:ilvl="7">
      <w:start w:val="1"/>
      <w:numFmt w:val="bullet"/>
      <w:lvlText w:val="o"/>
      <w:lvlJc w:val="left"/>
      <w:pPr>
        <w:tabs>
          <w:tab w:val="num" w:pos="6105"/>
        </w:tabs>
        <w:ind w:left="6105" w:hanging="360"/>
      </w:pPr>
      <w:rPr>
        <w:rFonts w:ascii="Courier New" w:hAnsi="Courier New" w:cs="Courier New" w:hint="default"/>
      </w:rPr>
    </w:lvl>
    <w:lvl w:ilvl="8">
      <w:start w:val="1"/>
      <w:numFmt w:val="bullet"/>
      <w:lvlText w:val=""/>
      <w:lvlJc w:val="left"/>
      <w:pPr>
        <w:tabs>
          <w:tab w:val="num" w:pos="6825"/>
        </w:tabs>
        <w:ind w:left="6825"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embedSystemFonts/>
  <w:defaultTabStop w:val="709"/>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Arial" w:hAnsi="Arial" w:eastAsia="Lucida Sans Unicode" w:cs="Arial"/>
      <w:color w:val="auto"/>
      <w:kern w:val="2"/>
      <w:sz w:val="20"/>
      <w:szCs w:val="24"/>
      <w:lang w:val="es-ES" w:eastAsia="zh-CN" w:bidi="ar-SA"/>
    </w:rPr>
  </w:style>
  <w:style w:type="paragraph" w:styleId="Ttulo1">
    <w:name w:val="Heading 1"/>
    <w:basedOn w:val="Normal"/>
    <w:next w:val="Normal"/>
    <w:qFormat/>
    <w:pPr>
      <w:keepNext w:val="true"/>
      <w:widowControl/>
      <w:suppressAutoHyphens w:val="false"/>
      <w:jc w:val="both"/>
      <w:outlineLvl w:val="0"/>
    </w:pPr>
    <w:rPr>
      <w:rFonts w:eastAsia="Times New Roman"/>
      <w:b/>
      <w:bCs/>
      <w:kern w:val="0"/>
      <w:sz w:val="24"/>
      <w:lang w:val="es-ES"/>
    </w:rPr>
  </w:style>
  <w:style w:type="character" w:styleId="DefaultParagraphFont" w:default="1">
    <w:name w:val="Default Paragraph Font"/>
    <w:uiPriority w:val="1"/>
    <w:semiHidden/>
    <w:unhideWhenUsed/>
    <w:qFormat/>
    <w:rPr/>
  </w:style>
  <w:style w:type="character" w:styleId="WW8Num1z0" w:customStyle="1">
    <w:name w:val="WW8Num1z0"/>
    <w:qFormat/>
    <w:rPr>
      <w:rFonts w:cs="Arial"/>
      <w:szCs w:val="20"/>
      <w:lang w:val="es-ES"/>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Arial" w:hAnsi="Arial" w:eastAsia="Times New Roman" w:cs="Arial"/>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ascii="Arial" w:hAnsi="Arial" w:eastAsia="Times New Roman" w:cs="Arial"/>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5z0" w:customStyle="1">
    <w:name w:val="WW8Num5z0"/>
    <w:qFormat/>
    <w:rPr>
      <w:b/>
      <w:bCs/>
    </w:rPr>
  </w:style>
  <w:style w:type="character" w:styleId="WW8Num5z1" w:customStyle="1">
    <w:name w:val="WW8Num5z1"/>
    <w:qFormat/>
    <w:rPr>
      <w:b w:val="false"/>
      <w:bCs w:val="false"/>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rFonts w:ascii="Times New Roman" w:hAnsi="Times New Roman" w:eastAsia="Times New Roman" w:cs="Times New Roman"/>
      <w:szCs w:val="20"/>
      <w:lang w:val="es-ES"/>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8z0" w:customStyle="1">
    <w:name w:val="WW8Num8z0"/>
    <w:qFormat/>
    <w:rPr>
      <w:rFonts w:ascii="Arial" w:hAnsi="Arial" w:eastAsia="Times New Roman" w:cs="Aria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8z3" w:customStyle="1">
    <w:name w:val="WW8Num8z3"/>
    <w:qFormat/>
    <w:rPr>
      <w:rFonts w:ascii="Symbol" w:hAnsi="Symbol" w:cs="Symbol"/>
      <w:spacing w:val="-3"/>
    </w:rPr>
  </w:style>
  <w:style w:type="character" w:styleId="WW8Num9z0" w:customStyle="1">
    <w:name w:val="WW8Num9z0"/>
    <w:qFormat/>
    <w:rPr>
      <w:rFonts w:ascii="Symbol" w:hAnsi="Symbol" w:eastAsia="Times New Roman" w:cs="Arial"/>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Tipusdelletraperdefectedelpargraf" w:customStyle="1">
    <w:name w:val="Tipus de lletra per defecte del paràgraf"/>
    <w:qFormat/>
    <w:rPr/>
  </w:style>
  <w:style w:type="character" w:styleId="Ttol1Car" w:customStyle="1">
    <w:name w:val="Títol 1 Car"/>
    <w:qFormat/>
    <w:rPr>
      <w:rFonts w:ascii="Arial" w:hAnsi="Arial" w:cs="Arial"/>
      <w:b/>
      <w:bCs/>
      <w:sz w:val="24"/>
      <w:szCs w:val="24"/>
    </w:rPr>
  </w:style>
  <w:style w:type="character" w:styleId="PeuCar" w:customStyle="1">
    <w:name w:val="Peu Car"/>
    <w:qFormat/>
    <w:rPr>
      <w:rFonts w:ascii="Arial" w:hAnsi="Arial" w:eastAsia="Lucida Sans Unicode" w:cs="Arial"/>
      <w:kern w:val="2"/>
      <w:szCs w:val="24"/>
      <w:lang w:val="es-ES"/>
    </w:rPr>
  </w:style>
  <w:style w:type="paragraph" w:styleId="Ttulo" w:customStyle="1">
    <w:name w:val="Título"/>
    <w:basedOn w:val="Normal"/>
    <w:next w:val="Cuerpodetexto"/>
    <w:qFormat/>
    <w:pPr>
      <w:keepNext w:val="true"/>
      <w:spacing w:before="240" w:after="120"/>
    </w:pPr>
    <w:rPr>
      <w:rFonts w:eastAsia="MS Mincho" w:cs="Tahoma"/>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Tahoma"/>
      <w:sz w:val="22"/>
    </w:rPr>
  </w:style>
  <w:style w:type="paragraph" w:styleId="Ttulo11" w:customStyle="1">
    <w:name w:val="Título1"/>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rPr>
  </w:style>
  <w:style w:type="paragraph" w:styleId="Llegenda" w:customStyle="1">
    <w:name w:val="Llegenda"/>
    <w:basedOn w:val="Normal"/>
    <w:qFormat/>
    <w:pPr>
      <w:suppressLineNumbers/>
      <w:spacing w:before="120" w:after="120"/>
    </w:pPr>
    <w:rPr>
      <w:rFonts w:cs="Tahoma"/>
      <w:i/>
      <w:iCs/>
      <w:sz w:val="22"/>
    </w:rPr>
  </w:style>
  <w:style w:type="paragraph" w:styleId="Header1" w:customStyle="1">
    <w:name w:val="Header1"/>
    <w:basedOn w:val="Normal"/>
    <w:qFormat/>
    <w:pPr>
      <w:suppressLineNumbers/>
      <w:tabs>
        <w:tab w:val="clear" w:pos="709"/>
        <w:tab w:val="center" w:pos="4818" w:leader="none"/>
        <w:tab w:val="right" w:pos="9637" w:leader="none"/>
      </w:tabs>
    </w:pPr>
    <w:rPr/>
  </w:style>
  <w:style w:type="paragraph" w:styleId="Footer1" w:customStyle="1">
    <w:name w:val="Footer1"/>
    <w:basedOn w:val="Normal"/>
    <w:qFormat/>
    <w:pPr>
      <w:suppressLineNumbers/>
      <w:tabs>
        <w:tab w:val="clear" w:pos="709"/>
        <w:tab w:val="center" w:pos="4818" w:leader="none"/>
        <w:tab w:val="right" w:pos="9637" w:leader="none"/>
      </w:tabs>
    </w:pPr>
    <w:rPr/>
  </w:style>
  <w:style w:type="paragraph" w:styleId="Header2" w:customStyle="1">
    <w:name w:val="Header2"/>
    <w:basedOn w:val="Normal"/>
    <w:qFormat/>
    <w:pPr>
      <w:suppressLineNumbers/>
      <w:tabs>
        <w:tab w:val="clear" w:pos="709"/>
        <w:tab w:val="right" w:pos="9637" w:leader="none"/>
      </w:tabs>
    </w:pPr>
    <w:rPr/>
  </w:style>
  <w:style w:type="paragraph" w:styleId="Footer2" w:customStyle="1">
    <w:name w:val="Footer2"/>
    <w:basedOn w:val="Normal"/>
    <w:qFormat/>
    <w:pPr>
      <w:suppressLineNumbers/>
      <w:tabs>
        <w:tab w:val="clear" w:pos="709"/>
        <w:tab w:val="right" w:pos="9637" w:leader="none"/>
      </w:tabs>
    </w:pPr>
    <w:rPr/>
  </w:style>
  <w:style w:type="paragraph" w:styleId="Header3" w:customStyle="1">
    <w:name w:val="Header3"/>
    <w:basedOn w:val="Normal"/>
    <w:qFormat/>
    <w:pPr>
      <w:suppressLineNumbers/>
      <w:tabs>
        <w:tab w:val="clear" w:pos="709"/>
        <w:tab w:val="center" w:pos="4818" w:leader="none"/>
        <w:tab w:val="right" w:pos="9637" w:leader="none"/>
      </w:tabs>
    </w:pPr>
    <w:rPr/>
  </w:style>
  <w:style w:type="paragraph" w:styleId="Header4" w:customStyle="1">
    <w:name w:val="Header4"/>
    <w:basedOn w:val="Normal"/>
    <w:qFormat/>
    <w:pPr>
      <w:suppressLineNumbers/>
      <w:tabs>
        <w:tab w:val="clear" w:pos="709"/>
        <w:tab w:val="center" w:pos="4818" w:leader="none"/>
        <w:tab w:val="right" w:pos="9637" w:leader="none"/>
      </w:tabs>
    </w:pPr>
    <w:rPr/>
  </w:style>
  <w:style w:type="paragraph" w:styleId="Footer3" w:customStyle="1">
    <w:name w:val="Footer3"/>
    <w:basedOn w:val="Normal"/>
    <w:qFormat/>
    <w:pPr>
      <w:suppressLineNumbers/>
      <w:tabs>
        <w:tab w:val="clear" w:pos="709"/>
        <w:tab w:val="center" w:pos="4818" w:leader="none"/>
        <w:tab w:val="right" w:pos="9637" w:leader="none"/>
      </w:tabs>
    </w:pPr>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Cabeceraypie" w:customStyle="1">
    <w:name w:val="Cabecera y pie"/>
    <w:basedOn w:val="Normal"/>
    <w:qFormat/>
    <w:pPr>
      <w:suppressLineNumbers/>
      <w:tabs>
        <w:tab w:val="clear" w:pos="709"/>
        <w:tab w:val="center" w:pos="4819" w:leader="none"/>
        <w:tab w:val="right" w:pos="9638" w:leader="none"/>
      </w:tabs>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pPr>
      <w:suppressLineNumbers/>
      <w:tabs>
        <w:tab w:val="clear" w:pos="709"/>
        <w:tab w:val="center" w:pos="5386" w:leader="none"/>
        <w:tab w:val="right" w:pos="10772" w:leader="none"/>
      </w:tabs>
    </w:pPr>
    <w:rPr/>
  </w:style>
  <w:style w:type="paragraph" w:styleId="Pargrafdellista" w:customStyle="1">
    <w:name w:val="Paràgraf de llista"/>
    <w:basedOn w:val="Normal"/>
    <w:qFormat/>
    <w:pPr>
      <w:ind w:left="708" w:hanging="0"/>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LibreOffice/7.2.6.2$Windows_X86_64 LibreOffice_project/b0ec3a565991f7569a5a7f5d24fed7f52653d754</Application>
  <AppVersion>15.0000</AppVersion>
  <Pages>7</Pages>
  <Words>1988</Words>
  <Characters>10707</Characters>
  <CharactersWithSpaces>12612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2022-05-10T11:01:00Z</dcterms:created>
  <dc:creator>Victoria Garcia</dc:creator>
  <dc:description/>
  <dc:language>es-ES</dc:language>
  <cp:lastModifiedBy>Cristina Bellonch</cp:lastModifiedBy>
  <cp:lastPrinted>1601-01-01T00:00:00Z</cp:lastPrinted>
  <dcterms:modified xsi:type="dcterms:W3CDTF">2022-05-10T11:01:00Z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