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60505" w14:textId="77777777" w:rsidR="003A6271" w:rsidRDefault="003A6271" w:rsidP="003A6271">
      <w:pPr>
        <w:autoSpaceDE w:val="0"/>
        <w:autoSpaceDN w:val="0"/>
        <w:jc w:val="both"/>
        <w:rPr>
          <w:rStyle w:val="hps"/>
          <w:rFonts w:cs="Arial"/>
          <w:b/>
          <w:bCs/>
          <w:color w:val="333333"/>
          <w:szCs w:val="20"/>
        </w:rPr>
      </w:pPr>
    </w:p>
    <w:p w14:paraId="5A6B7FB6" w14:textId="77777777" w:rsidR="003A6271" w:rsidRDefault="003A6271" w:rsidP="003A6271">
      <w:pPr>
        <w:autoSpaceDE w:val="0"/>
        <w:autoSpaceDN w:val="0"/>
        <w:jc w:val="center"/>
        <w:rPr>
          <w:rStyle w:val="hps"/>
          <w:rFonts w:cs="Arial"/>
          <w:b/>
          <w:bCs/>
          <w:color w:val="333333"/>
          <w:szCs w:val="20"/>
        </w:rPr>
      </w:pPr>
      <w:r>
        <w:rPr>
          <w:rStyle w:val="hps"/>
          <w:rFonts w:cs="Arial"/>
          <w:b/>
          <w:bCs/>
          <w:color w:val="333333"/>
          <w:szCs w:val="20"/>
        </w:rPr>
        <w:t>ANUNCIO</w:t>
      </w:r>
    </w:p>
    <w:p w14:paraId="690F3C5C" w14:textId="77777777" w:rsidR="003A6271" w:rsidRDefault="003A6271" w:rsidP="003A6271">
      <w:pPr>
        <w:autoSpaceDE w:val="0"/>
        <w:autoSpaceDN w:val="0"/>
        <w:jc w:val="both"/>
        <w:rPr>
          <w:rStyle w:val="hps"/>
          <w:rFonts w:cs="Arial"/>
          <w:b/>
          <w:bCs/>
          <w:szCs w:val="20"/>
        </w:rPr>
      </w:pPr>
    </w:p>
    <w:p w14:paraId="088B8E0F" w14:textId="77777777" w:rsidR="003A6271" w:rsidRDefault="003A6271" w:rsidP="003A6271">
      <w:pPr>
        <w:jc w:val="both"/>
        <w:rPr>
          <w:rFonts w:cs="Arial"/>
          <w:szCs w:val="20"/>
        </w:rPr>
      </w:pPr>
      <w:r>
        <w:rPr>
          <w:rFonts w:cs="Arial"/>
          <w:szCs w:val="20"/>
        </w:rPr>
        <w:t xml:space="preserve">Mediante Decreto </w:t>
      </w:r>
      <w:r w:rsidRPr="00A65D6C">
        <w:rPr>
          <w:rFonts w:cs="Arial"/>
          <w:szCs w:val="20"/>
        </w:rPr>
        <w:t xml:space="preserve">de alcaldía 0861/2021 de fecha 29 de </w:t>
      </w:r>
      <w:r>
        <w:rPr>
          <w:rFonts w:cs="Arial"/>
          <w:szCs w:val="20"/>
        </w:rPr>
        <w:t>septiembre de 2021 se acordó lo que literalmente se trascribe :</w:t>
      </w:r>
    </w:p>
    <w:p w14:paraId="6CD599DB" w14:textId="77777777" w:rsidR="003A6271" w:rsidRDefault="003A6271" w:rsidP="003A6271">
      <w:pPr>
        <w:jc w:val="both"/>
        <w:rPr>
          <w:rFonts w:cs="Arial"/>
          <w:szCs w:val="20"/>
        </w:rPr>
      </w:pPr>
    </w:p>
    <w:p w14:paraId="597C608A" w14:textId="77777777" w:rsidR="003A6271" w:rsidRPr="00D068B2" w:rsidRDefault="003A6271" w:rsidP="003A6271">
      <w:pPr>
        <w:jc w:val="both"/>
        <w:rPr>
          <w:rFonts w:cs="Arial"/>
          <w:i/>
          <w:szCs w:val="20"/>
          <w:lang w:val="ca-ES"/>
        </w:rPr>
      </w:pPr>
      <w:r w:rsidRPr="00D068B2">
        <w:rPr>
          <w:rFonts w:cs="Arial"/>
          <w:i/>
          <w:szCs w:val="20"/>
        </w:rPr>
        <w:t xml:space="preserve">El </w:t>
      </w:r>
      <w:r w:rsidRPr="00D068B2">
        <w:rPr>
          <w:rFonts w:cs="Arial"/>
          <w:i/>
          <w:szCs w:val="20"/>
          <w:lang w:val="ca-ES"/>
        </w:rPr>
        <w:t>Pleno de la Corporación en sesión ordinaria de fecha 25 de marzo de 2010, acordó aprobar la Ordenanza general de subvenciones del Ayuntamiento de Cabrils.</w:t>
      </w:r>
    </w:p>
    <w:p w14:paraId="13908340" w14:textId="77777777" w:rsidR="003A6271" w:rsidRPr="00D068B2" w:rsidRDefault="003A6271" w:rsidP="003A6271">
      <w:pPr>
        <w:jc w:val="both"/>
        <w:rPr>
          <w:rFonts w:cs="Arial"/>
          <w:i/>
          <w:szCs w:val="20"/>
          <w:lang w:val="ca-ES"/>
        </w:rPr>
      </w:pPr>
    </w:p>
    <w:p w14:paraId="2A07DE0E" w14:textId="77777777" w:rsidR="003A6271" w:rsidRPr="00D068B2" w:rsidRDefault="003A6271" w:rsidP="003A6271">
      <w:pPr>
        <w:jc w:val="both"/>
        <w:rPr>
          <w:rFonts w:cs="Arial"/>
          <w:i/>
          <w:szCs w:val="20"/>
          <w:lang w:val="ca-ES"/>
        </w:rPr>
      </w:pPr>
      <w:r w:rsidRPr="00D068B2">
        <w:rPr>
          <w:rFonts w:cs="Arial"/>
          <w:i/>
          <w:szCs w:val="20"/>
          <w:lang w:val="ca-ES"/>
        </w:rPr>
        <w:t>Esta ordenanza general tiene por objeto regular y fijar los criterios y el procedimiento a seguir para la solicitud, concesión, justificación y pago de subvenciones por parte del Ayuntamiento de Cabrils y, en su caso, sus organismos autónomos y/o entidades públicas de carácter empresarial.</w:t>
      </w:r>
    </w:p>
    <w:p w14:paraId="0ADE9495" w14:textId="77777777" w:rsidR="003A6271" w:rsidRPr="00D068B2" w:rsidRDefault="003A6271" w:rsidP="003A6271">
      <w:pPr>
        <w:jc w:val="both"/>
        <w:rPr>
          <w:rFonts w:cs="Arial"/>
          <w:i/>
          <w:szCs w:val="20"/>
          <w:lang w:val="ca-ES"/>
        </w:rPr>
      </w:pPr>
    </w:p>
    <w:p w14:paraId="17F6D546" w14:textId="77777777" w:rsidR="003A6271" w:rsidRPr="00D068B2" w:rsidRDefault="003A6271" w:rsidP="003A6271">
      <w:pPr>
        <w:jc w:val="both"/>
        <w:rPr>
          <w:rFonts w:cs="Arial"/>
          <w:i/>
          <w:szCs w:val="20"/>
          <w:lang w:val="ca-ES"/>
        </w:rPr>
      </w:pPr>
      <w:r w:rsidRPr="00D068B2">
        <w:rPr>
          <w:rFonts w:cs="Arial"/>
          <w:i/>
          <w:szCs w:val="20"/>
          <w:lang w:val="ca-ES"/>
        </w:rPr>
        <w:t>Según la misma, las subvenciones se otorgan al amparo de lo que señalan los artículos 22 y 28.1 de la Ley 38/2003, de 17 de noviembre, General de subvenciones y 55 y siguientes del Reglamento de desarrollo, mediante convocatoria de concurso público, por lo que, las áreas del Ayuntamiento de Cabrils, que promuevan programas de subvenciones, confeccionarán por cada uno de ellos unas bases específicas, respetando lo dispuesto en esta ordenanza y el contenido mínimo señalado en la misma.</w:t>
      </w:r>
    </w:p>
    <w:p w14:paraId="73609A4B" w14:textId="77777777" w:rsidR="003A6271" w:rsidRPr="00D068B2" w:rsidRDefault="003A6271" w:rsidP="003A6271">
      <w:pPr>
        <w:jc w:val="both"/>
        <w:rPr>
          <w:rFonts w:cs="Arial"/>
          <w:i/>
          <w:szCs w:val="20"/>
          <w:lang w:val="ca-ES"/>
        </w:rPr>
      </w:pPr>
    </w:p>
    <w:p w14:paraId="5C0C3478" w14:textId="77777777" w:rsidR="003A6271" w:rsidRPr="00D068B2" w:rsidRDefault="003A6271" w:rsidP="003A6271">
      <w:pPr>
        <w:jc w:val="both"/>
        <w:rPr>
          <w:rFonts w:cs="Arial"/>
          <w:i/>
          <w:szCs w:val="20"/>
          <w:lang w:val="ca-ES"/>
        </w:rPr>
      </w:pPr>
      <w:r w:rsidRPr="00D068B2">
        <w:rPr>
          <w:rFonts w:cs="Arial"/>
          <w:i/>
          <w:szCs w:val="20"/>
          <w:lang w:val="ca-ES"/>
        </w:rPr>
        <w:t>Visto que las referidas bases contienen todas las determinaciones que exige la Ley 38/2003, de 17 de noviembre, General de subvenciones y el artículo 55 y siguientes del Reglamento de desarrollo, así como la Ordenanza general de subvenciones del Ayuntamiento de Cabrils, y procede su aprobación inicial y sumisión a información pública por plazo no inferior a veinte días.</w:t>
      </w:r>
    </w:p>
    <w:p w14:paraId="5B45B7EF" w14:textId="77777777" w:rsidR="003A6271" w:rsidRPr="00D068B2" w:rsidRDefault="003A6271" w:rsidP="003A6271">
      <w:pPr>
        <w:autoSpaceDE w:val="0"/>
        <w:autoSpaceDN w:val="0"/>
        <w:jc w:val="both"/>
        <w:rPr>
          <w:rFonts w:cs="Arial"/>
          <w:i/>
          <w:szCs w:val="20"/>
          <w:lang w:val="ca-ES"/>
        </w:rPr>
      </w:pPr>
    </w:p>
    <w:p w14:paraId="1CAE2B96" w14:textId="77777777" w:rsidR="003A6271" w:rsidRPr="00D068B2" w:rsidRDefault="003A6271" w:rsidP="003A6271">
      <w:pPr>
        <w:jc w:val="both"/>
        <w:rPr>
          <w:rFonts w:cs="Arial"/>
          <w:i/>
          <w:szCs w:val="20"/>
          <w:lang w:val="ca-ES"/>
        </w:rPr>
      </w:pPr>
      <w:r w:rsidRPr="00D068B2">
        <w:rPr>
          <w:rFonts w:cs="Arial"/>
          <w:i/>
          <w:szCs w:val="20"/>
          <w:lang w:val="ca-ES"/>
        </w:rPr>
        <w:t>Dado que por Decreto de alcaldía 775/2021, de 3 de septiembre de 2021, del que se dio cuenta en Junta de Gobierno Local, en sesión de fecha 15 de septiembre de 2021, se aprobaron inicialmente las bases particulares reguladoras de la convocatoria para la concesión de subvenciones por actividades educativas, culturales y juveniles, comercio y hostelería, turismo, juventud, cooperación y solidaridad y deportes de este municipio por el ejercicio 2021.</w:t>
      </w:r>
    </w:p>
    <w:p w14:paraId="60CAD236" w14:textId="77777777" w:rsidR="003A6271" w:rsidRPr="00D068B2" w:rsidRDefault="003A6271" w:rsidP="003A6271">
      <w:pPr>
        <w:jc w:val="both"/>
        <w:rPr>
          <w:rFonts w:cs="Arial"/>
          <w:i/>
          <w:szCs w:val="20"/>
          <w:lang w:val="ca-ES"/>
        </w:rPr>
      </w:pPr>
    </w:p>
    <w:p w14:paraId="5FEF4EB6" w14:textId="77777777" w:rsidR="003A6271" w:rsidRPr="00D068B2" w:rsidRDefault="003A6271" w:rsidP="003A6271">
      <w:pPr>
        <w:autoSpaceDE w:val="0"/>
        <w:autoSpaceDN w:val="0"/>
        <w:jc w:val="both"/>
        <w:rPr>
          <w:rFonts w:cs="Arial"/>
          <w:i/>
          <w:szCs w:val="20"/>
          <w:lang w:val="ca-ES"/>
        </w:rPr>
      </w:pPr>
      <w:r w:rsidRPr="00D068B2">
        <w:rPr>
          <w:rFonts w:cs="Arial"/>
          <w:i/>
          <w:szCs w:val="20"/>
          <w:lang w:val="ca-ES"/>
        </w:rPr>
        <w:t>Dado que el anuncio de las citadas bases fue publicado en el BOPB en 8 de septiembre de 2021, y que durante el plazo de información pública no se ha presentado ninguna reclamación ni alegación, los mencionados acuerdos se han convertido en definitivos.</w:t>
      </w:r>
    </w:p>
    <w:p w14:paraId="7AAB87F0" w14:textId="77777777" w:rsidR="003A6271" w:rsidRPr="00D068B2" w:rsidRDefault="003A6271" w:rsidP="003A6271">
      <w:pPr>
        <w:autoSpaceDE w:val="0"/>
        <w:autoSpaceDN w:val="0"/>
        <w:jc w:val="both"/>
        <w:rPr>
          <w:rFonts w:cs="Arial"/>
          <w:i/>
          <w:szCs w:val="20"/>
          <w:lang w:val="ca-ES"/>
        </w:rPr>
      </w:pPr>
    </w:p>
    <w:p w14:paraId="218AEAA4" w14:textId="77777777" w:rsidR="003A6271" w:rsidRPr="00D068B2" w:rsidRDefault="003A6271" w:rsidP="003A6271">
      <w:pPr>
        <w:autoSpaceDE w:val="0"/>
        <w:autoSpaceDN w:val="0"/>
        <w:jc w:val="both"/>
        <w:rPr>
          <w:rFonts w:cs="Arial"/>
          <w:i/>
          <w:szCs w:val="20"/>
          <w:lang w:val="ca-ES"/>
        </w:rPr>
      </w:pPr>
      <w:r w:rsidRPr="00D068B2">
        <w:rPr>
          <w:rFonts w:cs="Arial"/>
          <w:i/>
          <w:szCs w:val="20"/>
          <w:lang w:val="ca-ES"/>
        </w:rPr>
        <w:t>Por tanto, y en uso de las atribuciones que me confiere la legislación de régimen local,</w:t>
      </w:r>
    </w:p>
    <w:p w14:paraId="69585125" w14:textId="77777777" w:rsidR="003A6271" w:rsidRPr="00D068B2" w:rsidRDefault="003A6271" w:rsidP="003A6271">
      <w:pPr>
        <w:autoSpaceDE w:val="0"/>
        <w:autoSpaceDN w:val="0"/>
        <w:jc w:val="both"/>
        <w:rPr>
          <w:rFonts w:cs="Arial"/>
          <w:i/>
          <w:szCs w:val="20"/>
          <w:lang w:val="ca-ES"/>
        </w:rPr>
      </w:pPr>
    </w:p>
    <w:p w14:paraId="7C2DE1CA" w14:textId="77777777" w:rsidR="003A6271" w:rsidRPr="00D068B2" w:rsidRDefault="003A6271" w:rsidP="003A6271">
      <w:pPr>
        <w:autoSpaceDE w:val="0"/>
        <w:autoSpaceDN w:val="0"/>
        <w:jc w:val="both"/>
        <w:rPr>
          <w:rFonts w:cs="Arial"/>
          <w:b/>
          <w:bCs/>
          <w:i/>
          <w:szCs w:val="20"/>
          <w:lang w:val="ca-ES"/>
        </w:rPr>
      </w:pPr>
      <w:r w:rsidRPr="00D068B2">
        <w:rPr>
          <w:rFonts w:cs="Arial"/>
          <w:b/>
          <w:bCs/>
          <w:i/>
          <w:szCs w:val="20"/>
          <w:lang w:val="ca-ES"/>
        </w:rPr>
        <w:t>RESUELVO,</w:t>
      </w:r>
    </w:p>
    <w:p w14:paraId="073BEB10" w14:textId="77777777" w:rsidR="003A6271" w:rsidRPr="00D068B2" w:rsidRDefault="003A6271" w:rsidP="003A6271">
      <w:pPr>
        <w:autoSpaceDE w:val="0"/>
        <w:autoSpaceDN w:val="0"/>
        <w:jc w:val="both"/>
        <w:rPr>
          <w:rFonts w:cs="Arial"/>
          <w:i/>
          <w:szCs w:val="20"/>
          <w:lang w:val="ca-ES"/>
        </w:rPr>
      </w:pPr>
      <w:r w:rsidRPr="00D068B2">
        <w:rPr>
          <w:rFonts w:cs="Arial"/>
          <w:i/>
          <w:szCs w:val="20"/>
          <w:lang w:val="ca-ES"/>
        </w:rPr>
        <w:br/>
      </w:r>
      <w:r w:rsidRPr="00D068B2">
        <w:rPr>
          <w:rFonts w:cs="Arial"/>
          <w:b/>
          <w:bCs/>
          <w:i/>
          <w:szCs w:val="20"/>
          <w:lang w:val="ca-ES"/>
        </w:rPr>
        <w:t xml:space="preserve">Primero.- </w:t>
      </w:r>
      <w:r w:rsidRPr="00D068B2">
        <w:rPr>
          <w:rFonts w:cs="Arial"/>
          <w:i/>
          <w:szCs w:val="20"/>
          <w:lang w:val="ca-ES"/>
        </w:rPr>
        <w:t>Avocar por razones de urgencia la competencia para resolver la presente resolución y proceder a la convocatoria pública para la concesión de subvenciones correspondientes a las áreas de Educación, Cultura, Juventud, Comercio y hostelería, Turismo, Cooperación y Solidaridad y Deportes, y autorizar los siguientes importes con cargo a las siguientes aplicaciones presupuestarias del ejercicio económico 2021:</w:t>
      </w:r>
    </w:p>
    <w:p w14:paraId="20B56ED9" w14:textId="77777777" w:rsidR="003A6271" w:rsidRPr="00D068B2" w:rsidRDefault="003A6271" w:rsidP="003A6271">
      <w:pPr>
        <w:autoSpaceDE w:val="0"/>
        <w:autoSpaceDN w:val="0"/>
        <w:jc w:val="both"/>
        <w:rPr>
          <w:rFonts w:cs="Arial"/>
          <w:i/>
          <w:szCs w:val="20"/>
          <w:lang w:val="ca-ES"/>
        </w:rPr>
      </w:pPr>
    </w:p>
    <w:p w14:paraId="6B6A50D9" w14:textId="77777777" w:rsidR="003A6271" w:rsidRPr="00D068B2" w:rsidRDefault="003A6271" w:rsidP="003A6271">
      <w:pPr>
        <w:jc w:val="both"/>
        <w:rPr>
          <w:rFonts w:cs="Arial"/>
          <w:i/>
          <w:szCs w:val="20"/>
          <w:lang w:val="ca-ES"/>
        </w:rPr>
      </w:pPr>
    </w:p>
    <w:tbl>
      <w:tblPr>
        <w:tblW w:w="8118" w:type="dxa"/>
        <w:tblInd w:w="43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left w:w="98" w:type="dxa"/>
        </w:tblCellMar>
        <w:tblLook w:val="0400" w:firstRow="0" w:lastRow="0" w:firstColumn="0" w:lastColumn="0" w:noHBand="0" w:noVBand="1"/>
      </w:tblPr>
      <w:tblGrid>
        <w:gridCol w:w="2574"/>
        <w:gridCol w:w="2701"/>
        <w:gridCol w:w="274"/>
        <w:gridCol w:w="2569"/>
      </w:tblGrid>
      <w:tr w:rsidR="003A6271" w:rsidRPr="00D068B2" w14:paraId="41F02531" w14:textId="77777777" w:rsidTr="009133DE">
        <w:trPr>
          <w:trHeight w:val="248"/>
        </w:trPr>
        <w:tc>
          <w:tcPr>
            <w:tcW w:w="2574" w:type="dxa"/>
            <w:vMerge w:val="restart"/>
            <w:tcBorders>
              <w:top w:val="single" w:sz="8" w:space="0" w:color="000001"/>
              <w:left w:val="single" w:sz="8" w:space="0" w:color="000001"/>
              <w:bottom w:val="single" w:sz="8" w:space="0" w:color="000001"/>
              <w:right w:val="single" w:sz="8" w:space="0" w:color="000001"/>
            </w:tcBorders>
            <w:shd w:val="clear" w:color="auto" w:fill="D9D9D9"/>
            <w:tcMar>
              <w:left w:w="98" w:type="dxa"/>
            </w:tcMar>
            <w:vAlign w:val="center"/>
          </w:tcPr>
          <w:p w14:paraId="68AC82C0" w14:textId="77777777" w:rsidR="003A6271" w:rsidRPr="00D068B2" w:rsidRDefault="003A6271" w:rsidP="009133DE">
            <w:pPr>
              <w:jc w:val="both"/>
              <w:rPr>
                <w:rFonts w:cs="Arial"/>
                <w:i/>
                <w:szCs w:val="20"/>
                <w:lang w:val="ca-ES"/>
              </w:rPr>
            </w:pPr>
            <w:r w:rsidRPr="00D068B2">
              <w:rPr>
                <w:rFonts w:cs="Arial"/>
                <w:i/>
                <w:szCs w:val="20"/>
                <w:lang w:val="ca-ES"/>
              </w:rPr>
              <w:t>Área</w:t>
            </w:r>
          </w:p>
        </w:tc>
        <w:tc>
          <w:tcPr>
            <w:tcW w:w="2975" w:type="dxa"/>
            <w:gridSpan w:val="2"/>
            <w:vMerge w:val="restart"/>
            <w:tcBorders>
              <w:top w:val="single" w:sz="8" w:space="0" w:color="000001"/>
              <w:left w:val="single" w:sz="8" w:space="0" w:color="000001"/>
              <w:bottom w:val="single" w:sz="8" w:space="0" w:color="000001"/>
              <w:right w:val="single" w:sz="8" w:space="0" w:color="000001"/>
            </w:tcBorders>
            <w:shd w:val="clear" w:color="auto" w:fill="D9D9D9"/>
            <w:tcMar>
              <w:left w:w="98" w:type="dxa"/>
            </w:tcMar>
            <w:vAlign w:val="center"/>
          </w:tcPr>
          <w:p w14:paraId="3D20EB93" w14:textId="77777777" w:rsidR="003A6271" w:rsidRPr="00D068B2" w:rsidRDefault="003A6271" w:rsidP="009133DE">
            <w:pPr>
              <w:jc w:val="both"/>
              <w:rPr>
                <w:rFonts w:cs="Arial"/>
                <w:i/>
                <w:szCs w:val="20"/>
                <w:lang w:val="ca-ES"/>
              </w:rPr>
            </w:pPr>
            <w:r w:rsidRPr="00D068B2">
              <w:rPr>
                <w:rFonts w:cs="Arial"/>
                <w:i/>
                <w:szCs w:val="20"/>
                <w:lang w:val="ca-ES"/>
              </w:rPr>
              <w:t>Importe</w:t>
            </w:r>
          </w:p>
        </w:tc>
        <w:tc>
          <w:tcPr>
            <w:tcW w:w="2568" w:type="dxa"/>
            <w:tcBorders>
              <w:top w:val="single" w:sz="8" w:space="0" w:color="000001"/>
              <w:left w:val="single" w:sz="8" w:space="0" w:color="000001"/>
              <w:right w:val="single" w:sz="8" w:space="0" w:color="000001"/>
            </w:tcBorders>
            <w:shd w:val="clear" w:color="auto" w:fill="D9D9D9"/>
            <w:tcMar>
              <w:left w:w="98" w:type="dxa"/>
            </w:tcMar>
            <w:vAlign w:val="center"/>
          </w:tcPr>
          <w:p w14:paraId="32FA287D" w14:textId="77777777" w:rsidR="003A6271" w:rsidRPr="00D068B2" w:rsidRDefault="003A6271" w:rsidP="009133DE">
            <w:pPr>
              <w:jc w:val="both"/>
              <w:rPr>
                <w:rFonts w:cs="Arial"/>
                <w:i/>
                <w:szCs w:val="20"/>
                <w:lang w:val="ca-ES"/>
              </w:rPr>
            </w:pPr>
            <w:r w:rsidRPr="00D068B2">
              <w:rPr>
                <w:rFonts w:cs="Arial"/>
                <w:i/>
                <w:szCs w:val="20"/>
                <w:lang w:val="ca-ES"/>
              </w:rPr>
              <w:t>Aplicación</w:t>
            </w:r>
          </w:p>
        </w:tc>
      </w:tr>
      <w:tr w:rsidR="003A6271" w:rsidRPr="00D068B2" w14:paraId="17BA1D10" w14:textId="77777777" w:rsidTr="009133DE">
        <w:trPr>
          <w:trHeight w:val="248"/>
        </w:trPr>
        <w:tc>
          <w:tcPr>
            <w:tcW w:w="2574" w:type="dxa"/>
            <w:vMerge/>
            <w:tcBorders>
              <w:top w:val="single" w:sz="8" w:space="0" w:color="000001"/>
              <w:left w:val="single" w:sz="8" w:space="0" w:color="000001"/>
              <w:bottom w:val="single" w:sz="8" w:space="0" w:color="000001"/>
              <w:right w:val="single" w:sz="8" w:space="0" w:color="000001"/>
            </w:tcBorders>
            <w:shd w:val="clear" w:color="auto" w:fill="D9D9D9"/>
            <w:tcMar>
              <w:left w:w="98" w:type="dxa"/>
            </w:tcMar>
            <w:vAlign w:val="center"/>
          </w:tcPr>
          <w:p w14:paraId="34CFA437" w14:textId="77777777" w:rsidR="003A6271" w:rsidRPr="00D068B2" w:rsidRDefault="003A6271" w:rsidP="009133DE">
            <w:pPr>
              <w:jc w:val="both"/>
              <w:rPr>
                <w:rFonts w:cs="Arial"/>
                <w:i/>
                <w:szCs w:val="20"/>
                <w:lang w:val="ca-ES"/>
              </w:rPr>
            </w:pPr>
          </w:p>
        </w:tc>
        <w:tc>
          <w:tcPr>
            <w:tcW w:w="2975" w:type="dxa"/>
            <w:gridSpan w:val="2"/>
            <w:vMerge/>
            <w:tcBorders>
              <w:top w:val="single" w:sz="8" w:space="0" w:color="000001"/>
              <w:left w:val="single" w:sz="8" w:space="0" w:color="000001"/>
              <w:bottom w:val="single" w:sz="8" w:space="0" w:color="000001"/>
              <w:right w:val="single" w:sz="8" w:space="0" w:color="000001"/>
            </w:tcBorders>
            <w:shd w:val="clear" w:color="auto" w:fill="D9D9D9"/>
            <w:tcMar>
              <w:left w:w="98" w:type="dxa"/>
            </w:tcMar>
            <w:vAlign w:val="center"/>
          </w:tcPr>
          <w:p w14:paraId="1CDB9C89" w14:textId="77777777" w:rsidR="003A6271" w:rsidRPr="00D068B2" w:rsidRDefault="003A6271" w:rsidP="009133DE">
            <w:pPr>
              <w:jc w:val="both"/>
              <w:rPr>
                <w:rFonts w:cs="Arial"/>
                <w:i/>
                <w:szCs w:val="20"/>
                <w:lang w:val="ca-ES"/>
              </w:rPr>
            </w:pPr>
          </w:p>
        </w:tc>
        <w:tc>
          <w:tcPr>
            <w:tcW w:w="2568" w:type="dxa"/>
            <w:tcBorders>
              <w:left w:val="single" w:sz="8" w:space="0" w:color="000001"/>
              <w:bottom w:val="single" w:sz="8" w:space="0" w:color="000001"/>
              <w:right w:val="single" w:sz="8" w:space="0" w:color="000001"/>
            </w:tcBorders>
            <w:shd w:val="clear" w:color="auto" w:fill="D9D9D9"/>
            <w:tcMar>
              <w:left w:w="98" w:type="dxa"/>
            </w:tcMar>
            <w:vAlign w:val="center"/>
          </w:tcPr>
          <w:p w14:paraId="30110358" w14:textId="77777777" w:rsidR="003A6271" w:rsidRPr="00D068B2" w:rsidRDefault="003A6271" w:rsidP="009133DE">
            <w:pPr>
              <w:jc w:val="both"/>
              <w:rPr>
                <w:rFonts w:cs="Arial"/>
                <w:i/>
                <w:szCs w:val="20"/>
                <w:lang w:val="ca-ES"/>
              </w:rPr>
            </w:pPr>
            <w:r w:rsidRPr="00D068B2">
              <w:rPr>
                <w:rFonts w:cs="Arial"/>
                <w:i/>
                <w:szCs w:val="20"/>
                <w:lang w:val="ca-ES"/>
              </w:rPr>
              <w:t>presupuestaria</w:t>
            </w:r>
          </w:p>
        </w:tc>
      </w:tr>
      <w:tr w:rsidR="003A6271" w:rsidRPr="00D068B2" w14:paraId="00725040"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59F9BD56" w14:textId="77777777" w:rsidR="003A6271" w:rsidRPr="00D068B2" w:rsidRDefault="003A6271" w:rsidP="009133DE">
            <w:pPr>
              <w:jc w:val="both"/>
              <w:rPr>
                <w:rFonts w:cs="Arial"/>
                <w:i/>
                <w:szCs w:val="20"/>
                <w:lang w:val="ca-ES"/>
              </w:rPr>
            </w:pPr>
            <w:r w:rsidRPr="00D068B2">
              <w:rPr>
                <w:rFonts w:cs="Arial"/>
                <w:i/>
                <w:szCs w:val="20"/>
                <w:lang w:val="ca-ES"/>
              </w:rPr>
              <w:t>Cooperación y Solidaridad</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5CE173DE" w14:textId="77777777" w:rsidR="003A6271" w:rsidRPr="00D068B2" w:rsidRDefault="003A6271" w:rsidP="009133DE">
            <w:pPr>
              <w:jc w:val="both"/>
              <w:rPr>
                <w:rFonts w:cs="Arial"/>
                <w:i/>
                <w:szCs w:val="20"/>
                <w:lang w:val="ca-ES"/>
              </w:rPr>
            </w:pPr>
            <w:r w:rsidRPr="00D068B2">
              <w:rPr>
                <w:rFonts w:cs="Arial"/>
                <w:i/>
                <w:szCs w:val="20"/>
                <w:lang w:val="ca-ES"/>
              </w:rPr>
              <w:t>10.000,00 €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5026ED81" w14:textId="77777777" w:rsidR="003A6271" w:rsidRPr="00D068B2" w:rsidRDefault="003A6271" w:rsidP="009133DE">
            <w:pPr>
              <w:jc w:val="both"/>
              <w:rPr>
                <w:rFonts w:cs="Arial"/>
                <w:i/>
                <w:szCs w:val="20"/>
                <w:lang w:val="ca-ES"/>
              </w:rPr>
            </w:pPr>
            <w:r w:rsidRPr="00D068B2">
              <w:rPr>
                <w:rFonts w:cs="Arial"/>
                <w:i/>
                <w:szCs w:val="20"/>
                <w:lang w:val="ca-ES"/>
              </w:rPr>
              <w:t>2312.480.15</w:t>
            </w:r>
          </w:p>
        </w:tc>
      </w:tr>
      <w:tr w:rsidR="003A6271" w:rsidRPr="00D068B2" w14:paraId="1E51F8EF"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C7D4752" w14:textId="77777777" w:rsidR="003A6271" w:rsidRPr="00D068B2" w:rsidRDefault="003A6271" w:rsidP="009133DE">
            <w:pPr>
              <w:jc w:val="both"/>
              <w:rPr>
                <w:rFonts w:cs="Arial"/>
                <w:i/>
                <w:szCs w:val="20"/>
                <w:lang w:val="ca-ES"/>
              </w:rPr>
            </w:pPr>
            <w:r w:rsidRPr="00D068B2">
              <w:rPr>
                <w:rFonts w:cs="Arial"/>
                <w:i/>
                <w:szCs w:val="20"/>
                <w:lang w:val="ca-ES"/>
              </w:rPr>
              <w:t>Educación</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2D25E4BD" w14:textId="77777777" w:rsidR="003A6271" w:rsidRPr="00D068B2" w:rsidRDefault="003A6271" w:rsidP="009133DE">
            <w:pPr>
              <w:jc w:val="both"/>
              <w:rPr>
                <w:rFonts w:cs="Arial"/>
                <w:i/>
                <w:szCs w:val="20"/>
                <w:lang w:val="ca-ES"/>
              </w:rPr>
            </w:pPr>
            <w:r w:rsidRPr="00D068B2">
              <w:rPr>
                <w:rFonts w:cs="Arial"/>
                <w:i/>
                <w:szCs w:val="20"/>
                <w:lang w:val="ca-ES"/>
              </w:rPr>
              <w:t>6.000,00 €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21C504B3" w14:textId="77777777" w:rsidR="003A6271" w:rsidRPr="00D068B2" w:rsidRDefault="003A6271" w:rsidP="009133DE">
            <w:pPr>
              <w:jc w:val="both"/>
              <w:rPr>
                <w:rFonts w:cs="Arial"/>
                <w:i/>
                <w:szCs w:val="20"/>
                <w:lang w:val="ca-ES"/>
              </w:rPr>
            </w:pPr>
            <w:r w:rsidRPr="00D068B2">
              <w:rPr>
                <w:rFonts w:cs="Arial"/>
                <w:i/>
                <w:szCs w:val="20"/>
                <w:lang w:val="ca-ES"/>
              </w:rPr>
              <w:t>323.489.01</w:t>
            </w:r>
          </w:p>
        </w:tc>
      </w:tr>
      <w:tr w:rsidR="003A6271" w:rsidRPr="00D068B2" w14:paraId="7A7A0E43"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49C79B40" w14:textId="77777777" w:rsidR="003A6271" w:rsidRPr="00D068B2" w:rsidRDefault="003A6271" w:rsidP="009133DE">
            <w:pPr>
              <w:jc w:val="both"/>
              <w:rPr>
                <w:rFonts w:cs="Arial"/>
                <w:i/>
                <w:szCs w:val="20"/>
                <w:lang w:val="ca-ES"/>
              </w:rPr>
            </w:pPr>
            <w:r w:rsidRPr="00D068B2">
              <w:rPr>
                <w:rFonts w:cs="Arial"/>
                <w:i/>
                <w:szCs w:val="20"/>
                <w:lang w:val="ca-ES"/>
              </w:rPr>
              <w:t>Cultura</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99BC975" w14:textId="77777777" w:rsidR="003A6271" w:rsidRPr="00D068B2" w:rsidRDefault="003A6271" w:rsidP="009133DE">
            <w:pPr>
              <w:jc w:val="both"/>
              <w:rPr>
                <w:rFonts w:cs="Arial"/>
                <w:i/>
                <w:szCs w:val="20"/>
                <w:lang w:val="ca-ES"/>
              </w:rPr>
            </w:pPr>
            <w:r w:rsidRPr="00D068B2">
              <w:rPr>
                <w:rFonts w:cs="Arial"/>
                <w:i/>
                <w:szCs w:val="20"/>
                <w:lang w:val="ca-ES"/>
              </w:rPr>
              <w:t>4.500,00 €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88C53DD" w14:textId="77777777" w:rsidR="003A6271" w:rsidRPr="00D068B2" w:rsidRDefault="003A6271" w:rsidP="009133DE">
            <w:pPr>
              <w:jc w:val="both"/>
              <w:rPr>
                <w:rFonts w:cs="Arial"/>
                <w:i/>
                <w:szCs w:val="20"/>
                <w:lang w:val="ca-ES"/>
              </w:rPr>
            </w:pPr>
            <w:r w:rsidRPr="00D068B2">
              <w:rPr>
                <w:rFonts w:cs="Arial"/>
                <w:i/>
                <w:szCs w:val="20"/>
                <w:lang w:val="ca-ES"/>
              </w:rPr>
              <w:t>330.489.09</w:t>
            </w:r>
          </w:p>
        </w:tc>
      </w:tr>
      <w:tr w:rsidR="003A6271" w:rsidRPr="00D068B2" w14:paraId="4F76B7B0"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7821D65" w14:textId="77777777" w:rsidR="003A6271" w:rsidRPr="00D068B2" w:rsidRDefault="003A6271" w:rsidP="009133DE">
            <w:pPr>
              <w:jc w:val="both"/>
              <w:rPr>
                <w:rFonts w:cs="Arial"/>
                <w:i/>
                <w:szCs w:val="20"/>
                <w:lang w:val="ca-ES"/>
              </w:rPr>
            </w:pPr>
            <w:r w:rsidRPr="00D068B2">
              <w:rPr>
                <w:rFonts w:cs="Arial"/>
                <w:i/>
                <w:szCs w:val="20"/>
                <w:lang w:val="ca-ES"/>
              </w:rPr>
              <w:t>Juventud</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15AE8BAD" w14:textId="77777777" w:rsidR="003A6271" w:rsidRPr="00D068B2" w:rsidRDefault="003A6271" w:rsidP="009133DE">
            <w:pPr>
              <w:jc w:val="both"/>
              <w:rPr>
                <w:rFonts w:cs="Arial"/>
                <w:i/>
                <w:szCs w:val="20"/>
                <w:lang w:val="ca-ES"/>
              </w:rPr>
            </w:pPr>
            <w:r w:rsidRPr="00D068B2">
              <w:rPr>
                <w:rFonts w:cs="Arial"/>
                <w:i/>
                <w:szCs w:val="20"/>
                <w:lang w:val="ca-ES"/>
              </w:rPr>
              <w:t>2.600,00 €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64313979" w14:textId="77777777" w:rsidR="003A6271" w:rsidRPr="00D068B2" w:rsidRDefault="003A6271" w:rsidP="009133DE">
            <w:pPr>
              <w:jc w:val="both"/>
              <w:rPr>
                <w:rFonts w:cs="Arial"/>
                <w:i/>
                <w:szCs w:val="20"/>
                <w:lang w:val="ca-ES"/>
              </w:rPr>
            </w:pPr>
            <w:r w:rsidRPr="00D068B2">
              <w:rPr>
                <w:rFonts w:cs="Arial"/>
                <w:i/>
                <w:szCs w:val="20"/>
                <w:lang w:val="ca-ES"/>
              </w:rPr>
              <w:t>3371.480.29</w:t>
            </w:r>
          </w:p>
        </w:tc>
      </w:tr>
      <w:tr w:rsidR="003A6271" w:rsidRPr="00D068B2" w14:paraId="137B7D42"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1871C7E3" w14:textId="77777777" w:rsidR="003A6271" w:rsidRPr="00D068B2" w:rsidRDefault="003A6271" w:rsidP="009133DE">
            <w:pPr>
              <w:jc w:val="both"/>
              <w:rPr>
                <w:rFonts w:cs="Arial"/>
                <w:i/>
                <w:szCs w:val="20"/>
                <w:lang w:val="ca-ES"/>
              </w:rPr>
            </w:pPr>
            <w:r w:rsidRPr="00D068B2">
              <w:rPr>
                <w:rFonts w:cs="Arial"/>
                <w:i/>
                <w:szCs w:val="20"/>
                <w:lang w:val="ca-ES"/>
              </w:rPr>
              <w:t>Deportes</w:t>
            </w:r>
          </w:p>
        </w:tc>
        <w:tc>
          <w:tcPr>
            <w:tcW w:w="2701" w:type="dxa"/>
            <w:tcBorders>
              <w:top w:val="single" w:sz="8" w:space="0" w:color="000001"/>
              <w:left w:val="single" w:sz="8" w:space="0" w:color="000001"/>
              <w:bottom w:val="single" w:sz="8" w:space="0" w:color="000001"/>
            </w:tcBorders>
            <w:shd w:val="clear" w:color="auto" w:fill="auto"/>
            <w:tcMar>
              <w:left w:w="98" w:type="dxa"/>
            </w:tcMar>
          </w:tcPr>
          <w:p w14:paraId="600E06FC" w14:textId="77777777" w:rsidR="003A6271" w:rsidRPr="00D068B2" w:rsidRDefault="003A6271" w:rsidP="009133DE">
            <w:pPr>
              <w:jc w:val="both"/>
              <w:rPr>
                <w:rFonts w:cs="Arial"/>
                <w:i/>
                <w:szCs w:val="20"/>
                <w:lang w:val="ca-ES"/>
              </w:rPr>
            </w:pPr>
          </w:p>
        </w:tc>
        <w:tc>
          <w:tcPr>
            <w:tcW w:w="273" w:type="dxa"/>
            <w:tcBorders>
              <w:top w:val="single" w:sz="8" w:space="0" w:color="000001"/>
              <w:bottom w:val="single" w:sz="8" w:space="0" w:color="000001"/>
              <w:right w:val="single" w:sz="8" w:space="0" w:color="000001"/>
            </w:tcBorders>
            <w:shd w:val="clear" w:color="auto" w:fill="auto"/>
          </w:tcPr>
          <w:p w14:paraId="152EE23E" w14:textId="77777777" w:rsidR="003A6271" w:rsidRPr="00D068B2" w:rsidRDefault="003A6271" w:rsidP="009133DE">
            <w:pPr>
              <w:jc w:val="both"/>
              <w:rPr>
                <w:rFonts w:cs="Arial"/>
                <w:i/>
                <w:szCs w:val="20"/>
                <w:lang w:val="ca-ES"/>
              </w:rPr>
            </w:pPr>
          </w:p>
        </w:tc>
        <w:tc>
          <w:tcPr>
            <w:tcW w:w="2569"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42AA1F31" w14:textId="77777777" w:rsidR="003A6271" w:rsidRPr="00D068B2" w:rsidRDefault="003A6271" w:rsidP="009133DE">
            <w:pPr>
              <w:jc w:val="both"/>
              <w:rPr>
                <w:rFonts w:cs="Arial"/>
                <w:i/>
                <w:szCs w:val="20"/>
                <w:lang w:val="ca-ES"/>
              </w:rPr>
            </w:pPr>
          </w:p>
        </w:tc>
      </w:tr>
      <w:tr w:rsidR="003A6271" w:rsidRPr="00D068B2" w14:paraId="74CD4405"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3811A62" w14:textId="77777777" w:rsidR="003A6271" w:rsidRPr="00D068B2" w:rsidRDefault="003A6271" w:rsidP="009133DE">
            <w:pPr>
              <w:jc w:val="both"/>
              <w:rPr>
                <w:rFonts w:cs="Arial"/>
                <w:i/>
                <w:szCs w:val="20"/>
                <w:lang w:val="ca-ES"/>
              </w:rPr>
            </w:pPr>
            <w:r w:rsidRPr="00D068B2">
              <w:rPr>
                <w:rFonts w:cs="Arial"/>
                <w:i/>
                <w:szCs w:val="20"/>
                <w:lang w:val="ca-ES"/>
              </w:rPr>
              <w:t>Apartado A</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ADDC712" w14:textId="77777777" w:rsidR="003A6271" w:rsidRPr="00D068B2" w:rsidRDefault="003A6271" w:rsidP="009133DE">
            <w:pPr>
              <w:jc w:val="both"/>
              <w:rPr>
                <w:rFonts w:cs="Arial"/>
                <w:i/>
                <w:szCs w:val="20"/>
                <w:lang w:val="ca-ES"/>
              </w:rPr>
            </w:pPr>
            <w:r w:rsidRPr="00D068B2">
              <w:rPr>
                <w:rFonts w:cs="Arial"/>
                <w:i/>
                <w:szCs w:val="20"/>
                <w:lang w:val="ca-ES"/>
              </w:rPr>
              <w:t>10.000,00 €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792AAA1E" w14:textId="77777777" w:rsidR="003A6271" w:rsidRPr="00D068B2" w:rsidRDefault="003A6271" w:rsidP="009133DE">
            <w:pPr>
              <w:jc w:val="both"/>
              <w:rPr>
                <w:rFonts w:cs="Arial"/>
                <w:i/>
                <w:szCs w:val="20"/>
                <w:lang w:val="ca-ES"/>
              </w:rPr>
            </w:pPr>
            <w:r w:rsidRPr="00D068B2">
              <w:rPr>
                <w:rFonts w:cs="Arial"/>
                <w:i/>
                <w:szCs w:val="20"/>
                <w:lang w:val="ca-ES"/>
              </w:rPr>
              <w:t>342.489.16</w:t>
            </w:r>
          </w:p>
        </w:tc>
      </w:tr>
      <w:tr w:rsidR="003A6271" w:rsidRPr="00D068B2" w14:paraId="28B7DBB1"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1B76F3A" w14:textId="77777777" w:rsidR="003A6271" w:rsidRPr="00D068B2" w:rsidRDefault="003A6271" w:rsidP="009133DE">
            <w:pPr>
              <w:jc w:val="both"/>
              <w:rPr>
                <w:rFonts w:cs="Arial"/>
                <w:i/>
                <w:szCs w:val="20"/>
                <w:lang w:val="ca-ES"/>
              </w:rPr>
            </w:pPr>
            <w:r w:rsidRPr="00D068B2">
              <w:rPr>
                <w:rFonts w:cs="Arial"/>
                <w:i/>
                <w:szCs w:val="20"/>
                <w:lang w:val="ca-ES"/>
              </w:rPr>
              <w:t>Apartado B</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7532BDD6" w14:textId="77777777" w:rsidR="003A6271" w:rsidRPr="00D068B2" w:rsidRDefault="003A6271" w:rsidP="009133DE">
            <w:pPr>
              <w:jc w:val="both"/>
              <w:rPr>
                <w:rFonts w:cs="Arial"/>
                <w:i/>
                <w:szCs w:val="20"/>
                <w:lang w:val="ca-ES"/>
              </w:rPr>
            </w:pPr>
            <w:r w:rsidRPr="00D068B2">
              <w:rPr>
                <w:rFonts w:cs="Arial"/>
                <w:i/>
                <w:szCs w:val="20"/>
                <w:lang w:val="ca-ES"/>
              </w:rPr>
              <w:t>25.000,00 €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6A9BCAC" w14:textId="77777777" w:rsidR="003A6271" w:rsidRPr="00D068B2" w:rsidRDefault="003A6271" w:rsidP="009133DE">
            <w:pPr>
              <w:jc w:val="both"/>
              <w:rPr>
                <w:rFonts w:cs="Arial"/>
                <w:i/>
                <w:szCs w:val="20"/>
                <w:lang w:val="ca-ES"/>
              </w:rPr>
            </w:pPr>
            <w:r w:rsidRPr="00D068B2">
              <w:rPr>
                <w:rFonts w:cs="Arial"/>
                <w:i/>
                <w:szCs w:val="20"/>
                <w:lang w:val="ca-ES"/>
              </w:rPr>
              <w:t>342.489.16</w:t>
            </w:r>
          </w:p>
        </w:tc>
      </w:tr>
      <w:tr w:rsidR="003A6271" w:rsidRPr="00D068B2" w14:paraId="1AF6DF8C"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3073DA89" w14:textId="77777777" w:rsidR="003A6271" w:rsidRPr="00D068B2" w:rsidRDefault="003A6271" w:rsidP="009133DE">
            <w:pPr>
              <w:jc w:val="both"/>
              <w:rPr>
                <w:rFonts w:cs="Arial"/>
                <w:i/>
                <w:szCs w:val="20"/>
                <w:lang w:val="ca-ES"/>
              </w:rPr>
            </w:pPr>
            <w:r w:rsidRPr="00D068B2">
              <w:rPr>
                <w:rFonts w:cs="Arial"/>
                <w:i/>
                <w:szCs w:val="20"/>
                <w:lang w:val="ca-ES"/>
              </w:rPr>
              <w:t>Comercio y hostelería</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67938D50" w14:textId="77777777" w:rsidR="003A6271" w:rsidRPr="00D068B2" w:rsidRDefault="003A6271" w:rsidP="009133DE">
            <w:pPr>
              <w:jc w:val="both"/>
              <w:rPr>
                <w:rFonts w:cs="Arial"/>
                <w:i/>
                <w:szCs w:val="20"/>
                <w:lang w:val="ca-ES"/>
              </w:rPr>
            </w:pPr>
            <w:r w:rsidRPr="00D068B2">
              <w:rPr>
                <w:rFonts w:cs="Arial"/>
                <w:i/>
                <w:szCs w:val="20"/>
                <w:lang w:val="ca-ES"/>
              </w:rPr>
              <w:t>10.000,00 €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22A12436" w14:textId="77777777" w:rsidR="003A6271" w:rsidRPr="00D068B2" w:rsidRDefault="003A6271" w:rsidP="009133DE">
            <w:pPr>
              <w:jc w:val="both"/>
              <w:rPr>
                <w:rFonts w:cs="Arial"/>
                <w:i/>
                <w:szCs w:val="20"/>
                <w:lang w:val="ca-ES"/>
              </w:rPr>
            </w:pPr>
            <w:r w:rsidRPr="00D068B2">
              <w:rPr>
                <w:rFonts w:cs="Arial"/>
                <w:i/>
                <w:szCs w:val="20"/>
                <w:lang w:val="ca-ES"/>
              </w:rPr>
              <w:t>4314.480.21</w:t>
            </w:r>
          </w:p>
        </w:tc>
      </w:tr>
      <w:tr w:rsidR="003A6271" w:rsidRPr="00D068B2" w14:paraId="4E682581" w14:textId="77777777" w:rsidTr="009133DE">
        <w:trPr>
          <w:trHeight w:val="253"/>
        </w:trPr>
        <w:tc>
          <w:tcPr>
            <w:tcW w:w="2574"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0BEAAC9E" w14:textId="77777777" w:rsidR="003A6271" w:rsidRPr="00D068B2" w:rsidRDefault="003A6271" w:rsidP="009133DE">
            <w:pPr>
              <w:jc w:val="both"/>
              <w:rPr>
                <w:rFonts w:cs="Arial"/>
                <w:i/>
                <w:szCs w:val="20"/>
                <w:lang w:val="ca-ES"/>
              </w:rPr>
            </w:pPr>
            <w:r w:rsidRPr="00D068B2">
              <w:rPr>
                <w:rFonts w:cs="Arial"/>
                <w:i/>
                <w:szCs w:val="20"/>
                <w:lang w:val="ca-ES"/>
              </w:rPr>
              <w:t>Turismo</w:t>
            </w:r>
          </w:p>
        </w:tc>
        <w:tc>
          <w:tcPr>
            <w:tcW w:w="2975" w:type="dxa"/>
            <w:gridSpan w:val="2"/>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44ECEA10" w14:textId="77777777" w:rsidR="003A6271" w:rsidRPr="00D068B2" w:rsidRDefault="003A6271" w:rsidP="009133DE">
            <w:pPr>
              <w:jc w:val="both"/>
              <w:rPr>
                <w:rFonts w:cs="Arial"/>
                <w:i/>
                <w:szCs w:val="20"/>
                <w:lang w:val="ca-ES"/>
              </w:rPr>
            </w:pPr>
            <w:r w:rsidRPr="00D068B2">
              <w:rPr>
                <w:rFonts w:cs="Arial"/>
                <w:i/>
                <w:szCs w:val="20"/>
                <w:lang w:val="ca-ES"/>
              </w:rPr>
              <w:t>3.000,00 €</w:t>
            </w:r>
          </w:p>
        </w:tc>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14:paraId="4FDC3849" w14:textId="77777777" w:rsidR="003A6271" w:rsidRPr="00D068B2" w:rsidRDefault="003A6271" w:rsidP="009133DE">
            <w:pPr>
              <w:jc w:val="both"/>
              <w:rPr>
                <w:rFonts w:cs="Arial"/>
                <w:i/>
                <w:szCs w:val="20"/>
                <w:lang w:val="ca-ES"/>
              </w:rPr>
            </w:pPr>
            <w:r w:rsidRPr="00D068B2">
              <w:rPr>
                <w:rFonts w:cs="Arial"/>
                <w:i/>
                <w:szCs w:val="20"/>
                <w:lang w:val="ca-ES"/>
              </w:rPr>
              <w:t>432.480.28</w:t>
            </w:r>
          </w:p>
        </w:tc>
      </w:tr>
    </w:tbl>
    <w:p w14:paraId="0C73AFAA" w14:textId="77777777" w:rsidR="003A6271" w:rsidRPr="00D068B2" w:rsidRDefault="003A6271" w:rsidP="003A6271">
      <w:pPr>
        <w:jc w:val="both"/>
        <w:rPr>
          <w:rFonts w:cs="Arial"/>
          <w:i/>
          <w:szCs w:val="20"/>
          <w:lang w:val="ca-ES"/>
        </w:rPr>
      </w:pPr>
    </w:p>
    <w:p w14:paraId="4D26D284" w14:textId="77777777" w:rsidR="003A6271" w:rsidRPr="00D068B2" w:rsidRDefault="003A6271" w:rsidP="003A6271">
      <w:pPr>
        <w:jc w:val="both"/>
        <w:rPr>
          <w:rFonts w:cs="Arial"/>
          <w:i/>
          <w:szCs w:val="20"/>
          <w:lang w:val="ca-ES"/>
        </w:rPr>
      </w:pPr>
      <w:r w:rsidRPr="00D068B2">
        <w:rPr>
          <w:rFonts w:cs="Arial"/>
          <w:i/>
          <w:szCs w:val="20"/>
          <w:lang w:val="ca-ES"/>
        </w:rPr>
        <w:br/>
        <w:t>Requisitos: los establecidos en las Bases Generales y Particulares de acuerdo con el modelo que rige la convocatoria.</w:t>
      </w:r>
    </w:p>
    <w:p w14:paraId="6566EFE9" w14:textId="77777777" w:rsidR="003A6271" w:rsidRPr="00D068B2" w:rsidRDefault="003A6271" w:rsidP="003A6271">
      <w:pPr>
        <w:jc w:val="both"/>
        <w:rPr>
          <w:rFonts w:cs="Arial"/>
          <w:i/>
          <w:szCs w:val="20"/>
          <w:lang w:val="ca-ES"/>
        </w:rPr>
      </w:pPr>
      <w:r w:rsidRPr="00D068B2">
        <w:rPr>
          <w:rFonts w:cs="Arial"/>
          <w:i/>
          <w:szCs w:val="20"/>
          <w:lang w:val="ca-ES"/>
        </w:rPr>
        <w:br/>
        <w:t>Órgano competente para la instrucción y resolución del procedimiento: Junta de Gobierno Local.</w:t>
      </w:r>
    </w:p>
    <w:p w14:paraId="390EB54E" w14:textId="77777777" w:rsidR="003A6271" w:rsidRPr="00D068B2" w:rsidRDefault="003A6271" w:rsidP="003A6271">
      <w:pPr>
        <w:jc w:val="both"/>
        <w:rPr>
          <w:rFonts w:cs="Arial"/>
          <w:i/>
          <w:szCs w:val="20"/>
          <w:lang w:val="ca-ES"/>
        </w:rPr>
      </w:pPr>
      <w:r w:rsidRPr="00D068B2">
        <w:rPr>
          <w:rFonts w:cs="Arial"/>
          <w:i/>
          <w:szCs w:val="20"/>
          <w:lang w:val="ca-ES"/>
        </w:rPr>
        <w:br/>
        <w:t>Plazo de presentación de solicitudes: 20 días hábiles a contar desde el día siguiente de la publicación del anuncio en el Boletín Oficial de la Provincia</w:t>
      </w:r>
    </w:p>
    <w:p w14:paraId="044E4E40" w14:textId="77777777" w:rsidR="003A6271" w:rsidRPr="00D068B2" w:rsidRDefault="003A6271" w:rsidP="003A6271">
      <w:pPr>
        <w:jc w:val="both"/>
        <w:rPr>
          <w:rFonts w:cs="Arial"/>
          <w:i/>
          <w:szCs w:val="20"/>
          <w:lang w:val="ca-ES"/>
        </w:rPr>
      </w:pPr>
    </w:p>
    <w:p w14:paraId="4B1CA9B7" w14:textId="77777777" w:rsidR="003A6271" w:rsidRPr="00D068B2" w:rsidRDefault="003A6271" w:rsidP="003A6271">
      <w:pPr>
        <w:jc w:val="both"/>
        <w:rPr>
          <w:rFonts w:cs="Arial"/>
          <w:i/>
          <w:szCs w:val="20"/>
          <w:lang w:val="ca-ES"/>
        </w:rPr>
      </w:pPr>
      <w:r w:rsidRPr="00D068B2">
        <w:rPr>
          <w:rFonts w:cs="Arial"/>
          <w:i/>
          <w:szCs w:val="20"/>
          <w:lang w:val="ca-ES"/>
        </w:rPr>
        <w:t>Plazo de resolución y notificación: 3 meses a partir del día de finalización del plazo de presentación de solicitudes.</w:t>
      </w:r>
    </w:p>
    <w:p w14:paraId="25A7C1BA" w14:textId="77777777" w:rsidR="003A6271" w:rsidRPr="00D068B2" w:rsidRDefault="003A6271" w:rsidP="003A6271">
      <w:pPr>
        <w:jc w:val="both"/>
        <w:rPr>
          <w:rFonts w:cs="Arial"/>
          <w:i/>
          <w:szCs w:val="20"/>
          <w:lang w:val="ca-ES"/>
        </w:rPr>
      </w:pPr>
      <w:r w:rsidRPr="00D068B2">
        <w:rPr>
          <w:rFonts w:cs="Arial"/>
          <w:i/>
          <w:szCs w:val="20"/>
          <w:lang w:val="ca-ES"/>
        </w:rPr>
        <w:t xml:space="preserve">  </w:t>
      </w:r>
    </w:p>
    <w:p w14:paraId="2FBFB3CB" w14:textId="77777777" w:rsidR="003A6271" w:rsidRPr="00D068B2" w:rsidRDefault="003A6271" w:rsidP="003A6271">
      <w:pPr>
        <w:jc w:val="both"/>
        <w:rPr>
          <w:rFonts w:cs="Arial"/>
          <w:i/>
          <w:szCs w:val="20"/>
          <w:lang w:val="ca-ES"/>
        </w:rPr>
      </w:pPr>
      <w:r w:rsidRPr="00D068B2">
        <w:rPr>
          <w:rFonts w:cs="Arial"/>
          <w:b/>
          <w:bCs/>
          <w:i/>
          <w:szCs w:val="20"/>
          <w:lang w:val="ca-ES"/>
        </w:rPr>
        <w:t xml:space="preserve">Segundo.- </w:t>
      </w:r>
      <w:r w:rsidRPr="00D068B2">
        <w:rPr>
          <w:rFonts w:cs="Arial"/>
          <w:i/>
          <w:szCs w:val="20"/>
          <w:lang w:val="ca-ES"/>
        </w:rPr>
        <w:t>Publicar la presente convocatoria en el Boletín Oficial de la Provincial, Tablón de Edictos electrónico y página web institucional.</w:t>
      </w:r>
    </w:p>
    <w:p w14:paraId="68614790" w14:textId="77777777" w:rsidR="003A6271" w:rsidRPr="00D068B2" w:rsidRDefault="003A6271" w:rsidP="003A6271">
      <w:pPr>
        <w:jc w:val="both"/>
        <w:rPr>
          <w:rFonts w:cs="Arial"/>
          <w:i/>
          <w:szCs w:val="20"/>
          <w:lang w:val="ca-ES"/>
        </w:rPr>
      </w:pPr>
    </w:p>
    <w:p w14:paraId="770350D3" w14:textId="77777777" w:rsidR="003A6271" w:rsidRPr="00D068B2" w:rsidRDefault="003A6271" w:rsidP="003A6271">
      <w:pPr>
        <w:jc w:val="both"/>
        <w:rPr>
          <w:rFonts w:cs="Arial"/>
          <w:b/>
          <w:bCs/>
          <w:i/>
          <w:szCs w:val="20"/>
          <w:lang w:val="ca-ES"/>
        </w:rPr>
      </w:pPr>
      <w:r w:rsidRPr="00D068B2">
        <w:rPr>
          <w:rFonts w:cs="Arial"/>
          <w:b/>
          <w:bCs/>
          <w:i/>
          <w:szCs w:val="20"/>
          <w:lang w:val="ca-ES"/>
        </w:rPr>
        <w:t xml:space="preserve">Tercero.- </w:t>
      </w:r>
      <w:r w:rsidRPr="00D068B2">
        <w:rPr>
          <w:rFonts w:cs="Arial"/>
          <w:bCs/>
          <w:i/>
          <w:szCs w:val="20"/>
          <w:lang w:val="ca-ES"/>
        </w:rPr>
        <w:t>Dar traslado de la presente resolución a los Departamentos de las áreas objeto de las subvenciones y al Departamento de Hacienda a los efectos presupuestarios correspondientes y con la finalidad de dar cumplimiento a los trámites necesarios de la BDNS.</w:t>
      </w:r>
      <w:r w:rsidRPr="00D068B2">
        <w:rPr>
          <w:rFonts w:cs="Arial"/>
          <w:b/>
          <w:bCs/>
          <w:i/>
          <w:szCs w:val="20"/>
          <w:lang w:val="ca-ES"/>
        </w:rPr>
        <w:t xml:space="preserve"> </w:t>
      </w:r>
    </w:p>
    <w:p w14:paraId="5540B5F9" w14:textId="77777777" w:rsidR="003A6271" w:rsidRPr="00D068B2" w:rsidRDefault="003A6271" w:rsidP="003A6271">
      <w:pPr>
        <w:jc w:val="both"/>
        <w:rPr>
          <w:rFonts w:cs="Arial"/>
          <w:b/>
          <w:bCs/>
          <w:i/>
          <w:szCs w:val="20"/>
          <w:lang w:val="ca-ES"/>
        </w:rPr>
      </w:pPr>
    </w:p>
    <w:p w14:paraId="2E91ED19" w14:textId="77777777" w:rsidR="003A6271" w:rsidRPr="00D068B2" w:rsidRDefault="003A6271" w:rsidP="003A6271">
      <w:pPr>
        <w:jc w:val="both"/>
        <w:rPr>
          <w:rFonts w:ascii="Times New Roman" w:hAnsi="Times New Roman"/>
          <w:sz w:val="28"/>
          <w:szCs w:val="28"/>
          <w:lang w:val="ca-ES"/>
        </w:rPr>
      </w:pPr>
      <w:r w:rsidRPr="00D068B2">
        <w:rPr>
          <w:rFonts w:cs="Arial"/>
          <w:b/>
          <w:bCs/>
          <w:i/>
          <w:szCs w:val="20"/>
          <w:lang w:val="ca-ES"/>
        </w:rPr>
        <w:t xml:space="preserve">Cuarto.- </w:t>
      </w:r>
      <w:r w:rsidRPr="00D068B2">
        <w:rPr>
          <w:rFonts w:cs="Arial"/>
          <w:i/>
          <w:szCs w:val="20"/>
          <w:lang w:val="ca-ES"/>
        </w:rPr>
        <w:t xml:space="preserve">Dar cuenta de esta resolución a la Junta de Gobierno Local. </w:t>
      </w:r>
      <w:r w:rsidRPr="00DD29A0">
        <w:rPr>
          <w:rFonts w:ascii="Times New Roman" w:hAnsi="Times New Roman"/>
          <w:i/>
          <w:szCs w:val="20"/>
        </w:rPr>
        <w:t>”</w:t>
      </w:r>
    </w:p>
    <w:p w14:paraId="2F41912E" w14:textId="77777777" w:rsidR="003A6271" w:rsidRPr="0057556C" w:rsidRDefault="003A6271" w:rsidP="003A6271">
      <w:pPr>
        <w:jc w:val="both"/>
        <w:rPr>
          <w:rStyle w:val="hps"/>
        </w:rPr>
      </w:pPr>
      <w:r w:rsidRPr="0057556C">
        <w:rPr>
          <w:rFonts w:cs="Arial"/>
          <w:i/>
          <w:szCs w:val="20"/>
        </w:rPr>
        <w:br/>
      </w:r>
      <w:proofErr w:type="spellStart"/>
      <w:r>
        <w:rPr>
          <w:rStyle w:val="hps"/>
          <w:rFonts w:cs="Arial"/>
          <w:szCs w:val="20"/>
        </w:rPr>
        <w:t>Cabrils</w:t>
      </w:r>
      <w:proofErr w:type="spellEnd"/>
      <w:r>
        <w:rPr>
          <w:rStyle w:val="hps"/>
          <w:rFonts w:cs="Arial"/>
          <w:szCs w:val="20"/>
        </w:rPr>
        <w:t xml:space="preserve"> , 29 de septiembre de 2021</w:t>
      </w:r>
    </w:p>
    <w:p w14:paraId="016B54ED" w14:textId="77777777" w:rsidR="003A6271" w:rsidRPr="0057556C" w:rsidRDefault="003A6271" w:rsidP="003A6271">
      <w:pPr>
        <w:jc w:val="both"/>
        <w:rPr>
          <w:rStyle w:val="hps"/>
          <w:rFonts w:cs="Arial"/>
          <w:szCs w:val="20"/>
        </w:rPr>
      </w:pPr>
    </w:p>
    <w:p w14:paraId="0DA5B8F4" w14:textId="77777777" w:rsidR="003A6271" w:rsidRPr="0057556C" w:rsidRDefault="003A6271" w:rsidP="003A6271">
      <w:pPr>
        <w:jc w:val="both"/>
        <w:rPr>
          <w:rStyle w:val="hps"/>
          <w:rFonts w:cs="Arial"/>
          <w:szCs w:val="20"/>
        </w:rPr>
      </w:pPr>
      <w:r w:rsidRPr="0057556C">
        <w:rPr>
          <w:rStyle w:val="hps"/>
          <w:rFonts w:cs="Arial"/>
          <w:szCs w:val="20"/>
        </w:rPr>
        <w:t>La Alcaldesa</w:t>
      </w:r>
    </w:p>
    <w:p w14:paraId="29B52C9A" w14:textId="77777777" w:rsidR="003A6271" w:rsidRPr="0057556C" w:rsidRDefault="003A6271" w:rsidP="003A6271">
      <w:pPr>
        <w:jc w:val="both"/>
      </w:pPr>
    </w:p>
    <w:p w14:paraId="267CEB9F" w14:textId="77777777" w:rsidR="003A6271" w:rsidRPr="0057556C" w:rsidRDefault="003A6271" w:rsidP="003A6271">
      <w:pPr>
        <w:jc w:val="both"/>
        <w:rPr>
          <w:rFonts w:cs="Arial"/>
          <w:i/>
          <w:szCs w:val="20"/>
        </w:rPr>
      </w:pPr>
      <w:r>
        <w:rPr>
          <w:rFonts w:cs="Arial"/>
          <w:szCs w:val="20"/>
        </w:rPr>
        <w:t>Maite Viñals Clemente</w:t>
      </w:r>
      <w:r w:rsidRPr="0057556C">
        <w:rPr>
          <w:rFonts w:cs="Arial"/>
          <w:i/>
          <w:szCs w:val="20"/>
        </w:rPr>
        <w:t xml:space="preserve">     </w:t>
      </w:r>
    </w:p>
    <w:p w14:paraId="21680286" w14:textId="77777777" w:rsidR="003A6271" w:rsidRDefault="003A6271" w:rsidP="003A6271">
      <w:pPr>
        <w:pStyle w:val="Textoindependiente"/>
      </w:pPr>
    </w:p>
    <w:p w14:paraId="3F2DED54" w14:textId="77777777" w:rsidR="000B17C4" w:rsidRDefault="000B17C4"/>
    <w:sectPr w:rsidR="000B17C4" w:rsidSect="00F13121">
      <w:headerReference w:type="default" r:id="rId6"/>
      <w:footerReference w:type="default" r:id="rId7"/>
      <w:pgSz w:w="11906" w:h="16838"/>
      <w:pgMar w:top="1417" w:right="1701" w:bottom="1417" w:left="1701"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FCD80" w14:textId="77777777" w:rsidR="00000000" w:rsidRDefault="00D823CC">
      <w:r>
        <w:separator/>
      </w:r>
    </w:p>
  </w:endnote>
  <w:endnote w:type="continuationSeparator" w:id="0">
    <w:p w14:paraId="7ADAB7BC" w14:textId="77777777" w:rsidR="00000000" w:rsidRDefault="00D82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120B9" w14:textId="3AD0A3D8" w:rsidR="006119B0" w:rsidRDefault="003A6271">
    <w:pPr>
      <w:pStyle w:val="Piedepgina"/>
    </w:pPr>
    <w:r>
      <w:rPr>
        <w:noProof/>
      </w:rPr>
      <w:drawing>
        <wp:inline distT="0" distB="0" distL="0" distR="0" wp14:anchorId="5ABB817E" wp14:editId="0FB200AD">
          <wp:extent cx="5391150" cy="266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EF815" w14:textId="77777777" w:rsidR="00000000" w:rsidRDefault="00D823CC">
      <w:r>
        <w:separator/>
      </w:r>
    </w:p>
  </w:footnote>
  <w:footnote w:type="continuationSeparator" w:id="0">
    <w:p w14:paraId="1688ABFB" w14:textId="77777777" w:rsidR="00000000" w:rsidRDefault="00D82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3A755" w14:textId="5C6D9E72" w:rsidR="006119B0" w:rsidRDefault="003A6271">
    <w:pPr>
      <w:pStyle w:val="Encabezado"/>
    </w:pPr>
    <w:r>
      <w:rPr>
        <w:noProof/>
      </w:rPr>
      <w:drawing>
        <wp:inline distT="0" distB="0" distL="0" distR="0" wp14:anchorId="2E35A303" wp14:editId="489021CD">
          <wp:extent cx="1600200" cy="6953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695325"/>
                  </a:xfrm>
                  <a:prstGeom prst="rect">
                    <a:avLst/>
                  </a:prstGeom>
                  <a:solidFill>
                    <a:srgbClr val="FFFFFF">
                      <a:alpha val="0"/>
                    </a:srgbClr>
                  </a:solidFill>
                  <a:ln>
                    <a:noFill/>
                  </a:ln>
                </pic:spPr>
              </pic:pic>
            </a:graphicData>
          </a:graphic>
        </wp:inline>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71"/>
    <w:rsid w:val="000B17C4"/>
    <w:rsid w:val="003A6271"/>
    <w:rsid w:val="00C74F2C"/>
    <w:rsid w:val="00D823CC"/>
    <w:rsid w:val="00F17DF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CF00"/>
  <w15:chartTrackingRefBased/>
  <w15:docId w15:val="{8B595AC8-9272-49BF-BB2B-567F3E23B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271"/>
    <w:pPr>
      <w:widowControl w:val="0"/>
      <w:suppressAutoHyphens/>
      <w:spacing w:after="0" w:line="240" w:lineRule="auto"/>
    </w:pPr>
    <w:rPr>
      <w:rFonts w:ascii="Arial" w:eastAsia="Lucida Sans Unicode" w:hAnsi="Arial" w:cs="Times New Roman"/>
      <w:kern w:val="1"/>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A6271"/>
    <w:pPr>
      <w:spacing w:after="120"/>
    </w:pPr>
  </w:style>
  <w:style w:type="character" w:customStyle="1" w:styleId="TextoindependienteCar">
    <w:name w:val="Texto independiente Car"/>
    <w:basedOn w:val="Fuentedeprrafopredeter"/>
    <w:link w:val="Textoindependiente"/>
    <w:rsid w:val="003A6271"/>
    <w:rPr>
      <w:rFonts w:ascii="Arial" w:eastAsia="Lucida Sans Unicode" w:hAnsi="Arial" w:cs="Times New Roman"/>
      <w:kern w:val="1"/>
      <w:sz w:val="20"/>
      <w:szCs w:val="24"/>
      <w:lang w:val="es"/>
    </w:rPr>
  </w:style>
  <w:style w:type="paragraph" w:styleId="Encabezado">
    <w:name w:val="header"/>
    <w:basedOn w:val="Normal"/>
    <w:link w:val="EncabezadoCar"/>
    <w:rsid w:val="003A6271"/>
    <w:pPr>
      <w:suppressLineNumbers/>
      <w:tabs>
        <w:tab w:val="center" w:pos="5386"/>
        <w:tab w:val="right" w:pos="10772"/>
      </w:tabs>
    </w:pPr>
  </w:style>
  <w:style w:type="character" w:customStyle="1" w:styleId="EncabezadoCar">
    <w:name w:val="Encabezado Car"/>
    <w:basedOn w:val="Fuentedeprrafopredeter"/>
    <w:link w:val="Encabezado"/>
    <w:rsid w:val="003A6271"/>
    <w:rPr>
      <w:rFonts w:ascii="Arial" w:eastAsia="Lucida Sans Unicode" w:hAnsi="Arial" w:cs="Times New Roman"/>
      <w:kern w:val="1"/>
      <w:sz w:val="20"/>
      <w:szCs w:val="24"/>
      <w:lang w:val="es"/>
    </w:rPr>
  </w:style>
  <w:style w:type="paragraph" w:styleId="Piedepgina">
    <w:name w:val="footer"/>
    <w:basedOn w:val="Normal"/>
    <w:link w:val="PiedepginaCar"/>
    <w:rsid w:val="003A6271"/>
    <w:pPr>
      <w:suppressLineNumbers/>
      <w:tabs>
        <w:tab w:val="center" w:pos="5386"/>
        <w:tab w:val="right" w:pos="10772"/>
      </w:tabs>
    </w:pPr>
  </w:style>
  <w:style w:type="character" w:customStyle="1" w:styleId="PiedepginaCar">
    <w:name w:val="Pie de página Car"/>
    <w:basedOn w:val="Fuentedeprrafopredeter"/>
    <w:link w:val="Piedepgina"/>
    <w:rsid w:val="003A6271"/>
    <w:rPr>
      <w:rFonts w:ascii="Arial" w:eastAsia="Lucida Sans Unicode" w:hAnsi="Arial" w:cs="Times New Roman"/>
      <w:kern w:val="1"/>
      <w:sz w:val="20"/>
      <w:szCs w:val="24"/>
      <w:lang w:val="es"/>
    </w:rPr>
  </w:style>
  <w:style w:type="character" w:customStyle="1" w:styleId="hps">
    <w:name w:val="hps"/>
    <w:rsid w:val="003A627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3469</Characters>
  <Application>Microsoft Office Word</Application>
  <DocSecurity>0</DocSecurity>
  <Lines>28</Lines>
  <Paragraphs>8</Paragraphs>
  <ScaleCrop>false</ScaleCrop>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BELLONCH</dc:creator>
  <cp:keywords/>
  <dc:description/>
  <cp:lastModifiedBy>CRISTINA BELLONCH</cp:lastModifiedBy>
  <cp:revision>2</cp:revision>
  <dcterms:created xsi:type="dcterms:W3CDTF">2022-05-09T11:47:00Z</dcterms:created>
  <dcterms:modified xsi:type="dcterms:W3CDTF">2022-05-09T11:47:00Z</dcterms:modified>
</cp:coreProperties>
</file>