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865FA" w14:textId="77777777" w:rsidR="001752F7" w:rsidRDefault="001752F7">
      <w:pPr>
        <w:pStyle w:val="Standard"/>
        <w:autoSpaceDE w:val="0"/>
        <w:jc w:val="both"/>
        <w:rPr>
          <w:rFonts w:ascii="Arial" w:eastAsia="Arial" w:hAnsi="Arial" w:cs="Arial"/>
          <w:color w:val="000000"/>
          <w:sz w:val="22"/>
          <w:szCs w:val="22"/>
          <w:shd w:val="clear" w:color="auto" w:fill="FFFFFF"/>
        </w:rPr>
      </w:pPr>
    </w:p>
    <w:p w14:paraId="7D1D0A46" w14:textId="77777777" w:rsidR="001752F7" w:rsidRDefault="006E3136">
      <w:pPr>
        <w:pStyle w:val="Textopredeterminad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EXTRACTO DE LA RESOLUCIÓN DE LA DELEGACIÓN GENERAL DEL ÁREA DE DESARROLLO DE LA CIUDADANÍA DE FECHA 4 DE ABRIL DE 2022 POR LA</w:t>
      </w:r>
      <w:r>
        <w:rPr>
          <w:rFonts w:ascii="Arial" w:hAnsi="Arial"/>
          <w:sz w:val="21"/>
          <w:szCs w:val="21"/>
        </w:rPr>
        <w:t xml:space="preserve"> QUE SE CONVOCAN SUBVENCIONES A ENTIDADES, AGRUPACIONES Y ASOCIACIONES QUE </w:t>
      </w:r>
      <w:proofErr w:type="gramStart"/>
      <w:r>
        <w:rPr>
          <w:rFonts w:ascii="Arial" w:hAnsi="Arial"/>
          <w:sz w:val="21"/>
          <w:szCs w:val="21"/>
        </w:rPr>
        <w:t>DESARROLLEN  O</w:t>
      </w:r>
      <w:proofErr w:type="gramEnd"/>
      <w:r>
        <w:rPr>
          <w:rFonts w:ascii="Arial" w:hAnsi="Arial"/>
          <w:sz w:val="21"/>
          <w:szCs w:val="21"/>
        </w:rPr>
        <w:t xml:space="preserve"> HAYAN DESARROLLADO UNA LABOR DE PROMOCIÓN DE LA MÚSICA EN SAN FERNANDO,</w:t>
      </w:r>
    </w:p>
    <w:p w14:paraId="5E201331" w14:textId="77777777" w:rsidR="001752F7" w:rsidRDefault="006E3136">
      <w:pPr>
        <w:pStyle w:val="Textopredeterminad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EN EL AÑO 2022.</w:t>
      </w:r>
    </w:p>
    <w:p w14:paraId="0F8D3112" w14:textId="77777777" w:rsidR="001752F7" w:rsidRDefault="001752F7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36A03317" w14:textId="77777777" w:rsidR="001752F7" w:rsidRDefault="001752F7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3AD4D1FF" w14:textId="77777777" w:rsidR="001752F7" w:rsidRDefault="001752F7">
      <w:pPr>
        <w:pStyle w:val="Textopredeterminado"/>
        <w:jc w:val="center"/>
        <w:rPr>
          <w:rFonts w:ascii="Arial" w:hAnsi="Arial"/>
          <w:b/>
          <w:sz w:val="21"/>
          <w:szCs w:val="21"/>
        </w:rPr>
      </w:pPr>
    </w:p>
    <w:p w14:paraId="1188F8E9" w14:textId="77777777" w:rsidR="001752F7" w:rsidRDefault="001752F7">
      <w:pPr>
        <w:pStyle w:val="Textopredeterminado"/>
        <w:rPr>
          <w:rFonts w:ascii="Arial" w:hAnsi="Arial"/>
          <w:sz w:val="21"/>
          <w:szCs w:val="21"/>
        </w:rPr>
      </w:pPr>
    </w:p>
    <w:p w14:paraId="4EC1AAE1" w14:textId="77777777" w:rsidR="001752F7" w:rsidRDefault="001752F7">
      <w:pPr>
        <w:pStyle w:val="Textopredeterminado"/>
        <w:rPr>
          <w:rFonts w:ascii="Arial" w:hAnsi="Arial"/>
          <w:sz w:val="21"/>
          <w:szCs w:val="21"/>
        </w:rPr>
      </w:pPr>
    </w:p>
    <w:p w14:paraId="76C56854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</w:r>
      <w:r>
        <w:rPr>
          <w:rFonts w:ascii="Arial" w:hAnsi="Arial"/>
          <w:sz w:val="21"/>
          <w:szCs w:val="21"/>
        </w:rPr>
        <w:tab/>
        <w:t>De conformidad con lo previsto en los artículos 17.3b y 20.8a de la Le</w:t>
      </w:r>
      <w:r>
        <w:rPr>
          <w:rFonts w:ascii="Arial" w:hAnsi="Arial"/>
          <w:sz w:val="21"/>
          <w:szCs w:val="21"/>
        </w:rPr>
        <w:t xml:space="preserve">y 30/2003, de 17 de noviembre, General de Subvenciones, se publica extracto de Resolución de la Delegación General del Área de Desarrollo de la Ciudadanía del Excmo. </w:t>
      </w:r>
      <w:proofErr w:type="spellStart"/>
      <w:r>
        <w:rPr>
          <w:rFonts w:ascii="Arial" w:hAnsi="Arial"/>
          <w:sz w:val="21"/>
          <w:szCs w:val="21"/>
        </w:rPr>
        <w:t>e</w:t>
      </w:r>
      <w:proofErr w:type="spellEnd"/>
      <w:r>
        <w:rPr>
          <w:rFonts w:ascii="Arial" w:hAnsi="Arial"/>
          <w:sz w:val="21"/>
          <w:szCs w:val="21"/>
        </w:rPr>
        <w:t xml:space="preserve"> Ilmo. Ayuntamiento de San Fernando, de fecha cuatro de abril de 2022 por la que se aprue</w:t>
      </w:r>
      <w:r>
        <w:rPr>
          <w:rFonts w:ascii="Arial" w:hAnsi="Arial"/>
          <w:sz w:val="21"/>
          <w:szCs w:val="21"/>
        </w:rPr>
        <w:t>ba la Orden de Convocatoria de Subvenciones de la Delegación General del Área de Desarrollo de la Ciudadanía. Delegación específica de Cultura, destinada a entidades, agrupaciones y asociaciones que desarrollen o hayan desarrollado una labor de promoción d</w:t>
      </w:r>
      <w:r>
        <w:rPr>
          <w:rFonts w:ascii="Arial" w:hAnsi="Arial"/>
          <w:sz w:val="21"/>
          <w:szCs w:val="21"/>
        </w:rPr>
        <w:t>e la música en San Fernando, en régimen de concurrencia competitiva, en el año 2022, cuyo texto completo puede consultarse en la Base de Datos Nacional de Subvenciones.</w:t>
      </w:r>
    </w:p>
    <w:p w14:paraId="0E40629E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571403DD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Primero. Beneficiarios.</w:t>
      </w:r>
    </w:p>
    <w:p w14:paraId="35E52587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32DD89A1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Entidades, agrupaciones y asociaciones que desarrollen o hay</w:t>
      </w:r>
      <w:r>
        <w:rPr>
          <w:rFonts w:ascii="Arial" w:hAnsi="Arial"/>
          <w:sz w:val="21"/>
          <w:szCs w:val="21"/>
        </w:rPr>
        <w:t>an desarrollado una labor de promoción de la música en San Fernando en el año 2022</w:t>
      </w:r>
    </w:p>
    <w:p w14:paraId="77F5BA4E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28F933DB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Segundo. Objeto.</w:t>
      </w:r>
    </w:p>
    <w:p w14:paraId="7B471339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70B97A86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Ayudar a financiar los gastos ocasionados por proyectos y/o actividades musicales organizadas por entidades, agrupaciones o asociaciones, que </w:t>
      </w:r>
      <w:r>
        <w:rPr>
          <w:rFonts w:ascii="Arial" w:hAnsi="Arial"/>
          <w:sz w:val="21"/>
          <w:szCs w:val="21"/>
        </w:rPr>
        <w:t>desarrollen o hayan desarrollado una labor de promoción de la música en la ciudad, por inversiones en tecnología de comunicación y por funcionamiento y mantenimiento de locales sociales de asociaciones, agrupaciones o entidades, con domicilio en el término</w:t>
      </w:r>
      <w:r>
        <w:rPr>
          <w:rFonts w:ascii="Arial" w:hAnsi="Arial"/>
          <w:sz w:val="21"/>
          <w:szCs w:val="21"/>
        </w:rPr>
        <w:t xml:space="preserve"> municipal de San Fernando.</w:t>
      </w:r>
    </w:p>
    <w:p w14:paraId="169E5A99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5406530F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Tercero. Bases Reguladoras.</w:t>
      </w:r>
    </w:p>
    <w:p w14:paraId="11AD3820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3D4ED6A7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Las bases reguladoras de la presente convocatoria están insertas en la Resolución de la Delegación General del Área de Desarrollo de la Ciudadanía de fecha 04/04/2022, en la página web del Ayuntami</w:t>
      </w:r>
      <w:r>
        <w:rPr>
          <w:rFonts w:ascii="Arial" w:hAnsi="Arial"/>
          <w:sz w:val="21"/>
          <w:szCs w:val="21"/>
        </w:rPr>
        <w:t>ento de San Fernando (www.sanfernando.es/ayto/) y en la plataforma de la Base de Datos Nacional de Subvenciones (BDNS)</w:t>
      </w:r>
    </w:p>
    <w:p w14:paraId="148D92E5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164926F2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Cuarto. Aportación de la Delegación al conjunto de las subvenciones convocadas.</w:t>
      </w:r>
    </w:p>
    <w:p w14:paraId="0F67DDE5" w14:textId="77777777" w:rsidR="001752F7" w:rsidRDefault="006E3136">
      <w:pPr>
        <w:spacing w:before="170" w:after="170"/>
        <w:jc w:val="both"/>
        <w:rPr>
          <w:rFonts w:ascii="Arial" w:hAnsi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La cuantía total máxima estimada con que se dota a las </w:t>
      </w:r>
      <w:r>
        <w:rPr>
          <w:rFonts w:ascii="Arial" w:eastAsia="Arial" w:hAnsi="Arial" w:cs="Arial"/>
          <w:sz w:val="21"/>
          <w:szCs w:val="21"/>
        </w:rPr>
        <w:t>subvenciones a entidades, agrupaciones y asociaciones que desarrollen o hayan desarrollado una labor de promoción de la Música en San Fernando durante el ejercicio 2022, e imputada al presente ejercicio económico, condicionada a la existencia de crédito ad</w:t>
      </w:r>
      <w:r>
        <w:rPr>
          <w:rFonts w:ascii="Arial" w:eastAsia="Arial" w:hAnsi="Arial" w:cs="Arial"/>
          <w:sz w:val="21"/>
          <w:szCs w:val="21"/>
        </w:rPr>
        <w:t>ecuado y suficiente en el momento de la resolución de concesión, es de noventa mil euros (90.000,00 €), con cargo a la aplicación presupuestaria 50/334/489.</w:t>
      </w:r>
    </w:p>
    <w:p w14:paraId="1EB854B6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20969EA3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Quinto. Plazo, forma y lugar de presentación de las solicitudes.</w:t>
      </w:r>
    </w:p>
    <w:p w14:paraId="4D50A8DB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2A6ACB00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Las solicitudes de subvención s</w:t>
      </w:r>
      <w:r>
        <w:rPr>
          <w:rFonts w:ascii="Arial" w:hAnsi="Arial"/>
          <w:sz w:val="21"/>
          <w:szCs w:val="21"/>
        </w:rPr>
        <w:t xml:space="preserve">e formalizarán mediante instancia, acompañada de los documentos requeridos para cada caso, dirigidas a la </w:t>
      </w:r>
      <w:proofErr w:type="gramStart"/>
      <w:r>
        <w:rPr>
          <w:rFonts w:ascii="Arial" w:hAnsi="Arial"/>
          <w:sz w:val="21"/>
          <w:szCs w:val="21"/>
        </w:rPr>
        <w:t>Alcaldesa Presidenta</w:t>
      </w:r>
      <w:proofErr w:type="gramEnd"/>
      <w:r>
        <w:rPr>
          <w:rFonts w:ascii="Arial" w:hAnsi="Arial"/>
          <w:sz w:val="21"/>
          <w:szCs w:val="21"/>
        </w:rPr>
        <w:t xml:space="preserve"> del Ayuntamiento de San Fernando, </w:t>
      </w:r>
      <w:r>
        <w:rPr>
          <w:rFonts w:ascii="Arial" w:eastAsia="Arial" w:hAnsi="Arial" w:cs="Arial"/>
          <w:sz w:val="21"/>
          <w:szCs w:val="21"/>
        </w:rPr>
        <w:t>y se presentarán en el Registro General del Ayuntamiento a través de la Sede Electrónica del Ay</w:t>
      </w:r>
      <w:r>
        <w:rPr>
          <w:rFonts w:ascii="Arial" w:eastAsia="Arial" w:hAnsi="Arial" w:cs="Arial"/>
          <w:sz w:val="21"/>
          <w:szCs w:val="21"/>
        </w:rPr>
        <w:t xml:space="preserve">untamiento, o de alguna de las formas establecidas en la ley, </w:t>
      </w:r>
      <w:r>
        <w:rPr>
          <w:rFonts w:ascii="Arial" w:hAnsi="Arial"/>
          <w:sz w:val="21"/>
          <w:szCs w:val="21"/>
        </w:rPr>
        <w:t>durante los VEINTE DÍAS NATURALES siguientes al de la publicación de esta convocatoria en el Boletín Oficial de la Provincia.</w:t>
      </w:r>
    </w:p>
    <w:p w14:paraId="5DFA98FD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71CC0184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Sexto. Compatibilidad/incompatibilidad con otras subvenciones.</w:t>
      </w:r>
    </w:p>
    <w:p w14:paraId="3A631C77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0747D049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La</w:t>
      </w:r>
      <w:r>
        <w:rPr>
          <w:rFonts w:ascii="Arial" w:hAnsi="Arial"/>
          <w:sz w:val="21"/>
          <w:szCs w:val="21"/>
        </w:rPr>
        <w:t>s subvenciones de esta convocatoria serán compatibles con otras subvenciones, ayudas, ingresos y recursos obtenidos para la misma finalidad, procedentes de cualesquiera administraciones, entes públicos o privados.</w:t>
      </w:r>
    </w:p>
    <w:p w14:paraId="690E25D5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5ECE47C0" w14:textId="77777777" w:rsidR="001752F7" w:rsidRDefault="006E3136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 xml:space="preserve">En San Fernando, </w:t>
      </w:r>
      <w:proofErr w:type="gramStart"/>
      <w:r>
        <w:rPr>
          <w:rFonts w:ascii="Arial" w:hAnsi="Arial"/>
          <w:sz w:val="21"/>
          <w:szCs w:val="21"/>
        </w:rPr>
        <w:t>a  la</w:t>
      </w:r>
      <w:proofErr w:type="gramEnd"/>
      <w:r>
        <w:rPr>
          <w:rFonts w:ascii="Arial" w:hAnsi="Arial"/>
          <w:sz w:val="21"/>
          <w:szCs w:val="21"/>
        </w:rPr>
        <w:t xml:space="preserve"> fecha de la firma</w:t>
      </w:r>
      <w:r>
        <w:rPr>
          <w:rFonts w:ascii="Arial" w:hAnsi="Arial"/>
          <w:sz w:val="21"/>
          <w:szCs w:val="21"/>
        </w:rPr>
        <w:t xml:space="preserve"> electrónica</w:t>
      </w:r>
    </w:p>
    <w:p w14:paraId="2AA375C1" w14:textId="77777777" w:rsidR="001752F7" w:rsidRDefault="001752F7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5BE94142" w14:textId="77777777" w:rsidR="001752F7" w:rsidRDefault="006E3136">
      <w:pPr>
        <w:pStyle w:val="Textopredeterminad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La </w:t>
      </w:r>
      <w:proofErr w:type="gramStart"/>
      <w:r>
        <w:rPr>
          <w:rFonts w:ascii="Arial" w:hAnsi="Arial"/>
          <w:sz w:val="21"/>
          <w:szCs w:val="21"/>
        </w:rPr>
        <w:t>Delegada</w:t>
      </w:r>
      <w:proofErr w:type="gramEnd"/>
      <w:r>
        <w:rPr>
          <w:rFonts w:ascii="Arial" w:hAnsi="Arial"/>
          <w:sz w:val="21"/>
          <w:szCs w:val="21"/>
        </w:rPr>
        <w:t xml:space="preserve"> General del Área de Desarrollo de la Ciudadanía</w:t>
      </w:r>
    </w:p>
    <w:p w14:paraId="1E795A25" w14:textId="77777777" w:rsidR="001752F7" w:rsidRDefault="001752F7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3083F6C3" w14:textId="77777777" w:rsidR="001752F7" w:rsidRDefault="001752F7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519E6EF4" w14:textId="77777777" w:rsidR="001752F7" w:rsidRDefault="006E3136">
      <w:pPr>
        <w:pStyle w:val="Standard"/>
        <w:jc w:val="center"/>
        <w:rPr>
          <w:rFonts w:ascii="Arial" w:eastAsia="Arial" w:hAnsi="Arial" w:cs="Arial"/>
          <w:color w:val="000000"/>
          <w:sz w:val="21"/>
          <w:szCs w:val="21"/>
        </w:rPr>
      </w:pP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Mª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 xml:space="preserve">. José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Foncubierta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1"/>
          <w:szCs w:val="21"/>
        </w:rPr>
        <w:t>Delegado</w:t>
      </w:r>
      <w:proofErr w:type="gramEnd"/>
    </w:p>
    <w:sectPr w:rsidR="001752F7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EB31" w14:textId="77777777" w:rsidR="00000000" w:rsidRDefault="006E3136">
      <w:r>
        <w:separator/>
      </w:r>
    </w:p>
  </w:endnote>
  <w:endnote w:type="continuationSeparator" w:id="0">
    <w:p w14:paraId="58DF4E8A" w14:textId="77777777" w:rsidR="00000000" w:rsidRDefault="006E3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377DB" w14:textId="77777777" w:rsidR="00000000" w:rsidRDefault="006E3136">
      <w:r>
        <w:rPr>
          <w:color w:val="000000"/>
        </w:rPr>
        <w:ptab w:relativeTo="margin" w:alignment="center" w:leader="none"/>
      </w:r>
    </w:p>
  </w:footnote>
  <w:footnote w:type="continuationSeparator" w:id="0">
    <w:p w14:paraId="71DC2A55" w14:textId="77777777" w:rsidR="00000000" w:rsidRDefault="006E3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44D9" w14:textId="77777777" w:rsidR="00BF1EEB" w:rsidRDefault="006E3136">
    <w:pPr>
      <w:pStyle w:val="Standard"/>
      <w:autoSpaceDE w:val="0"/>
      <w:jc w:val="both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24523349" wp14:editId="00862B13">
          <wp:simplePos x="0" y="0"/>
          <wp:positionH relativeFrom="column">
            <wp:posOffset>450720</wp:posOffset>
          </wp:positionH>
          <wp:positionV relativeFrom="paragraph">
            <wp:posOffset>-512279</wp:posOffset>
          </wp:positionV>
          <wp:extent cx="561960" cy="690839"/>
          <wp:effectExtent l="0" t="0" r="0" b="0"/>
          <wp:wrapTopAndBottom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60" cy="69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2"/>
        <w:szCs w:val="22"/>
      </w:rPr>
      <w:t xml:space="preserve"> </w:t>
    </w:r>
  </w:p>
  <w:p w14:paraId="31091A04" w14:textId="77777777" w:rsidR="00BF1EEB" w:rsidRDefault="006E3136">
    <w:pPr>
      <w:pStyle w:val="Standard"/>
    </w:pPr>
    <w:r>
      <w:rPr>
        <w:rFonts w:ascii="Arial" w:eastAsia="Arial" w:hAnsi="Arial" w:cs="Arial"/>
        <w:sz w:val="22"/>
        <w:szCs w:val="22"/>
      </w:rPr>
      <w:t xml:space="preserve"> Delegación Municipal</w:t>
    </w:r>
  </w:p>
  <w:p w14:paraId="4537D57B" w14:textId="77777777" w:rsidR="00BF1EEB" w:rsidRDefault="006E3136">
    <w:pPr>
      <w:pStyle w:val="Standard"/>
      <w:autoSpaceDE w:val="0"/>
      <w:jc w:val="both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 xml:space="preserve">          de 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752F7"/>
    <w:rsid w:val="001752F7"/>
    <w:rsid w:val="006E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1FBFB"/>
  <w15:docId w15:val="{050E9CC0-31BB-48BC-87AE-BB7DD239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ascii="Arial" w:eastAsia="Arial" w:hAnsi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ascii="Arial" w:eastAsia="Arial" w:hAnsi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ascii="Arial" w:eastAsia="Arial" w:hAnsi="Arial"/>
    </w:rPr>
  </w:style>
  <w:style w:type="paragraph" w:customStyle="1" w:styleId="Textopredeterminado">
    <w:name w:val="Texto predeterminado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opredeterminado2">
    <w:name w:val="Texto predeterminado: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Linares Barañon</dc:creator>
  <cp:lastModifiedBy>Dolores Linares Barañon</cp:lastModifiedBy>
  <cp:revision>2</cp:revision>
  <cp:lastPrinted>2020-11-10T11:53:00Z</cp:lastPrinted>
  <dcterms:created xsi:type="dcterms:W3CDTF">2022-04-05T08:44:00Z</dcterms:created>
  <dcterms:modified xsi:type="dcterms:W3CDTF">2022-04-05T08:44:00Z</dcterms:modified>
</cp:coreProperties>
</file>