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FC2" w:rsidRPr="006B6EF5" w:rsidRDefault="00032696" w:rsidP="00B01628">
      <w:pPr>
        <w:spacing w:before="240" w:after="240"/>
        <w:jc w:val="both"/>
        <w:rPr>
          <w:rFonts w:ascii="Verdana" w:hAnsi="Verdana" w:cs="Arial"/>
          <w:b/>
          <w:noProof/>
          <w:sz w:val="18"/>
          <w:szCs w:val="18"/>
          <w:lang w:val="es-ES"/>
        </w:rPr>
      </w:pPr>
      <w:r w:rsidRPr="006B6EF5">
        <w:rPr>
          <w:rFonts w:ascii="Verdana" w:hAnsi="Verdana" w:cs="Arial"/>
          <w:b/>
          <w:noProof/>
          <w:sz w:val="18"/>
          <w:szCs w:val="18"/>
          <w:lang w:val="es-ES"/>
        </w:rPr>
        <w:t>RESOLUCIÓN</w:t>
      </w:r>
      <w:r w:rsidR="00C94D7C" w:rsidRPr="006B6EF5">
        <w:rPr>
          <w:rFonts w:ascii="Verdana" w:hAnsi="Verdana" w:cs="Arial"/>
          <w:b/>
          <w:noProof/>
          <w:sz w:val="18"/>
          <w:szCs w:val="18"/>
          <w:lang w:val="es-ES"/>
        </w:rPr>
        <w:t xml:space="preserve"> </w:t>
      </w:r>
      <w:r w:rsidR="00DA2485">
        <w:rPr>
          <w:rFonts w:ascii="Verdana" w:hAnsi="Verdana" w:cs="Arial"/>
          <w:b/>
          <w:noProof/>
          <w:sz w:val="18"/>
          <w:szCs w:val="18"/>
          <w:lang w:val="es-ES"/>
        </w:rPr>
        <w:t>DEL VICERRECTOR DE ESTUDIANTES</w:t>
      </w:r>
      <w:r w:rsidR="00F95670" w:rsidRPr="006B6EF5">
        <w:rPr>
          <w:rFonts w:ascii="Verdana" w:hAnsi="Verdana" w:cs="Arial"/>
          <w:b/>
          <w:noProof/>
          <w:sz w:val="18"/>
          <w:szCs w:val="18"/>
          <w:lang w:val="es-ES"/>
        </w:rPr>
        <w:t>, POR LA QUE S</w:t>
      </w:r>
      <w:r w:rsidR="00B638AF" w:rsidRPr="006B6EF5">
        <w:rPr>
          <w:rFonts w:ascii="Verdana" w:hAnsi="Verdana" w:cs="Arial"/>
          <w:b/>
          <w:noProof/>
          <w:sz w:val="18"/>
          <w:szCs w:val="18"/>
          <w:lang w:val="es-ES"/>
        </w:rPr>
        <w:t xml:space="preserve">E </w:t>
      </w:r>
      <w:r w:rsidR="000C16EF" w:rsidRPr="006B6EF5">
        <w:rPr>
          <w:rFonts w:ascii="Verdana" w:hAnsi="Verdana" w:cs="Arial"/>
          <w:b/>
          <w:noProof/>
          <w:sz w:val="18"/>
          <w:szCs w:val="18"/>
          <w:lang w:val="es-ES"/>
        </w:rPr>
        <w:t>PROPONE</w:t>
      </w:r>
      <w:r w:rsidRPr="006B6EF5">
        <w:rPr>
          <w:rFonts w:ascii="Verdana" w:hAnsi="Verdana" w:cs="Arial"/>
          <w:b/>
          <w:noProof/>
          <w:sz w:val="18"/>
          <w:szCs w:val="18"/>
          <w:lang w:val="es-ES"/>
        </w:rPr>
        <w:t xml:space="preserve"> </w:t>
      </w:r>
      <w:r w:rsidR="000C16EF" w:rsidRPr="006B6EF5">
        <w:rPr>
          <w:rFonts w:ascii="Verdana" w:hAnsi="Verdana" w:cs="Arial"/>
          <w:b/>
          <w:noProof/>
          <w:sz w:val="18"/>
          <w:szCs w:val="18"/>
          <w:lang w:val="es-ES"/>
        </w:rPr>
        <w:t xml:space="preserve">LA </w:t>
      </w:r>
      <w:r w:rsidR="003574DF" w:rsidRPr="006B6EF5">
        <w:rPr>
          <w:rFonts w:ascii="Verdana" w:hAnsi="Verdana" w:cs="Arial"/>
          <w:b/>
          <w:noProof/>
          <w:sz w:val="18"/>
          <w:szCs w:val="18"/>
          <w:lang w:val="es-ES"/>
        </w:rPr>
        <w:t>CONCESIÓN</w:t>
      </w:r>
      <w:r w:rsidR="000C16EF" w:rsidRPr="006B6EF5">
        <w:rPr>
          <w:rFonts w:ascii="Verdana" w:hAnsi="Verdana" w:cs="Arial"/>
          <w:b/>
          <w:noProof/>
          <w:sz w:val="18"/>
          <w:szCs w:val="18"/>
          <w:lang w:val="es-ES"/>
        </w:rPr>
        <w:t xml:space="preserve"> DIRECTA PO</w:t>
      </w:r>
      <w:r w:rsidR="00B01628">
        <w:rPr>
          <w:rFonts w:ascii="Verdana" w:hAnsi="Verdana" w:cs="Arial"/>
          <w:b/>
          <w:noProof/>
          <w:sz w:val="18"/>
          <w:szCs w:val="18"/>
          <w:lang w:val="es-ES"/>
        </w:rPr>
        <w:t xml:space="preserve">R RAZONES DE INTERÉS SOCIAL, DE </w:t>
      </w:r>
      <w:r w:rsidR="00ED3201">
        <w:rPr>
          <w:rFonts w:ascii="Verdana" w:hAnsi="Verdana" w:cs="Arial"/>
          <w:b/>
          <w:noProof/>
          <w:sz w:val="18"/>
          <w:szCs w:val="18"/>
          <w:lang w:val="es-ES"/>
        </w:rPr>
        <w:t xml:space="preserve">SEIS </w:t>
      </w:r>
      <w:r w:rsidR="000C16EF" w:rsidRPr="006B6EF5">
        <w:rPr>
          <w:rFonts w:ascii="Verdana" w:hAnsi="Verdana" w:cs="Arial"/>
          <w:b/>
          <w:noProof/>
          <w:sz w:val="18"/>
          <w:szCs w:val="18"/>
          <w:lang w:val="es-ES"/>
        </w:rPr>
        <w:t>BECAS DE ACOMPAÑAMIENTO Y APOYO</w:t>
      </w:r>
      <w:r w:rsidR="004132F9" w:rsidRPr="006B6EF5">
        <w:rPr>
          <w:rFonts w:ascii="Verdana" w:hAnsi="Verdana" w:cs="Arial"/>
          <w:b/>
          <w:noProof/>
          <w:sz w:val="18"/>
          <w:szCs w:val="18"/>
          <w:lang w:val="es-ES"/>
        </w:rPr>
        <w:t xml:space="preserve"> A ESTUDIANTES CON DISCAPACIDAD, CURSO </w:t>
      </w:r>
      <w:r w:rsidR="006818C1" w:rsidRPr="006B6EF5">
        <w:rPr>
          <w:rFonts w:ascii="Verdana" w:hAnsi="Verdana" w:cs="Arial"/>
          <w:b/>
          <w:noProof/>
          <w:sz w:val="18"/>
          <w:szCs w:val="18"/>
          <w:lang w:val="es-ES"/>
        </w:rPr>
        <w:t>20</w:t>
      </w:r>
      <w:r w:rsidR="003574DF" w:rsidRPr="006B6EF5">
        <w:rPr>
          <w:rFonts w:ascii="Verdana" w:hAnsi="Verdana" w:cs="Arial"/>
          <w:b/>
          <w:noProof/>
          <w:sz w:val="18"/>
          <w:szCs w:val="18"/>
          <w:lang w:val="es-ES"/>
        </w:rPr>
        <w:t>2</w:t>
      </w:r>
      <w:r w:rsidR="00B01628">
        <w:rPr>
          <w:rFonts w:ascii="Verdana" w:hAnsi="Verdana" w:cs="Arial"/>
          <w:b/>
          <w:noProof/>
          <w:sz w:val="18"/>
          <w:szCs w:val="18"/>
          <w:lang w:val="es-ES"/>
        </w:rPr>
        <w:t>1</w:t>
      </w:r>
      <w:r w:rsidR="006818C1" w:rsidRPr="006B6EF5">
        <w:rPr>
          <w:rFonts w:ascii="Verdana" w:hAnsi="Verdana" w:cs="Arial"/>
          <w:b/>
          <w:noProof/>
          <w:sz w:val="18"/>
          <w:szCs w:val="18"/>
          <w:lang w:val="es-ES"/>
        </w:rPr>
        <w:t>-202</w:t>
      </w:r>
      <w:r w:rsidR="00B01628">
        <w:rPr>
          <w:rFonts w:ascii="Verdana" w:hAnsi="Verdana" w:cs="Arial"/>
          <w:b/>
          <w:noProof/>
          <w:sz w:val="18"/>
          <w:szCs w:val="18"/>
          <w:lang w:val="es-ES"/>
        </w:rPr>
        <w:t>2</w:t>
      </w:r>
    </w:p>
    <w:p w:rsidR="00032696" w:rsidRPr="006B6EF5" w:rsidRDefault="00032696" w:rsidP="00B01628">
      <w:pPr>
        <w:spacing w:before="240" w:after="240"/>
        <w:jc w:val="both"/>
        <w:rPr>
          <w:rFonts w:ascii="Verdana" w:hAnsi="Verdana" w:cs="Arial"/>
          <w:noProof/>
          <w:sz w:val="18"/>
          <w:szCs w:val="18"/>
          <w:lang w:val="es-ES"/>
        </w:rPr>
      </w:pPr>
      <w:r w:rsidRPr="006B6EF5">
        <w:rPr>
          <w:rFonts w:ascii="Verdana" w:hAnsi="Verdana" w:cs="Arial"/>
          <w:noProof/>
          <w:sz w:val="18"/>
          <w:szCs w:val="18"/>
          <w:lang w:val="es-ES"/>
        </w:rPr>
        <w:t xml:space="preserve">Examinado el expediente incoado para la concesión directa de subvenciones, por razones excepcionales, se emite la siguiente resolución conforme a los siguientes </w:t>
      </w:r>
    </w:p>
    <w:p w:rsidR="00032696" w:rsidRPr="006B6EF5" w:rsidRDefault="003035AE" w:rsidP="00B01628">
      <w:pPr>
        <w:spacing w:before="240" w:after="240"/>
        <w:jc w:val="center"/>
        <w:rPr>
          <w:rFonts w:ascii="Verdana" w:hAnsi="Verdana" w:cs="Arial"/>
          <w:b/>
          <w:noProof/>
          <w:sz w:val="18"/>
          <w:szCs w:val="18"/>
          <w:lang w:val="es-ES"/>
        </w:rPr>
      </w:pPr>
      <w:r w:rsidRPr="006B6EF5">
        <w:rPr>
          <w:rFonts w:ascii="Verdana" w:hAnsi="Verdana" w:cs="Arial"/>
          <w:b/>
          <w:noProof/>
          <w:sz w:val="18"/>
          <w:szCs w:val="18"/>
          <w:lang w:val="es-ES"/>
        </w:rPr>
        <w:t>ANTECEDENTES DE HECHO</w:t>
      </w:r>
    </w:p>
    <w:p w:rsidR="00B01628" w:rsidRDefault="00B01628" w:rsidP="00B01628">
      <w:pPr>
        <w:pStyle w:val="Prrafodelista"/>
        <w:numPr>
          <w:ilvl w:val="0"/>
          <w:numId w:val="18"/>
        </w:numPr>
        <w:spacing w:before="240" w:after="240"/>
        <w:ind w:left="0" w:firstLine="0"/>
        <w:jc w:val="both"/>
        <w:rPr>
          <w:rFonts w:ascii="Verdana" w:hAnsi="Verdana" w:cs="Arial"/>
          <w:noProof/>
          <w:sz w:val="18"/>
          <w:szCs w:val="18"/>
          <w:lang w:val="es-ES"/>
        </w:rPr>
      </w:pPr>
      <w:r w:rsidRPr="001E6347">
        <w:rPr>
          <w:rFonts w:ascii="Verdana" w:hAnsi="Verdana" w:cs="Arial"/>
          <w:noProof/>
          <w:sz w:val="18"/>
          <w:szCs w:val="18"/>
          <w:lang w:val="es-ES"/>
        </w:rPr>
        <w:t>El Real Decreto legislativo 1/2013 de 29 de noviembre de 2013, por el que se aprueba el texto refundido de la Ley General de derechos de las personas con discapacidad y su inclusión social establece en el artículo 7.2 que para hacer efectivo el derecho a la igualdad, las administraciones públicas promoverán las medidas necesarias para que el ejercicio en igualdad de condiciones de los derechos de las personas con discapacidad sea real y efectivo en todos los ámbitos de la vida, conforme a los artículos 9.2, 10, 14 y 49 de la Constitución Española y a la Convención Internacional sobre los Derechos de las Personas con Discapacidad y los tratados y acuerdos internacionales ratificados por España.</w:t>
      </w:r>
    </w:p>
    <w:p w:rsidR="00B01628" w:rsidRDefault="00B01628" w:rsidP="00B01628">
      <w:pPr>
        <w:pStyle w:val="Prrafodelista"/>
        <w:numPr>
          <w:ilvl w:val="0"/>
          <w:numId w:val="18"/>
        </w:numPr>
        <w:spacing w:before="240" w:after="240"/>
        <w:ind w:left="0" w:firstLine="0"/>
        <w:jc w:val="both"/>
        <w:rPr>
          <w:rFonts w:ascii="Verdana" w:hAnsi="Verdana" w:cs="Arial"/>
          <w:noProof/>
          <w:sz w:val="18"/>
          <w:szCs w:val="18"/>
          <w:lang w:val="es-ES"/>
        </w:rPr>
      </w:pPr>
      <w:r w:rsidRPr="001E6347">
        <w:rPr>
          <w:rFonts w:ascii="Verdana" w:hAnsi="Verdana" w:cs="Arial"/>
          <w:noProof/>
          <w:sz w:val="18"/>
          <w:szCs w:val="18"/>
          <w:lang w:val="es-ES"/>
        </w:rPr>
        <w:t>Igualmente, el Real Decreto 1791/2010, de 30 de diciembre de 2010, por el que se aprueba el Estatuto del Estudiante Universitario, hace referencia en varios de sus artículos a que las universidades deberán poner a disposición de los estudiantes con discapacidad los medios materiales, humanos y técnicos con el fin de asegurar la igualdad de oportunidades y su plena integración en la comunidad universitaria.</w:t>
      </w:r>
    </w:p>
    <w:p w:rsidR="00DA2485" w:rsidRPr="006B5E8B" w:rsidRDefault="00B01628" w:rsidP="00B01628">
      <w:pPr>
        <w:pStyle w:val="Prrafodelista"/>
        <w:numPr>
          <w:ilvl w:val="0"/>
          <w:numId w:val="18"/>
        </w:numPr>
        <w:spacing w:before="240" w:after="240"/>
        <w:ind w:left="0" w:firstLine="0"/>
        <w:jc w:val="both"/>
        <w:rPr>
          <w:rFonts w:ascii="Verdana" w:hAnsi="Verdana" w:cs="Arial"/>
          <w:noProof/>
          <w:sz w:val="18"/>
          <w:szCs w:val="18"/>
          <w:lang w:val="es-ES"/>
        </w:rPr>
      </w:pPr>
      <w:r w:rsidRPr="006B5E8B">
        <w:rPr>
          <w:rFonts w:ascii="Verdana" w:hAnsi="Verdana" w:cs="Arial"/>
          <w:noProof/>
          <w:sz w:val="18"/>
          <w:szCs w:val="18"/>
          <w:lang w:val="es-ES"/>
        </w:rPr>
        <w:t>El Vicerrector</w:t>
      </w:r>
      <w:r w:rsidR="003035AE" w:rsidRPr="006B5E8B">
        <w:rPr>
          <w:rFonts w:ascii="Verdana" w:hAnsi="Verdana" w:cs="Arial"/>
          <w:noProof/>
          <w:sz w:val="18"/>
          <w:szCs w:val="18"/>
          <w:lang w:val="es-ES"/>
        </w:rPr>
        <w:t xml:space="preserve"> de Estudian</w:t>
      </w:r>
      <w:r w:rsidR="00DA2485" w:rsidRPr="006B5E8B">
        <w:rPr>
          <w:rFonts w:ascii="Verdana" w:hAnsi="Verdana" w:cs="Arial"/>
          <w:noProof/>
          <w:sz w:val="18"/>
          <w:szCs w:val="18"/>
          <w:lang w:val="es-ES"/>
        </w:rPr>
        <w:t>tes de la Universidad de Oviedo</w:t>
      </w:r>
      <w:r w:rsidR="00C433BE">
        <w:rPr>
          <w:rFonts w:ascii="Verdana" w:hAnsi="Verdana" w:cs="Arial"/>
          <w:noProof/>
          <w:sz w:val="18"/>
          <w:szCs w:val="18"/>
          <w:lang w:val="es-ES"/>
        </w:rPr>
        <w:t>, el 20 de julio de 2021,</w:t>
      </w:r>
      <w:bookmarkStart w:id="0" w:name="_GoBack"/>
      <w:bookmarkEnd w:id="0"/>
      <w:r w:rsidR="00DA2485" w:rsidRPr="006B5E8B">
        <w:rPr>
          <w:rFonts w:ascii="Verdana" w:hAnsi="Verdana" w:cs="Arial"/>
          <w:noProof/>
          <w:sz w:val="18"/>
          <w:szCs w:val="18"/>
          <w:lang w:val="es-ES"/>
        </w:rPr>
        <w:t xml:space="preserve"> propone la concesión directa por razones de interés social 8 becas de acompañamiento, 6 a tiempo completo y 2 a tiempo parcial, </w:t>
      </w:r>
      <w:r w:rsidR="00FD42E5">
        <w:rPr>
          <w:rFonts w:ascii="Verdana" w:hAnsi="Verdana" w:cs="Arial"/>
          <w:noProof/>
          <w:sz w:val="18"/>
          <w:szCs w:val="18"/>
          <w:lang w:val="es-ES"/>
        </w:rPr>
        <w:t>condicionadas</w:t>
      </w:r>
      <w:r w:rsidR="00DA2485" w:rsidRPr="006B5E8B">
        <w:rPr>
          <w:rFonts w:ascii="Verdana" w:hAnsi="Verdana" w:cs="Arial"/>
          <w:noProof/>
          <w:sz w:val="18"/>
          <w:szCs w:val="18"/>
          <w:lang w:val="es-ES"/>
        </w:rPr>
        <w:t xml:space="preserve"> a posibles variaciones que pudieran surgir </w:t>
      </w:r>
      <w:r w:rsidR="00923AEB">
        <w:rPr>
          <w:rFonts w:ascii="Verdana" w:hAnsi="Verdana" w:cs="Arial"/>
          <w:noProof/>
          <w:sz w:val="18"/>
          <w:szCs w:val="18"/>
          <w:lang w:val="es-ES"/>
        </w:rPr>
        <w:t>de</w:t>
      </w:r>
      <w:r w:rsidR="00DA2485" w:rsidRPr="006B5E8B">
        <w:rPr>
          <w:rFonts w:ascii="Verdana" w:hAnsi="Verdana" w:cs="Arial"/>
          <w:noProof/>
          <w:sz w:val="18"/>
          <w:szCs w:val="18"/>
          <w:lang w:val="es-ES"/>
        </w:rPr>
        <w:t xml:space="preserve"> nuevas necesidades durante el curso académico y que requieran la dotación de becarios de acompañamiento adicionales. </w:t>
      </w:r>
    </w:p>
    <w:p w:rsidR="005A4D9D" w:rsidRPr="006B6EF5" w:rsidRDefault="00DA2485" w:rsidP="00B01628">
      <w:pPr>
        <w:pStyle w:val="Prrafodelista"/>
        <w:numPr>
          <w:ilvl w:val="0"/>
          <w:numId w:val="18"/>
        </w:numPr>
        <w:spacing w:before="240" w:after="240"/>
        <w:ind w:left="0" w:firstLine="0"/>
        <w:jc w:val="both"/>
        <w:rPr>
          <w:rFonts w:ascii="Verdana" w:hAnsi="Verdana" w:cs="Arial"/>
          <w:noProof/>
          <w:sz w:val="18"/>
          <w:szCs w:val="18"/>
          <w:lang w:val="es-ES"/>
        </w:rPr>
      </w:pPr>
      <w:r w:rsidRPr="006B6EF5">
        <w:rPr>
          <w:rFonts w:ascii="Verdana" w:hAnsi="Verdana" w:cs="Arial"/>
          <w:noProof/>
          <w:sz w:val="18"/>
          <w:szCs w:val="18"/>
          <w:lang w:val="es-ES"/>
        </w:rPr>
        <w:t>En el presente caso, dada la especificidad de las becas de acompañamiento y apoyo a estudiantes con discapacidad, y el reducido colectivo de alumnos a los que van dirigidas no se realiz</w:t>
      </w:r>
      <w:r>
        <w:rPr>
          <w:rFonts w:ascii="Verdana" w:hAnsi="Verdana" w:cs="Arial"/>
          <w:noProof/>
          <w:sz w:val="18"/>
          <w:szCs w:val="18"/>
          <w:lang w:val="es-ES"/>
        </w:rPr>
        <w:t>a</w:t>
      </w:r>
      <w:r w:rsidRPr="006B6EF5">
        <w:rPr>
          <w:rFonts w:ascii="Verdana" w:hAnsi="Verdana" w:cs="Arial"/>
          <w:noProof/>
          <w:sz w:val="18"/>
          <w:szCs w:val="18"/>
          <w:lang w:val="es-ES"/>
        </w:rPr>
        <w:t xml:space="preserve"> convocatoria pública, siendo los estudiantes los encargados de seleccionar “personalmente” a los becarios de acompañamiento de entre el grupo de compañeros matriculados en el mismo centro educativo, con las mismas asignaturas, profesores y horarios, y teniendo en cuenta su especial sensibilidad hacia los temas relacionados con la discapacidad.</w:t>
      </w:r>
    </w:p>
    <w:p w:rsidR="00DA2485" w:rsidRPr="00DA2485" w:rsidRDefault="00DA2485" w:rsidP="00DA2485">
      <w:pPr>
        <w:pStyle w:val="Prrafodelista"/>
        <w:numPr>
          <w:ilvl w:val="0"/>
          <w:numId w:val="18"/>
        </w:numPr>
        <w:spacing w:before="240" w:after="240"/>
        <w:ind w:left="0" w:firstLine="0"/>
        <w:jc w:val="both"/>
        <w:rPr>
          <w:rFonts w:ascii="Verdana" w:hAnsi="Verdana" w:cs="Arial"/>
          <w:noProof/>
          <w:sz w:val="18"/>
          <w:szCs w:val="18"/>
          <w:lang w:val="es-ES"/>
        </w:rPr>
      </w:pPr>
      <w:r w:rsidRPr="00DA2485">
        <w:rPr>
          <w:rFonts w:ascii="Verdana" w:hAnsi="Verdana" w:cs="Arial"/>
          <w:noProof/>
          <w:sz w:val="18"/>
          <w:szCs w:val="18"/>
          <w:lang w:val="es-ES"/>
        </w:rPr>
        <w:t>La Oficina de Atención a Personas con Necesidades Especificas (ONEO), que gestiona el “Programa de becas de acompañamiento y apoyo a est</w:t>
      </w:r>
      <w:r>
        <w:rPr>
          <w:rFonts w:ascii="Verdana" w:hAnsi="Verdana" w:cs="Arial"/>
          <w:noProof/>
          <w:sz w:val="18"/>
          <w:szCs w:val="18"/>
          <w:lang w:val="es-ES"/>
        </w:rPr>
        <w:t>udiantes con discapacidad” emitirá</w:t>
      </w:r>
      <w:r w:rsidRPr="00DA2485">
        <w:rPr>
          <w:rFonts w:ascii="Verdana" w:hAnsi="Verdana" w:cs="Arial"/>
          <w:noProof/>
          <w:sz w:val="18"/>
          <w:szCs w:val="18"/>
          <w:lang w:val="es-ES"/>
        </w:rPr>
        <w:t xml:space="preserve"> informe en el que, conforme a la elección realizada por el estudiante discapacitado, propone la concesión de becas de acompañamiento y apoyo a estudiantes con discapacidad.</w:t>
      </w:r>
    </w:p>
    <w:p w:rsidR="003035AE" w:rsidRPr="00BC5922" w:rsidRDefault="003035AE" w:rsidP="00B01628">
      <w:pPr>
        <w:numPr>
          <w:ilvl w:val="0"/>
          <w:numId w:val="18"/>
        </w:numPr>
        <w:spacing w:before="240" w:after="240"/>
        <w:ind w:left="0" w:firstLine="0"/>
        <w:jc w:val="both"/>
        <w:rPr>
          <w:rFonts w:ascii="Verdana" w:eastAsia="Times" w:hAnsi="Verdana" w:cs="Arial"/>
          <w:sz w:val="18"/>
          <w:szCs w:val="18"/>
        </w:rPr>
      </w:pPr>
      <w:r w:rsidRPr="006B6EF5">
        <w:rPr>
          <w:rFonts w:ascii="Verdana" w:eastAsia="Times" w:hAnsi="Verdana" w:cs="Arial"/>
          <w:sz w:val="18"/>
          <w:szCs w:val="18"/>
          <w:lang w:val="es-ES"/>
        </w:rPr>
        <w:t>Los</w:t>
      </w:r>
      <w:r w:rsidRPr="006B6EF5">
        <w:rPr>
          <w:rFonts w:ascii="Verdana" w:eastAsia="Times" w:hAnsi="Verdana" w:cs="Arial"/>
          <w:sz w:val="18"/>
          <w:szCs w:val="18"/>
        </w:rPr>
        <w:t xml:space="preserve"> estudiantes beneficiarios de la ayuda </w:t>
      </w:r>
      <w:r w:rsidR="00DA2485">
        <w:rPr>
          <w:rFonts w:ascii="Verdana" w:eastAsia="Times" w:hAnsi="Verdana" w:cs="Arial"/>
          <w:sz w:val="18"/>
          <w:szCs w:val="18"/>
        </w:rPr>
        <w:t>deberán formalizar matricula</w:t>
      </w:r>
      <w:r w:rsidRPr="006B6EF5">
        <w:rPr>
          <w:rFonts w:ascii="Verdana" w:eastAsia="Times" w:hAnsi="Verdana" w:cs="Arial"/>
          <w:sz w:val="18"/>
          <w:szCs w:val="18"/>
        </w:rPr>
        <w:t xml:space="preserve"> en el curso</w:t>
      </w:r>
      <w:r w:rsidRPr="006B6EF5">
        <w:rPr>
          <w:rFonts w:ascii="Verdana" w:hAnsi="Verdana" w:cs="Arial"/>
          <w:sz w:val="18"/>
          <w:szCs w:val="18"/>
        </w:rPr>
        <w:t xml:space="preserve"> académico </w:t>
      </w:r>
      <w:r w:rsidR="006818C1" w:rsidRPr="006B6EF5">
        <w:rPr>
          <w:rFonts w:ascii="Verdana" w:hAnsi="Verdana" w:cs="Arial"/>
          <w:sz w:val="18"/>
          <w:szCs w:val="18"/>
        </w:rPr>
        <w:t>20</w:t>
      </w:r>
      <w:r w:rsidR="003574DF" w:rsidRPr="006B6EF5">
        <w:rPr>
          <w:rFonts w:ascii="Verdana" w:hAnsi="Verdana" w:cs="Arial"/>
          <w:sz w:val="18"/>
          <w:szCs w:val="18"/>
        </w:rPr>
        <w:t>2</w:t>
      </w:r>
      <w:r w:rsidR="00B01628">
        <w:rPr>
          <w:rFonts w:ascii="Verdana" w:hAnsi="Verdana" w:cs="Arial"/>
          <w:sz w:val="18"/>
          <w:szCs w:val="18"/>
        </w:rPr>
        <w:t>1</w:t>
      </w:r>
      <w:r w:rsidR="006818C1" w:rsidRPr="006B6EF5">
        <w:rPr>
          <w:rFonts w:ascii="Verdana" w:hAnsi="Verdana" w:cs="Arial"/>
          <w:sz w:val="18"/>
          <w:szCs w:val="18"/>
        </w:rPr>
        <w:t>-202</w:t>
      </w:r>
      <w:r w:rsidR="00B01628">
        <w:rPr>
          <w:rFonts w:ascii="Verdana" w:hAnsi="Verdana" w:cs="Arial"/>
          <w:sz w:val="18"/>
          <w:szCs w:val="18"/>
        </w:rPr>
        <w:t>2</w:t>
      </w:r>
      <w:r w:rsidRPr="006B6EF5">
        <w:rPr>
          <w:rFonts w:ascii="Verdana" w:eastAsia="Times" w:hAnsi="Verdana" w:cs="Arial"/>
          <w:sz w:val="18"/>
          <w:szCs w:val="18"/>
        </w:rPr>
        <w:t xml:space="preserve">, </w:t>
      </w:r>
      <w:r w:rsidRPr="006B6EF5">
        <w:rPr>
          <w:rFonts w:ascii="Verdana" w:hAnsi="Verdana" w:cs="Arial"/>
          <w:sz w:val="18"/>
          <w:szCs w:val="18"/>
          <w:lang w:val="es-ES"/>
        </w:rPr>
        <w:t>condición que deberán mantener durante todo el periodo de disfrute de la misma.</w:t>
      </w:r>
    </w:p>
    <w:p w:rsidR="00BC5922" w:rsidRDefault="00BC5922" w:rsidP="00BC5922">
      <w:pPr>
        <w:spacing w:before="240" w:after="240"/>
        <w:jc w:val="both"/>
        <w:rPr>
          <w:rFonts w:ascii="Verdana" w:eastAsia="Times" w:hAnsi="Verdana" w:cs="Arial"/>
          <w:sz w:val="18"/>
          <w:szCs w:val="18"/>
        </w:rPr>
      </w:pPr>
      <w:proofErr w:type="gramStart"/>
      <w:r w:rsidRPr="00BC5922">
        <w:rPr>
          <w:rFonts w:ascii="Verdana" w:eastAsia="Times" w:hAnsi="Verdana" w:cs="Arial"/>
          <w:b/>
          <w:sz w:val="18"/>
          <w:szCs w:val="18"/>
        </w:rPr>
        <w:t>Séptim</w:t>
      </w:r>
      <w:r>
        <w:rPr>
          <w:rFonts w:ascii="Verdana" w:eastAsia="Times" w:hAnsi="Verdana" w:cs="Arial"/>
          <w:sz w:val="18"/>
          <w:szCs w:val="18"/>
        </w:rPr>
        <w:t>o.-</w:t>
      </w:r>
      <w:proofErr w:type="gramEnd"/>
      <w:r>
        <w:rPr>
          <w:rFonts w:ascii="Verdana" w:eastAsia="Times" w:hAnsi="Verdana" w:cs="Arial"/>
          <w:sz w:val="18"/>
          <w:szCs w:val="18"/>
        </w:rPr>
        <w:t xml:space="preserve"> Por Resolución del Vicerrector de Estudiantes de 20 de julio de 2021, en la que se propone por concesión directa de interés social, 8 becas de acompañamiento, 6 a tiempo completo y 2 a tiempo parcial, autorizando en fecha de 23 de agosto de 2021, un gasto plurianual  de 25.000 €, desglosado en estas anualidades:</w:t>
      </w:r>
    </w:p>
    <w:p w:rsidR="00BC5922" w:rsidRDefault="00BC5922" w:rsidP="00ED3201">
      <w:pPr>
        <w:spacing w:before="120" w:after="120"/>
        <w:jc w:val="both"/>
        <w:rPr>
          <w:rFonts w:ascii="Verdana" w:eastAsia="Times" w:hAnsi="Verdana" w:cs="Arial"/>
          <w:sz w:val="18"/>
          <w:szCs w:val="18"/>
        </w:rPr>
      </w:pPr>
      <w:r>
        <w:rPr>
          <w:rFonts w:ascii="Verdana" w:eastAsia="Times" w:hAnsi="Verdana" w:cs="Arial"/>
          <w:sz w:val="18"/>
          <w:szCs w:val="18"/>
        </w:rPr>
        <w:t>Ejercicio 2021: 10.000,00 €</w:t>
      </w:r>
    </w:p>
    <w:p w:rsidR="00BC5922" w:rsidRDefault="00BC5922" w:rsidP="00ED3201">
      <w:pPr>
        <w:spacing w:before="120" w:after="120"/>
        <w:jc w:val="both"/>
        <w:rPr>
          <w:rFonts w:ascii="Verdana" w:eastAsia="Times" w:hAnsi="Verdana" w:cs="Arial"/>
          <w:sz w:val="18"/>
          <w:szCs w:val="18"/>
        </w:rPr>
      </w:pPr>
      <w:r>
        <w:rPr>
          <w:rFonts w:ascii="Verdana" w:eastAsia="Times" w:hAnsi="Verdana" w:cs="Arial"/>
          <w:sz w:val="18"/>
          <w:szCs w:val="18"/>
        </w:rPr>
        <w:t>Ejercicio 2022: 15.000,00 €</w:t>
      </w:r>
    </w:p>
    <w:p w:rsidR="00BC5922" w:rsidRDefault="00BC5922" w:rsidP="00BC5922">
      <w:pPr>
        <w:spacing w:before="240" w:after="240"/>
        <w:jc w:val="both"/>
        <w:rPr>
          <w:rFonts w:ascii="Verdana" w:eastAsia="Times" w:hAnsi="Verdana" w:cs="Arial"/>
          <w:sz w:val="18"/>
          <w:szCs w:val="18"/>
        </w:rPr>
      </w:pPr>
      <w:r>
        <w:rPr>
          <w:rFonts w:ascii="Verdana" w:eastAsia="Times" w:hAnsi="Verdana" w:cs="Arial"/>
          <w:sz w:val="18"/>
          <w:szCs w:val="18"/>
        </w:rPr>
        <w:t xml:space="preserve">Posteriormente </w:t>
      </w:r>
      <w:proofErr w:type="gramStart"/>
      <w:r>
        <w:rPr>
          <w:rFonts w:ascii="Verdana" w:eastAsia="Times" w:hAnsi="Verdana" w:cs="Arial"/>
          <w:sz w:val="18"/>
          <w:szCs w:val="18"/>
        </w:rPr>
        <w:t>la técnico</w:t>
      </w:r>
      <w:proofErr w:type="gramEnd"/>
      <w:r>
        <w:rPr>
          <w:rFonts w:ascii="Verdana" w:eastAsia="Times" w:hAnsi="Verdana" w:cs="Arial"/>
          <w:sz w:val="18"/>
          <w:szCs w:val="18"/>
        </w:rPr>
        <w:t xml:space="preserve"> de ONEO, emite informe en el que expone la necesidad de incrementar el número de becarios de acompañamiento en el siguiente sentido: 6 becas a </w:t>
      </w:r>
      <w:r>
        <w:rPr>
          <w:rFonts w:ascii="Verdana" w:eastAsia="Times" w:hAnsi="Verdana" w:cs="Arial"/>
          <w:sz w:val="18"/>
          <w:szCs w:val="18"/>
        </w:rPr>
        <w:lastRenderedPageBreak/>
        <w:t xml:space="preserve">tiempo completo desde noviembre de 2021 a junio de 2022. En </w:t>
      </w:r>
      <w:proofErr w:type="gramStart"/>
      <w:r w:rsidR="00ED3201">
        <w:rPr>
          <w:rFonts w:ascii="Verdana" w:eastAsia="Times" w:hAnsi="Verdana" w:cs="Arial"/>
          <w:sz w:val="18"/>
          <w:szCs w:val="18"/>
        </w:rPr>
        <w:t>consecuencia</w:t>
      </w:r>
      <w:proofErr w:type="gramEnd"/>
      <w:r w:rsidR="00ED3201">
        <w:rPr>
          <w:rFonts w:ascii="Verdana" w:eastAsia="Times" w:hAnsi="Verdana" w:cs="Arial"/>
          <w:sz w:val="18"/>
          <w:szCs w:val="18"/>
        </w:rPr>
        <w:t xml:space="preserve"> </w:t>
      </w:r>
      <w:r>
        <w:rPr>
          <w:rFonts w:ascii="Verdana" w:eastAsia="Times" w:hAnsi="Verdana" w:cs="Arial"/>
          <w:sz w:val="18"/>
          <w:szCs w:val="18"/>
        </w:rPr>
        <w:t xml:space="preserve">es preciso </w:t>
      </w:r>
      <w:proofErr w:type="spellStart"/>
      <w:r>
        <w:rPr>
          <w:rFonts w:ascii="Verdana" w:eastAsia="Times" w:hAnsi="Verdana" w:cs="Arial"/>
          <w:sz w:val="18"/>
          <w:szCs w:val="18"/>
        </w:rPr>
        <w:t>adiccionar</w:t>
      </w:r>
      <w:proofErr w:type="spellEnd"/>
      <w:r>
        <w:rPr>
          <w:rFonts w:ascii="Verdana" w:eastAsia="Times" w:hAnsi="Verdana" w:cs="Arial"/>
          <w:sz w:val="18"/>
          <w:szCs w:val="18"/>
        </w:rPr>
        <w:t xml:space="preserve"> 16.800,00 € al crédito inicialmente autorizado para hacer frente a la necesaria concesión por razones de interés social</w:t>
      </w:r>
    </w:p>
    <w:p w:rsidR="00BC5922" w:rsidRPr="006B6EF5" w:rsidRDefault="00BC5922" w:rsidP="00BC5922">
      <w:pPr>
        <w:spacing w:before="240" w:after="240"/>
        <w:jc w:val="both"/>
        <w:rPr>
          <w:rFonts w:ascii="Verdana" w:eastAsia="Times" w:hAnsi="Verdana" w:cs="Arial"/>
          <w:sz w:val="18"/>
          <w:szCs w:val="18"/>
        </w:rPr>
      </w:pPr>
    </w:p>
    <w:p w:rsidR="003035AE" w:rsidRPr="006B6EF5" w:rsidRDefault="003035AE" w:rsidP="00B01628">
      <w:pPr>
        <w:spacing w:before="240" w:after="240"/>
        <w:jc w:val="center"/>
        <w:rPr>
          <w:rFonts w:ascii="Verdana" w:hAnsi="Verdana" w:cs="Arial"/>
          <w:b/>
          <w:noProof/>
          <w:sz w:val="18"/>
          <w:szCs w:val="18"/>
          <w:lang w:val="es-ES"/>
        </w:rPr>
      </w:pPr>
      <w:r w:rsidRPr="006B6EF5">
        <w:rPr>
          <w:rFonts w:ascii="Verdana" w:hAnsi="Verdana" w:cs="Arial"/>
          <w:b/>
          <w:noProof/>
          <w:sz w:val="18"/>
          <w:szCs w:val="18"/>
          <w:lang w:val="es-ES"/>
        </w:rPr>
        <w:t>FUNDAMENTOS DE DERECHO</w:t>
      </w:r>
    </w:p>
    <w:p w:rsidR="003035AE" w:rsidRPr="006B6EF5" w:rsidRDefault="003035AE" w:rsidP="00B01628">
      <w:pPr>
        <w:pStyle w:val="Prrafodelista"/>
        <w:numPr>
          <w:ilvl w:val="0"/>
          <w:numId w:val="17"/>
        </w:numPr>
        <w:spacing w:before="240" w:after="240"/>
        <w:ind w:left="0" w:firstLine="0"/>
        <w:jc w:val="both"/>
        <w:rPr>
          <w:rFonts w:ascii="Verdana" w:hAnsi="Verdana" w:cs="Arial"/>
          <w:noProof/>
          <w:sz w:val="18"/>
          <w:szCs w:val="18"/>
          <w:lang w:val="es-ES"/>
        </w:rPr>
      </w:pPr>
      <w:r w:rsidRPr="006B6EF5">
        <w:rPr>
          <w:rFonts w:ascii="Verdana" w:hAnsi="Verdana" w:cs="Arial"/>
          <w:noProof/>
          <w:sz w:val="18"/>
          <w:szCs w:val="18"/>
          <w:lang w:val="es-ES"/>
        </w:rPr>
        <w:t>El Real Decreto legislativo 1/2013 de 29 de noviembre de 2013, por el que se aprueba el texto refundido de la Ley General de derechos de las personas con discapacidad y su inclusión social establece en el artículo 7.2 que para hacer efectivo el derecho a la igualdad, las administraciones públicas promoverán las medidas necesarias para que el ejercicio en igualdad de condiciones de los derechos de las personas con discapacidad sea real y efectivo en todos los ámbitos de la vida, conforme a los artículos 9.2, 10, 14 y 49 de la Constitución Española y a la Convención Internacional sobre los Derechos de las Personas con Discapacidad y los tratados y acuerdos internacionales ratificados por España.</w:t>
      </w:r>
    </w:p>
    <w:p w:rsidR="003035AE" w:rsidRPr="006B6EF5" w:rsidRDefault="003035AE" w:rsidP="00B01628">
      <w:pPr>
        <w:pStyle w:val="Prrafodelista"/>
        <w:numPr>
          <w:ilvl w:val="0"/>
          <w:numId w:val="17"/>
        </w:numPr>
        <w:spacing w:before="240" w:after="240"/>
        <w:ind w:left="0" w:firstLine="0"/>
        <w:jc w:val="both"/>
        <w:rPr>
          <w:rFonts w:ascii="Verdana" w:hAnsi="Verdana" w:cs="Arial"/>
          <w:noProof/>
          <w:sz w:val="18"/>
          <w:szCs w:val="18"/>
          <w:lang w:val="es-ES"/>
        </w:rPr>
      </w:pPr>
      <w:r w:rsidRPr="006B6EF5">
        <w:rPr>
          <w:rFonts w:ascii="Verdana" w:hAnsi="Verdana" w:cs="Arial"/>
          <w:noProof/>
          <w:sz w:val="18"/>
          <w:szCs w:val="18"/>
          <w:lang w:val="es-ES"/>
        </w:rPr>
        <w:t>Igualmente, el Real Decreto 1791/2010, de 30 de diciembre de 2010, por el que se aprueba el Estatuto del Estudiante Universitario, hace referencia en varios de sus artículos a que las universidades deberán poner a disposición de los estudiantes con discapacidad los medios materiales, humanos y técnicos con el fin de asegurar la igualdad de oportunidades y su plena integración en la comunidad universitaria.</w:t>
      </w:r>
    </w:p>
    <w:p w:rsidR="003035AE" w:rsidRPr="006B6EF5" w:rsidRDefault="003035AE" w:rsidP="00B01628">
      <w:pPr>
        <w:numPr>
          <w:ilvl w:val="0"/>
          <w:numId w:val="17"/>
        </w:numPr>
        <w:spacing w:before="240" w:after="240"/>
        <w:ind w:left="0" w:firstLine="0"/>
        <w:jc w:val="both"/>
        <w:rPr>
          <w:rFonts w:ascii="Verdana" w:eastAsia="Times" w:hAnsi="Verdana"/>
          <w:noProof/>
          <w:sz w:val="18"/>
          <w:szCs w:val="18"/>
          <w:lang w:val="es-ES"/>
        </w:rPr>
      </w:pPr>
      <w:r w:rsidRPr="006B6EF5">
        <w:rPr>
          <w:rFonts w:ascii="Verdana" w:eastAsia="Times" w:hAnsi="Verdana"/>
          <w:noProof/>
          <w:sz w:val="18"/>
          <w:szCs w:val="18"/>
          <w:lang w:val="es-ES"/>
        </w:rPr>
        <w:t xml:space="preserve">A tenor de lo dispuesto en el artículo 179.3 del Decreto 12/2010, de 3 de febrero (Bopa 11-02-2010), por el que se aprueban los Estatutos de la Universidad de Oviedo, </w:t>
      </w:r>
      <w:r w:rsidRPr="006B6EF5">
        <w:rPr>
          <w:rFonts w:ascii="Verdana" w:eastAsia="Times" w:hAnsi="Verdana"/>
          <w:i/>
          <w:noProof/>
          <w:sz w:val="18"/>
          <w:szCs w:val="18"/>
          <w:lang w:val="es-ES"/>
        </w:rPr>
        <w:t>“a iniciativa propia o en colaboración con otras instituciones, la Universidad promoverá programas específicos de becas y ayudas para los estudiantes con cargas familiares, víctimas del terrorismo, de la violencia de género o de cualquier otro tipo de violencia, o con dependencia y discapacidad, tratando de garantizar su acceso y permanencia a los estudios universitarios”</w:t>
      </w:r>
      <w:r w:rsidRPr="006B6EF5">
        <w:rPr>
          <w:rFonts w:ascii="Verdana" w:eastAsia="Times" w:hAnsi="Verdana"/>
          <w:noProof/>
          <w:sz w:val="18"/>
          <w:szCs w:val="18"/>
          <w:lang w:val="es-ES"/>
        </w:rPr>
        <w:t xml:space="preserve"> </w:t>
      </w:r>
    </w:p>
    <w:p w:rsidR="003035AE" w:rsidRPr="006B6EF5" w:rsidRDefault="003035AE" w:rsidP="00B01628">
      <w:pPr>
        <w:numPr>
          <w:ilvl w:val="0"/>
          <w:numId w:val="17"/>
        </w:numPr>
        <w:spacing w:before="240" w:after="240"/>
        <w:ind w:left="0" w:firstLine="0"/>
        <w:jc w:val="both"/>
        <w:rPr>
          <w:rFonts w:ascii="Verdana" w:eastAsia="Times" w:hAnsi="Verdana"/>
          <w:i/>
          <w:noProof/>
          <w:sz w:val="18"/>
          <w:szCs w:val="18"/>
          <w:lang w:val="es-ES"/>
        </w:rPr>
      </w:pPr>
      <w:r w:rsidRPr="006B6EF5">
        <w:rPr>
          <w:rFonts w:ascii="Verdana" w:hAnsi="Verdana" w:cs="Arial"/>
          <w:sz w:val="18"/>
          <w:szCs w:val="18"/>
        </w:rPr>
        <w:t>Vista la Ley 38/2003, de 17 de noviembre, General de Subvenciones y su Reglamento, aprobado por Real Decreto 887/2006, de 21 de julio; el Decreto 71/1992, de 29 de octubre, del Principado de Asturias, por el que se regula el Régimen General de Concesión de Subvenciones;</w:t>
      </w:r>
      <w:r w:rsidRPr="006B6EF5">
        <w:rPr>
          <w:rFonts w:ascii="Verdana" w:eastAsia="Times" w:hAnsi="Verdana"/>
          <w:noProof/>
          <w:sz w:val="18"/>
          <w:szCs w:val="18"/>
          <w:lang w:val="es-ES"/>
        </w:rPr>
        <w:t xml:space="preserve"> en relación con lo establecido en el artículo 6.4 de la Resolución de 9 de abril de 2010 de la Universidad de Oviedo (Bopa 28-IV-2010) por la que se regula el régimen de concesión de subvenciones,  “</w:t>
      </w:r>
      <w:r w:rsidRPr="006B6EF5">
        <w:rPr>
          <w:rFonts w:ascii="Verdana" w:eastAsia="Times" w:hAnsi="Verdana"/>
          <w:i/>
          <w:noProof/>
          <w:sz w:val="18"/>
          <w:szCs w:val="18"/>
          <w:lang w:val="es-ES"/>
        </w:rPr>
        <w:t xml:space="preserve">podrán concederse de forma directa, sin convocatoria pública, excepcionalmente, aquellas subvenciones en que se acrediten razones de interés público, social, económico o humanitario, u otras debidamente justificadas que dificulten su convocatoria pública”. </w:t>
      </w:r>
    </w:p>
    <w:p w:rsidR="00772CD1" w:rsidRPr="006B6EF5" w:rsidRDefault="00772CD1" w:rsidP="00B01628">
      <w:pPr>
        <w:spacing w:before="240" w:after="240"/>
        <w:jc w:val="both"/>
        <w:rPr>
          <w:rFonts w:ascii="Verdana" w:hAnsi="Verdana" w:cs="Arial"/>
          <w:noProof/>
          <w:sz w:val="18"/>
          <w:szCs w:val="18"/>
          <w:lang w:val="es-ES"/>
        </w:rPr>
      </w:pPr>
    </w:p>
    <w:p w:rsidR="00F35E8D" w:rsidRPr="006B6EF5" w:rsidRDefault="00F35E8D" w:rsidP="00B01628">
      <w:pPr>
        <w:spacing w:before="240" w:after="240"/>
        <w:jc w:val="both"/>
        <w:rPr>
          <w:rFonts w:ascii="Verdana" w:hAnsi="Verdana" w:cs="Arial"/>
          <w:noProof/>
          <w:sz w:val="18"/>
          <w:szCs w:val="18"/>
          <w:lang w:val="es-ES"/>
        </w:rPr>
      </w:pPr>
      <w:r w:rsidRPr="006B6EF5">
        <w:rPr>
          <w:rFonts w:ascii="Verdana" w:hAnsi="Verdana" w:cs="Arial"/>
          <w:noProof/>
          <w:sz w:val="18"/>
          <w:szCs w:val="18"/>
          <w:lang w:val="es-ES"/>
        </w:rPr>
        <w:t xml:space="preserve">En virtud de lo anteriormente expuesto, </w:t>
      </w:r>
    </w:p>
    <w:p w:rsidR="00032696" w:rsidRPr="006B6EF5" w:rsidRDefault="00923AEB" w:rsidP="00B01628">
      <w:pPr>
        <w:spacing w:before="240" w:after="240"/>
        <w:jc w:val="center"/>
        <w:rPr>
          <w:rFonts w:ascii="Verdana" w:hAnsi="Verdana" w:cs="Arial"/>
          <w:b/>
          <w:noProof/>
          <w:sz w:val="18"/>
          <w:szCs w:val="18"/>
          <w:lang w:val="es-ES"/>
        </w:rPr>
      </w:pPr>
      <w:r>
        <w:rPr>
          <w:rFonts w:ascii="Verdana" w:hAnsi="Verdana" w:cs="Arial"/>
          <w:b/>
          <w:noProof/>
          <w:sz w:val="18"/>
          <w:szCs w:val="18"/>
          <w:lang w:val="es-ES"/>
        </w:rPr>
        <w:t>PROPONGO</w:t>
      </w:r>
    </w:p>
    <w:p w:rsidR="00B638AF" w:rsidRPr="006B6EF5" w:rsidRDefault="00B638AF" w:rsidP="00B01628">
      <w:pPr>
        <w:pStyle w:val="Prrafodelista"/>
        <w:numPr>
          <w:ilvl w:val="0"/>
          <w:numId w:val="16"/>
        </w:numPr>
        <w:spacing w:before="240" w:after="240"/>
        <w:ind w:left="0" w:firstLine="0"/>
        <w:jc w:val="both"/>
        <w:rPr>
          <w:rFonts w:ascii="Verdana" w:hAnsi="Verdana" w:cs="Arial"/>
          <w:noProof/>
          <w:sz w:val="18"/>
          <w:szCs w:val="18"/>
          <w:lang w:val="es-ES"/>
        </w:rPr>
      </w:pPr>
      <w:r w:rsidRPr="006B6EF5">
        <w:rPr>
          <w:rFonts w:ascii="Verdana" w:hAnsi="Verdana" w:cs="Arial"/>
          <w:noProof/>
          <w:sz w:val="18"/>
          <w:szCs w:val="18"/>
          <w:lang w:val="es-ES"/>
        </w:rPr>
        <w:t>Conceder de forma dir</w:t>
      </w:r>
      <w:r w:rsidR="00B01628">
        <w:rPr>
          <w:rFonts w:ascii="Verdana" w:hAnsi="Verdana" w:cs="Arial"/>
          <w:noProof/>
          <w:sz w:val="18"/>
          <w:szCs w:val="18"/>
          <w:lang w:val="es-ES"/>
        </w:rPr>
        <w:t xml:space="preserve">ecta por razones de interés </w:t>
      </w:r>
      <w:r w:rsidR="00ED3201">
        <w:rPr>
          <w:rFonts w:ascii="Verdana" w:hAnsi="Verdana" w:cs="Arial"/>
          <w:noProof/>
          <w:sz w:val="18"/>
          <w:szCs w:val="18"/>
          <w:lang w:val="es-ES"/>
        </w:rPr>
        <w:t xml:space="preserve">6 </w:t>
      </w:r>
      <w:r w:rsidR="00DA2485" w:rsidRPr="00DA2485">
        <w:rPr>
          <w:rFonts w:ascii="Verdana" w:hAnsi="Verdana" w:cs="Arial"/>
          <w:noProof/>
          <w:sz w:val="18"/>
          <w:szCs w:val="18"/>
          <w:lang w:val="es-ES"/>
        </w:rPr>
        <w:t>becas de acomp</w:t>
      </w:r>
      <w:r w:rsidR="00ED3201">
        <w:rPr>
          <w:rFonts w:ascii="Verdana" w:hAnsi="Verdana" w:cs="Arial"/>
          <w:noProof/>
          <w:sz w:val="18"/>
          <w:szCs w:val="18"/>
          <w:lang w:val="es-ES"/>
        </w:rPr>
        <w:t>añamiento a tiempo completo</w:t>
      </w:r>
      <w:r w:rsidR="00DA2485" w:rsidRPr="00DA2485">
        <w:rPr>
          <w:rFonts w:ascii="Verdana" w:hAnsi="Verdana" w:cs="Arial"/>
          <w:noProof/>
          <w:sz w:val="18"/>
          <w:szCs w:val="18"/>
          <w:lang w:val="es-ES"/>
        </w:rPr>
        <w:t xml:space="preserve">, condicionado a posibles variaciones que pudieran surgir </w:t>
      </w:r>
      <w:r w:rsidR="00923AEB">
        <w:rPr>
          <w:rFonts w:ascii="Verdana" w:hAnsi="Verdana" w:cs="Arial"/>
          <w:noProof/>
          <w:sz w:val="18"/>
          <w:szCs w:val="18"/>
          <w:lang w:val="es-ES"/>
        </w:rPr>
        <w:t>de</w:t>
      </w:r>
      <w:r w:rsidR="00DA2485" w:rsidRPr="00DA2485">
        <w:rPr>
          <w:rFonts w:ascii="Verdana" w:hAnsi="Verdana" w:cs="Arial"/>
          <w:noProof/>
          <w:sz w:val="18"/>
          <w:szCs w:val="18"/>
          <w:lang w:val="es-ES"/>
        </w:rPr>
        <w:t xml:space="preserve"> nuevas necesidades durante el curso académico y que requieran la dotación de becarios de acompañamiento adicionales.</w:t>
      </w:r>
    </w:p>
    <w:p w:rsidR="003035AE" w:rsidRPr="006B6EF5" w:rsidRDefault="003035AE" w:rsidP="00B01628">
      <w:pPr>
        <w:pStyle w:val="Prrafodelista"/>
        <w:numPr>
          <w:ilvl w:val="0"/>
          <w:numId w:val="16"/>
        </w:numPr>
        <w:tabs>
          <w:tab w:val="left" w:pos="1276"/>
        </w:tabs>
        <w:spacing w:before="240" w:after="240"/>
        <w:ind w:left="0" w:firstLine="0"/>
        <w:jc w:val="both"/>
        <w:rPr>
          <w:rFonts w:ascii="Verdana" w:hAnsi="Verdana"/>
          <w:b/>
          <w:sz w:val="18"/>
          <w:szCs w:val="18"/>
        </w:rPr>
      </w:pPr>
      <w:r w:rsidRPr="006B6EF5">
        <w:rPr>
          <w:rFonts w:ascii="Verdana" w:hAnsi="Verdana"/>
          <w:b/>
          <w:sz w:val="18"/>
          <w:szCs w:val="18"/>
        </w:rPr>
        <w:t>Importe</w:t>
      </w:r>
    </w:p>
    <w:p w:rsidR="003035AE" w:rsidRPr="006B6EF5" w:rsidRDefault="003035AE" w:rsidP="00B01628">
      <w:pPr>
        <w:tabs>
          <w:tab w:val="left" w:pos="1276"/>
        </w:tabs>
        <w:spacing w:before="240" w:after="240"/>
        <w:jc w:val="both"/>
        <w:rPr>
          <w:rFonts w:ascii="Verdana" w:hAnsi="Verdana" w:cs="Arial"/>
          <w:sz w:val="18"/>
          <w:szCs w:val="18"/>
        </w:rPr>
      </w:pPr>
      <w:proofErr w:type="gramStart"/>
      <w:r w:rsidRPr="006B6EF5">
        <w:rPr>
          <w:rFonts w:ascii="Verdana" w:hAnsi="Verdana" w:cs="Arial"/>
          <w:sz w:val="18"/>
          <w:szCs w:val="18"/>
        </w:rPr>
        <w:t>Los  becarios</w:t>
      </w:r>
      <w:proofErr w:type="gramEnd"/>
      <w:r w:rsidRPr="006B6EF5">
        <w:rPr>
          <w:rFonts w:ascii="Verdana" w:hAnsi="Verdana" w:cs="Arial"/>
          <w:sz w:val="18"/>
          <w:szCs w:val="18"/>
        </w:rPr>
        <w:t xml:space="preserve"> recibirán en concepto de beca de acompañamiento y apoyo a estudiantes co</w:t>
      </w:r>
      <w:r w:rsidR="000931F8" w:rsidRPr="006B6EF5">
        <w:rPr>
          <w:rFonts w:ascii="Verdana" w:hAnsi="Verdana" w:cs="Arial"/>
          <w:sz w:val="18"/>
          <w:szCs w:val="18"/>
        </w:rPr>
        <w:t>n discapacidad la cantidad de 3</w:t>
      </w:r>
      <w:r w:rsidR="003574DF" w:rsidRPr="006B6EF5">
        <w:rPr>
          <w:rFonts w:ascii="Verdana" w:hAnsi="Verdana" w:cs="Arial"/>
          <w:sz w:val="18"/>
          <w:szCs w:val="18"/>
        </w:rPr>
        <w:t>0</w:t>
      </w:r>
      <w:r w:rsidR="00ED3201">
        <w:rPr>
          <w:rFonts w:ascii="Verdana" w:hAnsi="Verdana" w:cs="Arial"/>
          <w:sz w:val="18"/>
          <w:szCs w:val="18"/>
        </w:rPr>
        <w:t>0,00€ mensuales,</w:t>
      </w:r>
      <w:r w:rsidRPr="006B6EF5">
        <w:rPr>
          <w:rFonts w:ascii="Verdana" w:hAnsi="Verdana" w:cs="Arial"/>
          <w:sz w:val="18"/>
          <w:szCs w:val="18"/>
        </w:rPr>
        <w:t xml:space="preserve">, previa justificación de la realización del acompañamiento por la oficina de la ONEO. A esta cantidad se le practicará la retención a cuenta del Impuesto sobre la Renta de las Personas Físicas (I.R.P.F.) que establezca la normativa vigente y, en su caso, la deducción correspondiente a las cuotas a la Seguridad </w:t>
      </w:r>
      <w:r w:rsidRPr="006B6EF5">
        <w:rPr>
          <w:rFonts w:ascii="Verdana" w:hAnsi="Verdana" w:cs="Arial"/>
          <w:sz w:val="18"/>
          <w:szCs w:val="18"/>
        </w:rPr>
        <w:lastRenderedPageBreak/>
        <w:t>Social. El importe líquido de la beca se hará efectivo mediante transferencia bancaria a la cuenta que el solicitante señale, cuyo titular debe ser el mismo.</w:t>
      </w:r>
    </w:p>
    <w:p w:rsidR="008F0B01" w:rsidRPr="006B6EF5" w:rsidRDefault="003035AE" w:rsidP="00B01628">
      <w:pPr>
        <w:spacing w:before="240" w:after="240"/>
        <w:jc w:val="both"/>
        <w:rPr>
          <w:rFonts w:ascii="Verdana" w:hAnsi="Verdana" w:cs="Arial"/>
          <w:sz w:val="18"/>
          <w:szCs w:val="18"/>
          <w:lang w:val="es-ES"/>
        </w:rPr>
      </w:pPr>
      <w:r w:rsidRPr="006B6EF5">
        <w:rPr>
          <w:rFonts w:ascii="Verdana" w:hAnsi="Verdana" w:cs="Arial"/>
          <w:sz w:val="18"/>
          <w:szCs w:val="18"/>
          <w:lang w:val="es-ES"/>
        </w:rPr>
        <w:t xml:space="preserve">La Universidad tramitará el pago mensualmente por razones de cierre de nómina siempre que se mantengan las circunstancias que motivaron la concesión de la beca y el cumplimiento de las obligaciones inherentes al disfrute de la misma. No </w:t>
      </w:r>
      <w:proofErr w:type="gramStart"/>
      <w:r w:rsidRPr="006B6EF5">
        <w:rPr>
          <w:rFonts w:ascii="Verdana" w:hAnsi="Verdana" w:cs="Arial"/>
          <w:sz w:val="18"/>
          <w:szCs w:val="18"/>
          <w:lang w:val="es-ES"/>
        </w:rPr>
        <w:t>obstante</w:t>
      </w:r>
      <w:proofErr w:type="gramEnd"/>
      <w:r w:rsidRPr="006B6EF5">
        <w:rPr>
          <w:rFonts w:ascii="Verdana" w:hAnsi="Verdana" w:cs="Arial"/>
          <w:sz w:val="18"/>
          <w:szCs w:val="18"/>
          <w:lang w:val="es-ES"/>
        </w:rPr>
        <w:t xml:space="preserve"> lo anterior, en caso de renuncia o incumplimiento se solicitará el reintegro correspondiente</w:t>
      </w:r>
    </w:p>
    <w:p w:rsidR="002D0A42" w:rsidRPr="006B6EF5" w:rsidRDefault="002D0A42" w:rsidP="00B01628">
      <w:pPr>
        <w:tabs>
          <w:tab w:val="left" w:pos="1276"/>
        </w:tabs>
        <w:spacing w:before="240" w:after="240"/>
        <w:jc w:val="both"/>
        <w:rPr>
          <w:rFonts w:ascii="Verdana" w:hAnsi="Verdana"/>
          <w:sz w:val="18"/>
          <w:szCs w:val="18"/>
        </w:rPr>
      </w:pPr>
      <w:proofErr w:type="gramStart"/>
      <w:r w:rsidRPr="006B6EF5">
        <w:rPr>
          <w:rFonts w:ascii="Verdana" w:hAnsi="Verdana"/>
          <w:b/>
          <w:sz w:val="18"/>
          <w:szCs w:val="18"/>
        </w:rPr>
        <w:t>Tercero.-</w:t>
      </w:r>
      <w:proofErr w:type="gramEnd"/>
      <w:r w:rsidRPr="006B6EF5">
        <w:rPr>
          <w:rFonts w:ascii="Verdana" w:hAnsi="Verdana"/>
          <w:sz w:val="18"/>
          <w:szCs w:val="18"/>
        </w:rPr>
        <w:t xml:space="preserve"> </w:t>
      </w:r>
      <w:r w:rsidRPr="006B6EF5">
        <w:rPr>
          <w:rFonts w:ascii="Verdana" w:hAnsi="Verdana"/>
          <w:sz w:val="18"/>
          <w:szCs w:val="18"/>
        </w:rPr>
        <w:tab/>
      </w:r>
      <w:r w:rsidRPr="006B6EF5">
        <w:rPr>
          <w:rFonts w:ascii="Verdana" w:hAnsi="Verdana"/>
          <w:b/>
          <w:sz w:val="18"/>
          <w:szCs w:val="18"/>
        </w:rPr>
        <w:t>Obligaciones</w:t>
      </w:r>
    </w:p>
    <w:p w:rsidR="002D0A42" w:rsidRPr="006B6EF5" w:rsidRDefault="002D0A42" w:rsidP="00B01628">
      <w:pPr>
        <w:tabs>
          <w:tab w:val="left" w:pos="1276"/>
        </w:tabs>
        <w:spacing w:before="240" w:after="240"/>
        <w:jc w:val="both"/>
        <w:rPr>
          <w:rFonts w:ascii="Verdana" w:hAnsi="Verdana" w:cs="Arial"/>
          <w:sz w:val="18"/>
          <w:szCs w:val="18"/>
        </w:rPr>
      </w:pPr>
      <w:r w:rsidRPr="006B6EF5">
        <w:rPr>
          <w:rFonts w:ascii="Verdana" w:hAnsi="Verdana"/>
          <w:sz w:val="18"/>
          <w:szCs w:val="18"/>
        </w:rPr>
        <w:t xml:space="preserve">3.1. </w:t>
      </w:r>
      <w:r w:rsidRPr="006B6EF5">
        <w:rPr>
          <w:rFonts w:ascii="Verdana" w:hAnsi="Verdana" w:cs="Arial"/>
          <w:sz w:val="18"/>
          <w:szCs w:val="18"/>
        </w:rPr>
        <w:t>Estar matricu</w:t>
      </w:r>
      <w:r w:rsidR="006818C1" w:rsidRPr="006B6EF5">
        <w:rPr>
          <w:rFonts w:ascii="Verdana" w:hAnsi="Verdana" w:cs="Arial"/>
          <w:sz w:val="18"/>
          <w:szCs w:val="18"/>
        </w:rPr>
        <w:t>lado, en el curso académico 20</w:t>
      </w:r>
      <w:r w:rsidR="003574DF" w:rsidRPr="006B6EF5">
        <w:rPr>
          <w:rFonts w:ascii="Verdana" w:hAnsi="Verdana" w:cs="Arial"/>
          <w:sz w:val="18"/>
          <w:szCs w:val="18"/>
        </w:rPr>
        <w:t>2</w:t>
      </w:r>
      <w:r w:rsidR="00B01628">
        <w:rPr>
          <w:rFonts w:ascii="Verdana" w:hAnsi="Verdana" w:cs="Arial"/>
          <w:sz w:val="18"/>
          <w:szCs w:val="18"/>
        </w:rPr>
        <w:t>1</w:t>
      </w:r>
      <w:r w:rsidR="006818C1" w:rsidRPr="006B6EF5">
        <w:rPr>
          <w:rFonts w:ascii="Verdana" w:hAnsi="Verdana" w:cs="Arial"/>
          <w:sz w:val="18"/>
          <w:szCs w:val="18"/>
        </w:rPr>
        <w:t>-2</w:t>
      </w:r>
      <w:r w:rsidR="009C7FD0">
        <w:rPr>
          <w:rFonts w:ascii="Verdana" w:hAnsi="Verdana" w:cs="Arial"/>
          <w:sz w:val="18"/>
          <w:szCs w:val="18"/>
        </w:rPr>
        <w:t>02</w:t>
      </w:r>
      <w:r w:rsidR="00B01628">
        <w:rPr>
          <w:rFonts w:ascii="Verdana" w:hAnsi="Verdana" w:cs="Arial"/>
          <w:sz w:val="18"/>
          <w:szCs w:val="18"/>
        </w:rPr>
        <w:t>2</w:t>
      </w:r>
      <w:r w:rsidRPr="006B6EF5">
        <w:rPr>
          <w:rFonts w:ascii="Verdana" w:hAnsi="Verdana" w:cs="Arial"/>
          <w:sz w:val="18"/>
          <w:szCs w:val="18"/>
          <w:lang w:val="es-ES"/>
        </w:rPr>
        <w:t>, condición que deberán mantener durante todo el periodo de disfrute de la beca, en cualesquiera de los estudios</w:t>
      </w:r>
      <w:r w:rsidRPr="006B6EF5">
        <w:rPr>
          <w:rFonts w:ascii="Verdana" w:hAnsi="Verdana" w:cs="Arial"/>
          <w:sz w:val="18"/>
          <w:szCs w:val="18"/>
        </w:rPr>
        <w:t xml:space="preserve"> conducentes a la obtención </w:t>
      </w:r>
      <w:proofErr w:type="gramStart"/>
      <w:r w:rsidRPr="006B6EF5">
        <w:rPr>
          <w:rFonts w:ascii="Verdana" w:hAnsi="Verdana" w:cs="Arial"/>
          <w:sz w:val="18"/>
          <w:szCs w:val="18"/>
          <w:lang w:val="es-ES"/>
        </w:rPr>
        <w:t>de  títulos</w:t>
      </w:r>
      <w:proofErr w:type="gramEnd"/>
      <w:r w:rsidRPr="006B6EF5">
        <w:rPr>
          <w:rFonts w:ascii="Verdana" w:hAnsi="Verdana" w:cs="Arial"/>
          <w:sz w:val="18"/>
          <w:szCs w:val="18"/>
          <w:lang w:val="es-ES"/>
        </w:rPr>
        <w:t xml:space="preserve"> oficiales impartidos en centros </w:t>
      </w:r>
      <w:r w:rsidRPr="006B6EF5">
        <w:rPr>
          <w:rFonts w:ascii="Verdana" w:hAnsi="Verdana"/>
          <w:sz w:val="18"/>
          <w:szCs w:val="18"/>
        </w:rPr>
        <w:t xml:space="preserve">propios o adscritos </w:t>
      </w:r>
      <w:r w:rsidRPr="006B6EF5">
        <w:rPr>
          <w:rFonts w:ascii="Verdana" w:hAnsi="Verdana" w:cs="Arial"/>
          <w:sz w:val="18"/>
          <w:szCs w:val="18"/>
          <w:lang w:val="es-ES"/>
        </w:rPr>
        <w:t>de esta Universidad</w:t>
      </w:r>
      <w:r w:rsidRPr="006B6EF5">
        <w:rPr>
          <w:rFonts w:ascii="Verdana" w:hAnsi="Verdana" w:cs="Arial"/>
          <w:sz w:val="18"/>
          <w:szCs w:val="18"/>
        </w:rPr>
        <w:t xml:space="preserve">, o haberlos concluido y estar matriculado en estudios oficiales de máster o doctorado. </w:t>
      </w:r>
    </w:p>
    <w:p w:rsidR="002D0A42" w:rsidRPr="006B6EF5" w:rsidRDefault="002D0A42" w:rsidP="00B01628">
      <w:pPr>
        <w:spacing w:before="240" w:after="240"/>
        <w:jc w:val="both"/>
        <w:rPr>
          <w:rFonts w:ascii="Verdana" w:hAnsi="Verdana"/>
          <w:sz w:val="18"/>
          <w:szCs w:val="18"/>
        </w:rPr>
      </w:pPr>
      <w:r w:rsidRPr="006B6EF5">
        <w:rPr>
          <w:rFonts w:ascii="Verdana" w:hAnsi="Verdana"/>
          <w:sz w:val="18"/>
          <w:szCs w:val="18"/>
        </w:rPr>
        <w:t xml:space="preserve">3.2. Mantener la matrícula activa durante todo el curso académico </w:t>
      </w:r>
      <w:r w:rsidR="006818C1" w:rsidRPr="006B6EF5">
        <w:rPr>
          <w:rFonts w:ascii="Verdana" w:hAnsi="Verdana"/>
          <w:sz w:val="18"/>
          <w:szCs w:val="18"/>
        </w:rPr>
        <w:t>20</w:t>
      </w:r>
      <w:r w:rsidR="003574DF" w:rsidRPr="006B6EF5">
        <w:rPr>
          <w:rFonts w:ascii="Verdana" w:hAnsi="Verdana"/>
          <w:sz w:val="18"/>
          <w:szCs w:val="18"/>
        </w:rPr>
        <w:t>2</w:t>
      </w:r>
      <w:r w:rsidR="009C7FD0">
        <w:rPr>
          <w:rFonts w:ascii="Verdana" w:hAnsi="Verdana"/>
          <w:sz w:val="18"/>
          <w:szCs w:val="18"/>
        </w:rPr>
        <w:t>1</w:t>
      </w:r>
      <w:r w:rsidR="006818C1" w:rsidRPr="006B6EF5">
        <w:rPr>
          <w:rFonts w:ascii="Verdana" w:hAnsi="Verdana"/>
          <w:sz w:val="18"/>
          <w:szCs w:val="18"/>
        </w:rPr>
        <w:t>-</w:t>
      </w:r>
      <w:r w:rsidR="002A3E2C">
        <w:rPr>
          <w:rFonts w:ascii="Verdana" w:hAnsi="Verdana"/>
          <w:sz w:val="18"/>
          <w:szCs w:val="18"/>
        </w:rPr>
        <w:t>2022</w:t>
      </w:r>
      <w:r w:rsidRPr="006B6EF5">
        <w:rPr>
          <w:rFonts w:ascii="Verdana" w:hAnsi="Verdana"/>
          <w:sz w:val="18"/>
          <w:szCs w:val="18"/>
        </w:rPr>
        <w:t xml:space="preserve"> en el mismo curso y grupo que el alumno a que acompañan y apoyan.</w:t>
      </w:r>
    </w:p>
    <w:p w:rsidR="002D0A42" w:rsidRPr="006B6EF5" w:rsidRDefault="002D0A42" w:rsidP="00B01628">
      <w:pPr>
        <w:spacing w:before="240" w:after="240"/>
        <w:jc w:val="both"/>
        <w:rPr>
          <w:rFonts w:ascii="Verdana" w:hAnsi="Verdana"/>
          <w:sz w:val="18"/>
          <w:szCs w:val="18"/>
        </w:rPr>
      </w:pPr>
      <w:proofErr w:type="gramStart"/>
      <w:r w:rsidRPr="006B6EF5">
        <w:rPr>
          <w:rFonts w:ascii="Verdana" w:hAnsi="Verdana"/>
          <w:b/>
          <w:sz w:val="18"/>
          <w:szCs w:val="18"/>
        </w:rPr>
        <w:t>Cuarto.-</w:t>
      </w:r>
      <w:proofErr w:type="gramEnd"/>
      <w:r w:rsidRPr="006B6EF5">
        <w:rPr>
          <w:rFonts w:ascii="Verdana" w:hAnsi="Verdana"/>
          <w:b/>
          <w:sz w:val="18"/>
          <w:szCs w:val="18"/>
        </w:rPr>
        <w:tab/>
        <w:t>Compatibilidad</w:t>
      </w:r>
    </w:p>
    <w:p w:rsidR="00F644CA" w:rsidRPr="006B6EF5" w:rsidRDefault="002D0A42" w:rsidP="00B01628">
      <w:pPr>
        <w:spacing w:before="240" w:after="240"/>
        <w:jc w:val="both"/>
        <w:rPr>
          <w:rFonts w:ascii="Verdana" w:hAnsi="Verdana"/>
          <w:sz w:val="18"/>
          <w:szCs w:val="18"/>
        </w:rPr>
      </w:pPr>
      <w:r w:rsidRPr="006B6EF5">
        <w:rPr>
          <w:rFonts w:ascii="Verdana" w:hAnsi="Verdana"/>
          <w:sz w:val="18"/>
          <w:szCs w:val="18"/>
        </w:rPr>
        <w:t>Las becas de acompañamiento son compatibles con cualquier otra beca y ayuda convocada por otras entidades o personas públicas o privadas, exceptuando para prestar la colaboración de acompañamiento al alumno con discapacidad que se señala en la presente convocatoria.</w:t>
      </w:r>
    </w:p>
    <w:p w:rsidR="00F644CA" w:rsidRPr="006B6EF5" w:rsidRDefault="00F644CA" w:rsidP="00B01628">
      <w:pPr>
        <w:spacing w:before="240" w:after="240"/>
        <w:jc w:val="both"/>
        <w:rPr>
          <w:rFonts w:ascii="Verdana" w:hAnsi="Verdana"/>
          <w:sz w:val="18"/>
          <w:szCs w:val="18"/>
        </w:rPr>
      </w:pPr>
      <w:proofErr w:type="gramStart"/>
      <w:r w:rsidRPr="006B6EF5">
        <w:rPr>
          <w:rFonts w:ascii="Verdana" w:hAnsi="Verdana"/>
          <w:b/>
          <w:sz w:val="18"/>
          <w:szCs w:val="18"/>
        </w:rPr>
        <w:t>Quinto.-</w:t>
      </w:r>
      <w:proofErr w:type="gramEnd"/>
      <w:r w:rsidRPr="006B6EF5">
        <w:rPr>
          <w:rFonts w:ascii="Verdana" w:hAnsi="Verdana"/>
          <w:b/>
          <w:sz w:val="18"/>
          <w:szCs w:val="18"/>
        </w:rPr>
        <w:t xml:space="preserve"> </w:t>
      </w:r>
      <w:r w:rsidRPr="006B6EF5">
        <w:rPr>
          <w:rFonts w:ascii="Verdana" w:hAnsi="Verdana"/>
          <w:b/>
          <w:sz w:val="18"/>
          <w:szCs w:val="18"/>
        </w:rPr>
        <w:tab/>
        <w:t>Recurso</w:t>
      </w:r>
      <w:r w:rsidR="00E93669" w:rsidRPr="006B6EF5">
        <w:rPr>
          <w:rFonts w:ascii="Verdana" w:hAnsi="Verdana"/>
          <w:b/>
          <w:sz w:val="18"/>
          <w:szCs w:val="18"/>
        </w:rPr>
        <w:t>s</w:t>
      </w:r>
    </w:p>
    <w:p w:rsidR="00F644CA" w:rsidRPr="006B6EF5" w:rsidRDefault="00F644CA" w:rsidP="00B01628">
      <w:pPr>
        <w:spacing w:before="240" w:after="240"/>
        <w:jc w:val="both"/>
        <w:rPr>
          <w:rFonts w:ascii="Verdana" w:hAnsi="Verdana"/>
          <w:sz w:val="18"/>
          <w:szCs w:val="18"/>
        </w:rPr>
      </w:pPr>
      <w:r w:rsidRPr="006B6EF5">
        <w:rPr>
          <w:rFonts w:ascii="Verdana" w:hAnsi="Verdana"/>
          <w:sz w:val="18"/>
          <w:szCs w:val="18"/>
        </w:rPr>
        <w:t>Esta resolución pone fin a la vía administrativa y contra la misma cabrá interponer recurso contencioso-administrativo ante la Sala de lo Contencioso del Tribunal Superior de Justicia del Principado de Asturias en el plazo de dos meses, contados desde el día siguiente a su publicación, sin perjuicio de la posibilidad de previa interposición del recurso potestativo de reposición ante el órgano que dictó la resolución, en el plazo de un mes contado desde el día siguiente a su publicación, no pudiendo simultanearse ambos recursos, conforme a lo establecido en el artículo 28 de la Ley de Principado de Asturias 2/1995, de 13 de marzo, sobre Régimen Jurídico de la Administración del Principado de Asturias, y en los artículos 123 y 124 de la Ley 39/2015, de 1 de octubre, del Procedimiento Administrativo Común de las Administraciones Públicas, y sin perjuicio de que los interesados puedan ejercitar cualquier otro que estimen oportuno.</w:t>
      </w:r>
    </w:p>
    <w:p w:rsidR="008F0B01" w:rsidRPr="006B6EF5" w:rsidRDefault="008F0B01" w:rsidP="00B01628">
      <w:pPr>
        <w:spacing w:before="240" w:after="240"/>
        <w:jc w:val="both"/>
        <w:rPr>
          <w:rFonts w:ascii="Verdana" w:hAnsi="Verdana"/>
          <w:sz w:val="18"/>
          <w:szCs w:val="18"/>
        </w:rPr>
      </w:pPr>
    </w:p>
    <w:p w:rsidR="009C7FD0" w:rsidRPr="001E6347" w:rsidRDefault="009C7FD0" w:rsidP="009C7FD0">
      <w:pPr>
        <w:jc w:val="center"/>
        <w:rPr>
          <w:rFonts w:ascii="Verdana" w:hAnsi="Verdana" w:cs="Arial"/>
          <w:noProof/>
          <w:sz w:val="18"/>
          <w:szCs w:val="18"/>
          <w:lang w:val="es-ES"/>
        </w:rPr>
      </w:pPr>
      <w:r w:rsidRPr="001E6347">
        <w:rPr>
          <w:rFonts w:ascii="Verdana" w:hAnsi="Verdana" w:cs="Arial"/>
          <w:noProof/>
          <w:sz w:val="18"/>
          <w:szCs w:val="18"/>
          <w:lang w:val="es-ES"/>
        </w:rPr>
        <w:t xml:space="preserve">En Oviedo, a </w:t>
      </w:r>
      <w:r w:rsidR="00ED3201">
        <w:rPr>
          <w:rFonts w:ascii="Verdana" w:hAnsi="Verdana" w:cs="Arial"/>
          <w:noProof/>
          <w:sz w:val="18"/>
          <w:szCs w:val="18"/>
          <w:lang w:val="es-ES"/>
        </w:rPr>
        <w:t>21</w:t>
      </w:r>
      <w:r w:rsidRPr="001E6347">
        <w:rPr>
          <w:rFonts w:ascii="Verdana" w:hAnsi="Verdana" w:cs="Arial"/>
          <w:noProof/>
          <w:sz w:val="18"/>
          <w:szCs w:val="18"/>
          <w:lang w:val="es-ES"/>
        </w:rPr>
        <w:t xml:space="preserve"> de </w:t>
      </w:r>
      <w:r w:rsidR="00ED3201">
        <w:rPr>
          <w:rFonts w:ascii="Verdana" w:hAnsi="Verdana" w:cs="Arial"/>
          <w:noProof/>
          <w:sz w:val="18"/>
          <w:szCs w:val="18"/>
          <w:lang w:val="es-ES"/>
        </w:rPr>
        <w:t>octubre</w:t>
      </w:r>
      <w:r w:rsidRPr="001E6347">
        <w:rPr>
          <w:rFonts w:ascii="Verdana" w:hAnsi="Verdana" w:cs="Arial"/>
          <w:noProof/>
          <w:sz w:val="18"/>
          <w:szCs w:val="18"/>
          <w:lang w:val="es-ES"/>
        </w:rPr>
        <w:t xml:space="preserve"> de 202</w:t>
      </w:r>
      <w:r>
        <w:rPr>
          <w:rFonts w:ascii="Verdana" w:hAnsi="Verdana" w:cs="Arial"/>
          <w:noProof/>
          <w:sz w:val="18"/>
          <w:szCs w:val="18"/>
          <w:lang w:val="es-ES"/>
        </w:rPr>
        <w:t>1</w:t>
      </w:r>
    </w:p>
    <w:p w:rsidR="00AD2B5B" w:rsidRPr="006B6EF5" w:rsidRDefault="00D97C96" w:rsidP="00B01628">
      <w:pPr>
        <w:pStyle w:val="Textoindependiente2"/>
        <w:spacing w:before="240" w:after="240" w:line="240" w:lineRule="auto"/>
        <w:jc w:val="center"/>
        <w:rPr>
          <w:rFonts w:ascii="Verdana" w:hAnsi="Verdana" w:cs="Arial"/>
          <w:noProof/>
          <w:sz w:val="18"/>
          <w:szCs w:val="18"/>
          <w:lang w:val="es-ES"/>
        </w:rPr>
      </w:pPr>
      <w:r>
        <w:rPr>
          <w:rFonts w:ascii="Verdana" w:hAnsi="Verdana" w:cs="Arial"/>
          <w:noProof/>
          <w:sz w:val="18"/>
          <w:szCs w:val="18"/>
          <w:lang w:val="es-ES"/>
        </w:rPr>
        <w:t>El</w:t>
      </w:r>
      <w:r w:rsidR="004132F9" w:rsidRPr="006B6EF5">
        <w:rPr>
          <w:rFonts w:ascii="Verdana" w:hAnsi="Verdana" w:cs="Arial"/>
          <w:noProof/>
          <w:sz w:val="18"/>
          <w:szCs w:val="18"/>
          <w:lang w:val="es-ES"/>
        </w:rPr>
        <w:t xml:space="preserve"> Vicerrector de Estudiantes</w:t>
      </w:r>
    </w:p>
    <w:p w:rsidR="00D20120" w:rsidRPr="006B6EF5" w:rsidRDefault="00D20120" w:rsidP="00B01628">
      <w:pPr>
        <w:pStyle w:val="Textoindependiente2"/>
        <w:spacing w:before="240" w:after="240" w:line="240" w:lineRule="auto"/>
        <w:rPr>
          <w:rFonts w:ascii="Verdana" w:hAnsi="Verdana" w:cs="Arial"/>
          <w:noProof/>
          <w:sz w:val="18"/>
          <w:szCs w:val="18"/>
          <w:lang w:val="es-ES"/>
        </w:rPr>
      </w:pPr>
    </w:p>
    <w:p w:rsidR="00C350FE" w:rsidRPr="006B6EF5" w:rsidRDefault="00C350FE" w:rsidP="00B01628">
      <w:pPr>
        <w:pStyle w:val="Textoindependiente2"/>
        <w:spacing w:before="240" w:after="240" w:line="240" w:lineRule="auto"/>
        <w:jc w:val="center"/>
        <w:rPr>
          <w:rFonts w:ascii="Verdana" w:hAnsi="Verdana" w:cs="Arial"/>
          <w:noProof/>
          <w:sz w:val="18"/>
          <w:szCs w:val="18"/>
          <w:lang w:val="es-ES"/>
        </w:rPr>
      </w:pPr>
    </w:p>
    <w:p w:rsidR="00924938" w:rsidRPr="006B6EF5" w:rsidRDefault="00924938" w:rsidP="00B01628">
      <w:pPr>
        <w:pStyle w:val="Textoindependiente2"/>
        <w:spacing w:before="240" w:after="240" w:line="240" w:lineRule="auto"/>
        <w:jc w:val="center"/>
        <w:rPr>
          <w:rFonts w:ascii="Verdana" w:hAnsi="Verdana" w:cs="Arial"/>
          <w:noProof/>
          <w:sz w:val="18"/>
          <w:szCs w:val="18"/>
          <w:lang w:val="es-ES"/>
        </w:rPr>
      </w:pPr>
    </w:p>
    <w:p w:rsidR="00CC3FD6" w:rsidRPr="006B6EF5" w:rsidRDefault="00BA55FF" w:rsidP="00B01628">
      <w:pPr>
        <w:pStyle w:val="Textoindependiente2"/>
        <w:spacing w:before="240" w:after="240" w:line="240" w:lineRule="auto"/>
        <w:jc w:val="center"/>
        <w:rPr>
          <w:rFonts w:ascii="Verdana" w:hAnsi="Verdana" w:cs="Arial"/>
          <w:noProof/>
          <w:sz w:val="18"/>
          <w:szCs w:val="18"/>
          <w:lang w:val="es-ES"/>
        </w:rPr>
      </w:pPr>
      <w:r w:rsidRPr="006B6EF5">
        <w:rPr>
          <w:rFonts w:ascii="Verdana" w:hAnsi="Verdana" w:cs="Arial"/>
          <w:noProof/>
          <w:sz w:val="18"/>
          <w:szCs w:val="18"/>
          <w:lang w:val="es-ES"/>
        </w:rPr>
        <w:t xml:space="preserve">Fdo.: </w:t>
      </w:r>
      <w:r w:rsidR="00D97C96">
        <w:rPr>
          <w:rFonts w:ascii="Verdana" w:hAnsi="Verdana" w:cs="Arial"/>
          <w:noProof/>
          <w:sz w:val="18"/>
          <w:szCs w:val="18"/>
          <w:lang w:val="es-ES"/>
        </w:rPr>
        <w:t>Fdo.: Alfonso López Muñiz</w:t>
      </w:r>
    </w:p>
    <w:p w:rsidR="00605DDF" w:rsidRPr="006B6EF5" w:rsidRDefault="00605DDF" w:rsidP="00B01628">
      <w:pPr>
        <w:pStyle w:val="Textoindependiente2"/>
        <w:spacing w:before="240" w:after="240" w:line="240" w:lineRule="auto"/>
        <w:jc w:val="center"/>
        <w:rPr>
          <w:rFonts w:ascii="Verdana" w:hAnsi="Verdana" w:cs="Arial"/>
          <w:noProof/>
          <w:sz w:val="18"/>
          <w:szCs w:val="18"/>
          <w:lang w:val="es-ES"/>
        </w:rPr>
      </w:pPr>
    </w:p>
    <w:p w:rsidR="007A4B37" w:rsidRPr="006B6EF5" w:rsidRDefault="007A4B37" w:rsidP="00B01628">
      <w:pPr>
        <w:pStyle w:val="Textoindependiente2"/>
        <w:spacing w:before="240" w:after="240" w:line="240" w:lineRule="auto"/>
        <w:jc w:val="center"/>
        <w:rPr>
          <w:rFonts w:ascii="Verdana" w:hAnsi="Verdana" w:cs="Arial"/>
          <w:noProof/>
          <w:sz w:val="18"/>
          <w:szCs w:val="18"/>
          <w:lang w:val="es-ES"/>
        </w:rPr>
      </w:pPr>
    </w:p>
    <w:sectPr w:rsidR="007A4B37" w:rsidRPr="006B6EF5" w:rsidSect="000C16EF">
      <w:headerReference w:type="default" r:id="rId7"/>
      <w:footerReference w:type="default" r:id="rId8"/>
      <w:pgSz w:w="11900" w:h="16840" w:code="9"/>
      <w:pgMar w:top="1134" w:right="1701" w:bottom="567" w:left="1701" w:header="426" w:footer="907" w:gutter="0"/>
      <w:cols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27F" w:rsidRDefault="007A527F" w:rsidP="009D66CA">
      <w:r>
        <w:separator/>
      </w:r>
    </w:p>
  </w:endnote>
  <w:endnote w:type="continuationSeparator" w:id="0">
    <w:p w:rsidR="007A527F" w:rsidRDefault="007A527F" w:rsidP="009D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8471712"/>
      <w:docPartObj>
        <w:docPartGallery w:val="Page Numbers (Bottom of Page)"/>
        <w:docPartUnique/>
      </w:docPartObj>
    </w:sdtPr>
    <w:sdtEndPr>
      <w:rPr>
        <w:rFonts w:ascii="Verdana" w:hAnsi="Verdana"/>
        <w:sz w:val="16"/>
        <w:szCs w:val="16"/>
      </w:rPr>
    </w:sdtEndPr>
    <w:sdtContent>
      <w:p w:rsidR="00D15E7B" w:rsidRPr="006B6EF5" w:rsidRDefault="00D15E7B">
        <w:pPr>
          <w:pStyle w:val="Piedepgina"/>
          <w:jc w:val="center"/>
          <w:rPr>
            <w:rFonts w:ascii="Verdana" w:hAnsi="Verdana"/>
            <w:sz w:val="16"/>
            <w:szCs w:val="16"/>
          </w:rPr>
        </w:pPr>
        <w:r w:rsidRPr="006B6EF5">
          <w:rPr>
            <w:rFonts w:ascii="Verdana" w:hAnsi="Verdana"/>
            <w:sz w:val="16"/>
            <w:szCs w:val="16"/>
          </w:rPr>
          <w:fldChar w:fldCharType="begin"/>
        </w:r>
        <w:r w:rsidRPr="006B6EF5">
          <w:rPr>
            <w:rFonts w:ascii="Verdana" w:hAnsi="Verdana"/>
            <w:sz w:val="16"/>
            <w:szCs w:val="16"/>
          </w:rPr>
          <w:instrText>PAGE   \* MERGEFORMAT</w:instrText>
        </w:r>
        <w:r w:rsidRPr="006B6EF5">
          <w:rPr>
            <w:rFonts w:ascii="Verdana" w:hAnsi="Verdana"/>
            <w:sz w:val="16"/>
            <w:szCs w:val="16"/>
          </w:rPr>
          <w:fldChar w:fldCharType="separate"/>
        </w:r>
        <w:r w:rsidR="00C433BE" w:rsidRPr="00C433BE">
          <w:rPr>
            <w:rFonts w:ascii="Verdana" w:hAnsi="Verdana"/>
            <w:noProof/>
            <w:sz w:val="16"/>
            <w:szCs w:val="16"/>
            <w:lang w:val="es-ES"/>
          </w:rPr>
          <w:t>3</w:t>
        </w:r>
        <w:r w:rsidRPr="006B6EF5">
          <w:rPr>
            <w:rFonts w:ascii="Verdana" w:hAnsi="Verdana"/>
            <w:sz w:val="16"/>
            <w:szCs w:val="16"/>
          </w:rPr>
          <w:fldChar w:fldCharType="end"/>
        </w:r>
      </w:p>
    </w:sdtContent>
  </w:sdt>
  <w:p w:rsidR="00D15E7B" w:rsidRDefault="00D15E7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27F" w:rsidRDefault="007A527F" w:rsidP="009D66CA">
      <w:r>
        <w:separator/>
      </w:r>
    </w:p>
  </w:footnote>
  <w:footnote w:type="continuationSeparator" w:id="0">
    <w:p w:rsidR="007A527F" w:rsidRDefault="007A527F" w:rsidP="009D66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27F" w:rsidRDefault="007A527F" w:rsidP="00CE031C">
    <w:pPr>
      <w:pStyle w:val="Encabezado"/>
      <w:ind w:left="-851"/>
      <w:rPr>
        <w:sz w:val="2"/>
        <w:szCs w:val="2"/>
      </w:rPr>
    </w:pPr>
  </w:p>
  <w:p w:rsidR="00CE031C" w:rsidRPr="00CE031C" w:rsidRDefault="009C7FD0" w:rsidP="00CE031C">
    <w:pPr>
      <w:pStyle w:val="Encabezado"/>
      <w:ind w:left="-851"/>
      <w:rPr>
        <w:sz w:val="2"/>
        <w:szCs w:val="2"/>
      </w:rPr>
    </w:pPr>
    <w:r>
      <w:rPr>
        <w:noProof/>
        <w:sz w:val="2"/>
        <w:szCs w:val="2"/>
        <w:lang w:val="es-ES"/>
      </w:rPr>
      <w:drawing>
        <wp:inline distT="0" distB="0" distL="0" distR="0" wp14:anchorId="39DE36DF" wp14:editId="1CEBCCAD">
          <wp:extent cx="5396230" cy="102616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TUDIANTES-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623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020"/>
    <w:multiLevelType w:val="hybridMultilevel"/>
    <w:tmpl w:val="2BE42BE6"/>
    <w:lvl w:ilvl="0" w:tplc="B27A8462">
      <w:start w:val="2"/>
      <w:numFmt w:val="bullet"/>
      <w:lvlText w:val="-"/>
      <w:lvlJc w:val="left"/>
      <w:pPr>
        <w:tabs>
          <w:tab w:val="num" w:pos="1080"/>
        </w:tabs>
        <w:ind w:left="1080" w:hanging="360"/>
      </w:pPr>
      <w:rPr>
        <w:rFonts w:ascii="Times New Roman" w:eastAsia="Times New Roman" w:hAnsi="Times New Roman"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27D33C2"/>
    <w:multiLevelType w:val="hybridMultilevel"/>
    <w:tmpl w:val="2FCAC798"/>
    <w:lvl w:ilvl="0" w:tplc="A4DE4FF0">
      <w:start w:val="1"/>
      <w:numFmt w:val="decimal"/>
      <w:lvlText w:val="%1"/>
      <w:lvlJc w:val="left"/>
      <w:pPr>
        <w:ind w:left="984" w:hanging="360"/>
      </w:pPr>
      <w:rPr>
        <w:rFonts w:hint="default"/>
      </w:rPr>
    </w:lvl>
    <w:lvl w:ilvl="1" w:tplc="0C0A0019" w:tentative="1">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2" w15:restartNumberingAfterBreak="0">
    <w:nsid w:val="0DA3483F"/>
    <w:multiLevelType w:val="hybridMultilevel"/>
    <w:tmpl w:val="D056EB32"/>
    <w:lvl w:ilvl="0" w:tplc="DBDC38BC">
      <w:start w:val="1"/>
      <w:numFmt w:val="decimal"/>
      <w:lvlText w:val="%1"/>
      <w:lvlJc w:val="left"/>
      <w:pPr>
        <w:ind w:left="1085" w:hanging="360"/>
      </w:pPr>
      <w:rPr>
        <w:rFonts w:hint="default"/>
      </w:rPr>
    </w:lvl>
    <w:lvl w:ilvl="1" w:tplc="0C0A0019" w:tentative="1">
      <w:start w:val="1"/>
      <w:numFmt w:val="lowerLetter"/>
      <w:lvlText w:val="%2."/>
      <w:lvlJc w:val="left"/>
      <w:pPr>
        <w:ind w:left="1805" w:hanging="360"/>
      </w:pPr>
    </w:lvl>
    <w:lvl w:ilvl="2" w:tplc="0C0A001B" w:tentative="1">
      <w:start w:val="1"/>
      <w:numFmt w:val="lowerRoman"/>
      <w:lvlText w:val="%3."/>
      <w:lvlJc w:val="right"/>
      <w:pPr>
        <w:ind w:left="2525" w:hanging="180"/>
      </w:pPr>
    </w:lvl>
    <w:lvl w:ilvl="3" w:tplc="0C0A000F" w:tentative="1">
      <w:start w:val="1"/>
      <w:numFmt w:val="decimal"/>
      <w:lvlText w:val="%4."/>
      <w:lvlJc w:val="left"/>
      <w:pPr>
        <w:ind w:left="3245" w:hanging="360"/>
      </w:pPr>
    </w:lvl>
    <w:lvl w:ilvl="4" w:tplc="0C0A0019" w:tentative="1">
      <w:start w:val="1"/>
      <w:numFmt w:val="lowerLetter"/>
      <w:lvlText w:val="%5."/>
      <w:lvlJc w:val="left"/>
      <w:pPr>
        <w:ind w:left="3965" w:hanging="360"/>
      </w:pPr>
    </w:lvl>
    <w:lvl w:ilvl="5" w:tplc="0C0A001B" w:tentative="1">
      <w:start w:val="1"/>
      <w:numFmt w:val="lowerRoman"/>
      <w:lvlText w:val="%6."/>
      <w:lvlJc w:val="right"/>
      <w:pPr>
        <w:ind w:left="4685" w:hanging="180"/>
      </w:pPr>
    </w:lvl>
    <w:lvl w:ilvl="6" w:tplc="0C0A000F" w:tentative="1">
      <w:start w:val="1"/>
      <w:numFmt w:val="decimal"/>
      <w:lvlText w:val="%7."/>
      <w:lvlJc w:val="left"/>
      <w:pPr>
        <w:ind w:left="5405" w:hanging="360"/>
      </w:pPr>
    </w:lvl>
    <w:lvl w:ilvl="7" w:tplc="0C0A0019" w:tentative="1">
      <w:start w:val="1"/>
      <w:numFmt w:val="lowerLetter"/>
      <w:lvlText w:val="%8."/>
      <w:lvlJc w:val="left"/>
      <w:pPr>
        <w:ind w:left="6125" w:hanging="360"/>
      </w:pPr>
    </w:lvl>
    <w:lvl w:ilvl="8" w:tplc="0C0A001B" w:tentative="1">
      <w:start w:val="1"/>
      <w:numFmt w:val="lowerRoman"/>
      <w:lvlText w:val="%9."/>
      <w:lvlJc w:val="right"/>
      <w:pPr>
        <w:ind w:left="6845" w:hanging="180"/>
      </w:pPr>
    </w:lvl>
  </w:abstractNum>
  <w:abstractNum w:abstractNumId="3" w15:restartNumberingAfterBreak="0">
    <w:nsid w:val="0FE27FD1"/>
    <w:multiLevelType w:val="multilevel"/>
    <w:tmpl w:val="776841AC"/>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7781789"/>
    <w:multiLevelType w:val="hybridMultilevel"/>
    <w:tmpl w:val="1D1AE442"/>
    <w:lvl w:ilvl="0" w:tplc="95DCA770">
      <w:start w:val="1"/>
      <w:numFmt w:val="ordinalText"/>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A80C17"/>
    <w:multiLevelType w:val="hybridMultilevel"/>
    <w:tmpl w:val="5DCA865A"/>
    <w:lvl w:ilvl="0" w:tplc="0CAEB452">
      <w:start w:val="1"/>
      <w:numFmt w:val="bullet"/>
      <w:lvlText w:val="-"/>
      <w:lvlJc w:val="left"/>
      <w:pPr>
        <w:ind w:left="720" w:hanging="360"/>
      </w:pPr>
      <w:rPr>
        <w:rFonts w:ascii="Candara" w:eastAsia="Times New Roman" w:hAnsi="Candar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056923"/>
    <w:multiLevelType w:val="hybridMultilevel"/>
    <w:tmpl w:val="B3F2E4F4"/>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2461301"/>
    <w:multiLevelType w:val="hybridMultilevel"/>
    <w:tmpl w:val="BEE85510"/>
    <w:lvl w:ilvl="0" w:tplc="95DCA770">
      <w:start w:val="1"/>
      <w:numFmt w:val="ordinalText"/>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953FFD"/>
    <w:multiLevelType w:val="hybridMultilevel"/>
    <w:tmpl w:val="06F648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BC30CAE"/>
    <w:multiLevelType w:val="hybridMultilevel"/>
    <w:tmpl w:val="F362B912"/>
    <w:lvl w:ilvl="0" w:tplc="95DCA770">
      <w:start w:val="1"/>
      <w:numFmt w:val="ordinalText"/>
      <w:lvlText w:val="%1.-"/>
      <w:lvlJc w:val="left"/>
      <w:pPr>
        <w:ind w:left="1855" w:hanging="360"/>
      </w:pPr>
      <w:rPr>
        <w:rFonts w:hint="default"/>
        <w:b/>
        <w:i w:val="0"/>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0" w15:restartNumberingAfterBreak="0">
    <w:nsid w:val="30630F1B"/>
    <w:multiLevelType w:val="hybridMultilevel"/>
    <w:tmpl w:val="E7EAB6CE"/>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1" w15:restartNumberingAfterBreak="0">
    <w:nsid w:val="315A10E3"/>
    <w:multiLevelType w:val="hybridMultilevel"/>
    <w:tmpl w:val="EFA657AC"/>
    <w:lvl w:ilvl="0" w:tplc="70666408">
      <w:start w:val="1"/>
      <w:numFmt w:val="decimal"/>
      <w:lvlText w:val="%1"/>
      <w:lvlJc w:val="left"/>
      <w:pPr>
        <w:ind w:left="1085" w:hanging="360"/>
      </w:pPr>
      <w:rPr>
        <w:rFonts w:hint="default"/>
      </w:rPr>
    </w:lvl>
    <w:lvl w:ilvl="1" w:tplc="0C0A0019" w:tentative="1">
      <w:start w:val="1"/>
      <w:numFmt w:val="lowerLetter"/>
      <w:lvlText w:val="%2."/>
      <w:lvlJc w:val="left"/>
      <w:pPr>
        <w:ind w:left="1805" w:hanging="360"/>
      </w:pPr>
    </w:lvl>
    <w:lvl w:ilvl="2" w:tplc="0C0A001B" w:tentative="1">
      <w:start w:val="1"/>
      <w:numFmt w:val="lowerRoman"/>
      <w:lvlText w:val="%3."/>
      <w:lvlJc w:val="right"/>
      <w:pPr>
        <w:ind w:left="2525" w:hanging="180"/>
      </w:pPr>
    </w:lvl>
    <w:lvl w:ilvl="3" w:tplc="0C0A000F" w:tentative="1">
      <w:start w:val="1"/>
      <w:numFmt w:val="decimal"/>
      <w:lvlText w:val="%4."/>
      <w:lvlJc w:val="left"/>
      <w:pPr>
        <w:ind w:left="3245" w:hanging="360"/>
      </w:pPr>
    </w:lvl>
    <w:lvl w:ilvl="4" w:tplc="0C0A0019" w:tentative="1">
      <w:start w:val="1"/>
      <w:numFmt w:val="lowerLetter"/>
      <w:lvlText w:val="%5."/>
      <w:lvlJc w:val="left"/>
      <w:pPr>
        <w:ind w:left="3965" w:hanging="360"/>
      </w:pPr>
    </w:lvl>
    <w:lvl w:ilvl="5" w:tplc="0C0A001B" w:tentative="1">
      <w:start w:val="1"/>
      <w:numFmt w:val="lowerRoman"/>
      <w:lvlText w:val="%6."/>
      <w:lvlJc w:val="right"/>
      <w:pPr>
        <w:ind w:left="4685" w:hanging="180"/>
      </w:pPr>
    </w:lvl>
    <w:lvl w:ilvl="6" w:tplc="0C0A000F" w:tentative="1">
      <w:start w:val="1"/>
      <w:numFmt w:val="decimal"/>
      <w:lvlText w:val="%7."/>
      <w:lvlJc w:val="left"/>
      <w:pPr>
        <w:ind w:left="5405" w:hanging="360"/>
      </w:pPr>
    </w:lvl>
    <w:lvl w:ilvl="7" w:tplc="0C0A0019" w:tentative="1">
      <w:start w:val="1"/>
      <w:numFmt w:val="lowerLetter"/>
      <w:lvlText w:val="%8."/>
      <w:lvlJc w:val="left"/>
      <w:pPr>
        <w:ind w:left="6125" w:hanging="360"/>
      </w:pPr>
    </w:lvl>
    <w:lvl w:ilvl="8" w:tplc="0C0A001B" w:tentative="1">
      <w:start w:val="1"/>
      <w:numFmt w:val="lowerRoman"/>
      <w:lvlText w:val="%9."/>
      <w:lvlJc w:val="right"/>
      <w:pPr>
        <w:ind w:left="6845" w:hanging="180"/>
      </w:pPr>
    </w:lvl>
  </w:abstractNum>
  <w:abstractNum w:abstractNumId="12" w15:restartNumberingAfterBreak="0">
    <w:nsid w:val="489F51C0"/>
    <w:multiLevelType w:val="hybridMultilevel"/>
    <w:tmpl w:val="F834A67E"/>
    <w:lvl w:ilvl="0" w:tplc="1096C95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53E65BD0"/>
    <w:multiLevelType w:val="hybridMultilevel"/>
    <w:tmpl w:val="ACC4548A"/>
    <w:lvl w:ilvl="0" w:tplc="95DCA770">
      <w:start w:val="1"/>
      <w:numFmt w:val="ordinalText"/>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4855396"/>
    <w:multiLevelType w:val="hybridMultilevel"/>
    <w:tmpl w:val="5D88C1B4"/>
    <w:lvl w:ilvl="0" w:tplc="2BFCB8C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77A36CC7"/>
    <w:multiLevelType w:val="hybridMultilevel"/>
    <w:tmpl w:val="CC1492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A026D2E"/>
    <w:multiLevelType w:val="hybridMultilevel"/>
    <w:tmpl w:val="186C5E88"/>
    <w:lvl w:ilvl="0" w:tplc="858A72CA">
      <w:start w:val="3"/>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B2C169D"/>
    <w:multiLevelType w:val="hybridMultilevel"/>
    <w:tmpl w:val="AB9AB3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FB93050"/>
    <w:multiLevelType w:val="hybridMultilevel"/>
    <w:tmpl w:val="8E885ABA"/>
    <w:lvl w:ilvl="0" w:tplc="95DCA770">
      <w:start w:val="1"/>
      <w:numFmt w:val="ordinalText"/>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6"/>
  </w:num>
  <w:num w:numId="3">
    <w:abstractNumId w:val="6"/>
  </w:num>
  <w:num w:numId="4">
    <w:abstractNumId w:val="5"/>
  </w:num>
  <w:num w:numId="5">
    <w:abstractNumId w:val="1"/>
  </w:num>
  <w:num w:numId="6">
    <w:abstractNumId w:val="12"/>
  </w:num>
  <w:num w:numId="7">
    <w:abstractNumId w:val="2"/>
  </w:num>
  <w:num w:numId="8">
    <w:abstractNumId w:val="11"/>
  </w:num>
  <w:num w:numId="9">
    <w:abstractNumId w:val="14"/>
  </w:num>
  <w:num w:numId="10">
    <w:abstractNumId w:val="15"/>
  </w:num>
  <w:num w:numId="11">
    <w:abstractNumId w:val="17"/>
  </w:num>
  <w:num w:numId="12">
    <w:abstractNumId w:val="3"/>
  </w:num>
  <w:num w:numId="13">
    <w:abstractNumId w:val="10"/>
  </w:num>
  <w:num w:numId="14">
    <w:abstractNumId w:val="7"/>
  </w:num>
  <w:num w:numId="15">
    <w:abstractNumId w:val="4"/>
  </w:num>
  <w:num w:numId="16">
    <w:abstractNumId w:val="18"/>
  </w:num>
  <w:num w:numId="17">
    <w:abstractNumId w:val="13"/>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6CA"/>
    <w:rsid w:val="000033EF"/>
    <w:rsid w:val="00024887"/>
    <w:rsid w:val="00031C25"/>
    <w:rsid w:val="00032696"/>
    <w:rsid w:val="00044FF3"/>
    <w:rsid w:val="00054066"/>
    <w:rsid w:val="000774AE"/>
    <w:rsid w:val="00092D62"/>
    <w:rsid w:val="000931F8"/>
    <w:rsid w:val="00097DE8"/>
    <w:rsid w:val="000B0532"/>
    <w:rsid w:val="000C16EF"/>
    <w:rsid w:val="000D2115"/>
    <w:rsid w:val="000F3739"/>
    <w:rsid w:val="000F5B48"/>
    <w:rsid w:val="00104185"/>
    <w:rsid w:val="00152ED1"/>
    <w:rsid w:val="00193594"/>
    <w:rsid w:val="001A4EDA"/>
    <w:rsid w:val="001B22AB"/>
    <w:rsid w:val="001B26E2"/>
    <w:rsid w:val="001C0E2D"/>
    <w:rsid w:val="001C18B7"/>
    <w:rsid w:val="001C3ECC"/>
    <w:rsid w:val="00201B87"/>
    <w:rsid w:val="002078B3"/>
    <w:rsid w:val="00210240"/>
    <w:rsid w:val="0021303F"/>
    <w:rsid w:val="0021453B"/>
    <w:rsid w:val="00217657"/>
    <w:rsid w:val="0021770C"/>
    <w:rsid w:val="00236584"/>
    <w:rsid w:val="00242F24"/>
    <w:rsid w:val="00252FE2"/>
    <w:rsid w:val="0026077E"/>
    <w:rsid w:val="00283064"/>
    <w:rsid w:val="0028318E"/>
    <w:rsid w:val="002877D4"/>
    <w:rsid w:val="002A3E2C"/>
    <w:rsid w:val="002C23FC"/>
    <w:rsid w:val="002D0A42"/>
    <w:rsid w:val="002D658C"/>
    <w:rsid w:val="002E60FA"/>
    <w:rsid w:val="002F0CC1"/>
    <w:rsid w:val="002F2F21"/>
    <w:rsid w:val="003035AE"/>
    <w:rsid w:val="00310D17"/>
    <w:rsid w:val="00313F1A"/>
    <w:rsid w:val="003257F9"/>
    <w:rsid w:val="003313E1"/>
    <w:rsid w:val="00333917"/>
    <w:rsid w:val="00334623"/>
    <w:rsid w:val="003376CD"/>
    <w:rsid w:val="003538B0"/>
    <w:rsid w:val="003574DF"/>
    <w:rsid w:val="003712E9"/>
    <w:rsid w:val="0037589C"/>
    <w:rsid w:val="003760D3"/>
    <w:rsid w:val="00380311"/>
    <w:rsid w:val="003C1643"/>
    <w:rsid w:val="003D3FBB"/>
    <w:rsid w:val="003E30A6"/>
    <w:rsid w:val="003E5817"/>
    <w:rsid w:val="004019AA"/>
    <w:rsid w:val="004025F1"/>
    <w:rsid w:val="004063D0"/>
    <w:rsid w:val="004103DD"/>
    <w:rsid w:val="004110CF"/>
    <w:rsid w:val="004132F9"/>
    <w:rsid w:val="00433095"/>
    <w:rsid w:val="00434CCD"/>
    <w:rsid w:val="00436ECE"/>
    <w:rsid w:val="00440449"/>
    <w:rsid w:val="00452FC2"/>
    <w:rsid w:val="004554F5"/>
    <w:rsid w:val="00473F1D"/>
    <w:rsid w:val="00475478"/>
    <w:rsid w:val="00483A25"/>
    <w:rsid w:val="00485FD8"/>
    <w:rsid w:val="004A6360"/>
    <w:rsid w:val="004B2752"/>
    <w:rsid w:val="004C1ADD"/>
    <w:rsid w:val="004E236A"/>
    <w:rsid w:val="004E3CD8"/>
    <w:rsid w:val="004E493B"/>
    <w:rsid w:val="004F1D5B"/>
    <w:rsid w:val="004F226B"/>
    <w:rsid w:val="004F51FF"/>
    <w:rsid w:val="005141C6"/>
    <w:rsid w:val="00536F73"/>
    <w:rsid w:val="0054737E"/>
    <w:rsid w:val="00552650"/>
    <w:rsid w:val="00552ACB"/>
    <w:rsid w:val="005626F3"/>
    <w:rsid w:val="00567147"/>
    <w:rsid w:val="00567E03"/>
    <w:rsid w:val="005812FD"/>
    <w:rsid w:val="00581791"/>
    <w:rsid w:val="005A4D9D"/>
    <w:rsid w:val="005A6FA5"/>
    <w:rsid w:val="005B0BF7"/>
    <w:rsid w:val="005C739C"/>
    <w:rsid w:val="005D41B2"/>
    <w:rsid w:val="005E256F"/>
    <w:rsid w:val="005F4F8D"/>
    <w:rsid w:val="005F7D1B"/>
    <w:rsid w:val="00605DDF"/>
    <w:rsid w:val="00624F87"/>
    <w:rsid w:val="00640E9B"/>
    <w:rsid w:val="006614B8"/>
    <w:rsid w:val="00673E8C"/>
    <w:rsid w:val="00680A66"/>
    <w:rsid w:val="006818C1"/>
    <w:rsid w:val="00686F7C"/>
    <w:rsid w:val="006A2DE6"/>
    <w:rsid w:val="006A526A"/>
    <w:rsid w:val="006B5E8B"/>
    <w:rsid w:val="006B6EF5"/>
    <w:rsid w:val="006C0C66"/>
    <w:rsid w:val="006D3ED0"/>
    <w:rsid w:val="006E1378"/>
    <w:rsid w:val="006E5B23"/>
    <w:rsid w:val="006F0BF9"/>
    <w:rsid w:val="00722E42"/>
    <w:rsid w:val="00725B4A"/>
    <w:rsid w:val="00747EFD"/>
    <w:rsid w:val="007511C0"/>
    <w:rsid w:val="00751636"/>
    <w:rsid w:val="00753BA5"/>
    <w:rsid w:val="00756854"/>
    <w:rsid w:val="007662C4"/>
    <w:rsid w:val="00772CD1"/>
    <w:rsid w:val="00774977"/>
    <w:rsid w:val="007A4B37"/>
    <w:rsid w:val="007A527F"/>
    <w:rsid w:val="007A5961"/>
    <w:rsid w:val="007D4F0D"/>
    <w:rsid w:val="007D6F02"/>
    <w:rsid w:val="007E0E1A"/>
    <w:rsid w:val="007E2B19"/>
    <w:rsid w:val="008049CA"/>
    <w:rsid w:val="00814F35"/>
    <w:rsid w:val="00816095"/>
    <w:rsid w:val="0082006A"/>
    <w:rsid w:val="0082681C"/>
    <w:rsid w:val="00827E09"/>
    <w:rsid w:val="00865724"/>
    <w:rsid w:val="00867747"/>
    <w:rsid w:val="00874E70"/>
    <w:rsid w:val="0088414D"/>
    <w:rsid w:val="0089491A"/>
    <w:rsid w:val="008A1F43"/>
    <w:rsid w:val="008A6112"/>
    <w:rsid w:val="008B739B"/>
    <w:rsid w:val="008D142E"/>
    <w:rsid w:val="008D7B41"/>
    <w:rsid w:val="008E1BB5"/>
    <w:rsid w:val="008E1D0B"/>
    <w:rsid w:val="008E3045"/>
    <w:rsid w:val="008F0B01"/>
    <w:rsid w:val="008F5662"/>
    <w:rsid w:val="0090405C"/>
    <w:rsid w:val="00910D15"/>
    <w:rsid w:val="00914678"/>
    <w:rsid w:val="00923AEB"/>
    <w:rsid w:val="00924938"/>
    <w:rsid w:val="009354A8"/>
    <w:rsid w:val="00942E12"/>
    <w:rsid w:val="00946A13"/>
    <w:rsid w:val="009610B9"/>
    <w:rsid w:val="009626E5"/>
    <w:rsid w:val="00970989"/>
    <w:rsid w:val="009718A0"/>
    <w:rsid w:val="0097206D"/>
    <w:rsid w:val="00976BFB"/>
    <w:rsid w:val="0098797D"/>
    <w:rsid w:val="009A3B36"/>
    <w:rsid w:val="009B348F"/>
    <w:rsid w:val="009C7FD0"/>
    <w:rsid w:val="009D66CA"/>
    <w:rsid w:val="009E3EBB"/>
    <w:rsid w:val="009E78CC"/>
    <w:rsid w:val="009F5A6C"/>
    <w:rsid w:val="00A04838"/>
    <w:rsid w:val="00A14108"/>
    <w:rsid w:val="00A3250F"/>
    <w:rsid w:val="00A347DC"/>
    <w:rsid w:val="00A438AB"/>
    <w:rsid w:val="00A50FE0"/>
    <w:rsid w:val="00A52BF1"/>
    <w:rsid w:val="00A535D7"/>
    <w:rsid w:val="00A542AC"/>
    <w:rsid w:val="00A63AA6"/>
    <w:rsid w:val="00A7217E"/>
    <w:rsid w:val="00A8367E"/>
    <w:rsid w:val="00AA7DF0"/>
    <w:rsid w:val="00AC22EB"/>
    <w:rsid w:val="00AC7B0C"/>
    <w:rsid w:val="00AD2B5B"/>
    <w:rsid w:val="00AD44BE"/>
    <w:rsid w:val="00AD54C0"/>
    <w:rsid w:val="00AE4760"/>
    <w:rsid w:val="00B01628"/>
    <w:rsid w:val="00B13293"/>
    <w:rsid w:val="00B271BA"/>
    <w:rsid w:val="00B4640E"/>
    <w:rsid w:val="00B46F7A"/>
    <w:rsid w:val="00B52F14"/>
    <w:rsid w:val="00B6002C"/>
    <w:rsid w:val="00B638AF"/>
    <w:rsid w:val="00B82D68"/>
    <w:rsid w:val="00BA55FF"/>
    <w:rsid w:val="00BB1287"/>
    <w:rsid w:val="00BC27EA"/>
    <w:rsid w:val="00BC5682"/>
    <w:rsid w:val="00BC5922"/>
    <w:rsid w:val="00BD308B"/>
    <w:rsid w:val="00BD5738"/>
    <w:rsid w:val="00C01F19"/>
    <w:rsid w:val="00C22375"/>
    <w:rsid w:val="00C24FAD"/>
    <w:rsid w:val="00C25E81"/>
    <w:rsid w:val="00C332EC"/>
    <w:rsid w:val="00C350FE"/>
    <w:rsid w:val="00C37718"/>
    <w:rsid w:val="00C433BE"/>
    <w:rsid w:val="00C44CD6"/>
    <w:rsid w:val="00C46860"/>
    <w:rsid w:val="00C5498A"/>
    <w:rsid w:val="00C666BE"/>
    <w:rsid w:val="00C742C4"/>
    <w:rsid w:val="00C742EB"/>
    <w:rsid w:val="00C94D7C"/>
    <w:rsid w:val="00C96DE4"/>
    <w:rsid w:val="00CA2B1B"/>
    <w:rsid w:val="00CB2AA7"/>
    <w:rsid w:val="00CC3FD6"/>
    <w:rsid w:val="00CC64E3"/>
    <w:rsid w:val="00CD1822"/>
    <w:rsid w:val="00CD60AE"/>
    <w:rsid w:val="00CE031C"/>
    <w:rsid w:val="00CE687C"/>
    <w:rsid w:val="00CE7D7E"/>
    <w:rsid w:val="00CF3FB5"/>
    <w:rsid w:val="00D10B30"/>
    <w:rsid w:val="00D15708"/>
    <w:rsid w:val="00D15E7B"/>
    <w:rsid w:val="00D20120"/>
    <w:rsid w:val="00D33E5B"/>
    <w:rsid w:val="00D34F6B"/>
    <w:rsid w:val="00D37BD0"/>
    <w:rsid w:val="00D5332A"/>
    <w:rsid w:val="00D714E4"/>
    <w:rsid w:val="00D97C96"/>
    <w:rsid w:val="00DA2485"/>
    <w:rsid w:val="00DC53DF"/>
    <w:rsid w:val="00DC75D2"/>
    <w:rsid w:val="00DD429A"/>
    <w:rsid w:val="00DE2577"/>
    <w:rsid w:val="00DE51E4"/>
    <w:rsid w:val="00DF16FB"/>
    <w:rsid w:val="00DF68FA"/>
    <w:rsid w:val="00E1309D"/>
    <w:rsid w:val="00E20B23"/>
    <w:rsid w:val="00E300C3"/>
    <w:rsid w:val="00E41D37"/>
    <w:rsid w:val="00E41F78"/>
    <w:rsid w:val="00E46885"/>
    <w:rsid w:val="00E47D88"/>
    <w:rsid w:val="00E56544"/>
    <w:rsid w:val="00E6599A"/>
    <w:rsid w:val="00E8214B"/>
    <w:rsid w:val="00E85E02"/>
    <w:rsid w:val="00E93669"/>
    <w:rsid w:val="00E96B2F"/>
    <w:rsid w:val="00E96EBF"/>
    <w:rsid w:val="00EA47B0"/>
    <w:rsid w:val="00EC0A51"/>
    <w:rsid w:val="00EC1597"/>
    <w:rsid w:val="00ED3201"/>
    <w:rsid w:val="00ED3E63"/>
    <w:rsid w:val="00EE574F"/>
    <w:rsid w:val="00EE580E"/>
    <w:rsid w:val="00EF28E3"/>
    <w:rsid w:val="00F138FF"/>
    <w:rsid w:val="00F154EA"/>
    <w:rsid w:val="00F35E8D"/>
    <w:rsid w:val="00F370F9"/>
    <w:rsid w:val="00F63E8F"/>
    <w:rsid w:val="00F644CA"/>
    <w:rsid w:val="00F671C7"/>
    <w:rsid w:val="00F8322A"/>
    <w:rsid w:val="00F95670"/>
    <w:rsid w:val="00FA2371"/>
    <w:rsid w:val="00FC768A"/>
    <w:rsid w:val="00FD38C7"/>
    <w:rsid w:val="00FD42E5"/>
    <w:rsid w:val="00FD6081"/>
    <w:rsid w:val="00FF1F65"/>
    <w:rsid w:val="00FF55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o:shapelayout v:ext="edit">
      <o:idmap v:ext="edit" data="1"/>
    </o:shapelayout>
  </w:shapeDefaults>
  <w:decimalSymbol w:val=","/>
  <w:listSeparator w:val=";"/>
  <w14:docId w14:val="31A1D798"/>
  <w15:docId w15:val="{29C73F23-5035-45A6-A38C-F6540E517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99A"/>
    <w:rPr>
      <w:sz w:val="24"/>
      <w:szCs w:val="24"/>
      <w:lang w:val="es-ES_tradnl"/>
    </w:rPr>
  </w:style>
  <w:style w:type="paragraph" w:styleId="Ttulo1">
    <w:name w:val="heading 1"/>
    <w:basedOn w:val="Normal"/>
    <w:next w:val="Normal"/>
    <w:link w:val="Ttulo1Car"/>
    <w:uiPriority w:val="99"/>
    <w:qFormat/>
    <w:locked/>
    <w:rsid w:val="001B26E2"/>
    <w:pPr>
      <w:keepNext/>
      <w:spacing w:before="240" w:after="60"/>
      <w:outlineLvl w:val="0"/>
    </w:pPr>
    <w:rPr>
      <w:rFonts w:ascii="Arial" w:hAnsi="Arial" w:cs="Arial"/>
      <w:b/>
      <w:bCs/>
      <w:kern w:val="32"/>
      <w:sz w:val="32"/>
      <w:szCs w:val="32"/>
    </w:rPr>
  </w:style>
  <w:style w:type="paragraph" w:styleId="Ttulo4">
    <w:name w:val="heading 4"/>
    <w:basedOn w:val="Normal"/>
    <w:next w:val="Normal"/>
    <w:link w:val="Ttulo4Car"/>
    <w:uiPriority w:val="99"/>
    <w:qFormat/>
    <w:locked/>
    <w:rsid w:val="00DD429A"/>
    <w:pPr>
      <w:keepNext/>
      <w:jc w:val="center"/>
      <w:outlineLvl w:val="3"/>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4103DD"/>
    <w:rPr>
      <w:rFonts w:ascii="Cambria" w:hAnsi="Cambria" w:cs="Times New Roman"/>
      <w:b/>
      <w:bCs/>
      <w:kern w:val="32"/>
      <w:sz w:val="32"/>
      <w:szCs w:val="32"/>
      <w:lang w:val="es-ES_tradnl"/>
    </w:rPr>
  </w:style>
  <w:style w:type="character" w:customStyle="1" w:styleId="Ttulo4Car">
    <w:name w:val="Título 4 Car"/>
    <w:basedOn w:val="Fuentedeprrafopredeter"/>
    <w:link w:val="Ttulo4"/>
    <w:uiPriority w:val="99"/>
    <w:semiHidden/>
    <w:locked/>
    <w:rsid w:val="0097206D"/>
    <w:rPr>
      <w:rFonts w:ascii="Calibri" w:hAnsi="Calibri" w:cs="Times New Roman"/>
      <w:b/>
      <w:bCs/>
      <w:sz w:val="28"/>
      <w:szCs w:val="28"/>
      <w:lang w:val="es-ES_tradnl"/>
    </w:rPr>
  </w:style>
  <w:style w:type="paragraph" w:styleId="Encabezado">
    <w:name w:val="header"/>
    <w:basedOn w:val="Normal"/>
    <w:link w:val="EncabezadoCar"/>
    <w:uiPriority w:val="99"/>
    <w:rsid w:val="009D66CA"/>
    <w:pPr>
      <w:tabs>
        <w:tab w:val="center" w:pos="4252"/>
        <w:tab w:val="right" w:pos="8504"/>
      </w:tabs>
    </w:pPr>
  </w:style>
  <w:style w:type="character" w:customStyle="1" w:styleId="EncabezadoCar">
    <w:name w:val="Encabezado Car"/>
    <w:basedOn w:val="Fuentedeprrafopredeter"/>
    <w:link w:val="Encabezado"/>
    <w:uiPriority w:val="99"/>
    <w:locked/>
    <w:rsid w:val="009D66CA"/>
    <w:rPr>
      <w:rFonts w:cs="Times New Roman"/>
    </w:rPr>
  </w:style>
  <w:style w:type="paragraph" w:styleId="Piedepgina">
    <w:name w:val="footer"/>
    <w:basedOn w:val="Normal"/>
    <w:link w:val="PiedepginaCar"/>
    <w:uiPriority w:val="99"/>
    <w:rsid w:val="009D66CA"/>
    <w:pPr>
      <w:tabs>
        <w:tab w:val="center" w:pos="4252"/>
        <w:tab w:val="right" w:pos="8504"/>
      </w:tabs>
    </w:pPr>
  </w:style>
  <w:style w:type="character" w:customStyle="1" w:styleId="PiedepginaCar">
    <w:name w:val="Pie de página Car"/>
    <w:basedOn w:val="Fuentedeprrafopredeter"/>
    <w:link w:val="Piedepgina"/>
    <w:uiPriority w:val="99"/>
    <w:locked/>
    <w:rsid w:val="009D66CA"/>
    <w:rPr>
      <w:rFonts w:cs="Times New Roman"/>
    </w:rPr>
  </w:style>
  <w:style w:type="paragraph" w:styleId="Sangradetextonormal">
    <w:name w:val="Body Text Indent"/>
    <w:basedOn w:val="Normal"/>
    <w:link w:val="SangradetextonormalCar"/>
    <w:uiPriority w:val="99"/>
    <w:rsid w:val="006D3ED0"/>
    <w:pPr>
      <w:ind w:left="-426"/>
      <w:jc w:val="both"/>
    </w:pPr>
    <w:rPr>
      <w:rFonts w:ascii="Times New Roman" w:hAnsi="Times New Roman"/>
      <w:sz w:val="20"/>
      <w:szCs w:val="20"/>
    </w:rPr>
  </w:style>
  <w:style w:type="character" w:customStyle="1" w:styleId="SangradetextonormalCar">
    <w:name w:val="Sangría de texto normal Car"/>
    <w:basedOn w:val="Fuentedeprrafopredeter"/>
    <w:link w:val="Sangradetextonormal"/>
    <w:uiPriority w:val="99"/>
    <w:semiHidden/>
    <w:locked/>
    <w:rsid w:val="005626F3"/>
    <w:rPr>
      <w:rFonts w:cs="Times New Roman"/>
      <w:sz w:val="24"/>
      <w:szCs w:val="24"/>
      <w:lang w:val="es-ES_tradnl"/>
    </w:rPr>
  </w:style>
  <w:style w:type="paragraph" w:styleId="Sangra2detindependiente">
    <w:name w:val="Body Text Indent 2"/>
    <w:basedOn w:val="Normal"/>
    <w:link w:val="Sangra2detindependienteCar"/>
    <w:uiPriority w:val="99"/>
    <w:rsid w:val="006D3ED0"/>
    <w:pPr>
      <w:ind w:left="-426" w:firstLine="1"/>
    </w:pPr>
    <w:rPr>
      <w:rFonts w:ascii="Times New Roman" w:hAnsi="Times New Roman"/>
      <w:sz w:val="20"/>
      <w:lang w:val="es-ES"/>
    </w:rPr>
  </w:style>
  <w:style w:type="character" w:customStyle="1" w:styleId="Sangra2detindependienteCar">
    <w:name w:val="Sangría 2 de t. independiente Car"/>
    <w:basedOn w:val="Fuentedeprrafopredeter"/>
    <w:link w:val="Sangra2detindependiente"/>
    <w:uiPriority w:val="99"/>
    <w:semiHidden/>
    <w:locked/>
    <w:rsid w:val="005626F3"/>
    <w:rPr>
      <w:rFonts w:cs="Times New Roman"/>
      <w:sz w:val="24"/>
      <w:szCs w:val="24"/>
      <w:lang w:val="es-ES_tradnl"/>
    </w:rPr>
  </w:style>
  <w:style w:type="paragraph" w:styleId="Sangra3detindependiente">
    <w:name w:val="Body Text Indent 3"/>
    <w:basedOn w:val="Normal"/>
    <w:link w:val="Sangra3detindependienteCar"/>
    <w:uiPriority w:val="99"/>
    <w:rsid w:val="006D3ED0"/>
    <w:pPr>
      <w:ind w:left="-426"/>
    </w:pPr>
    <w:rPr>
      <w:rFonts w:ascii="Times New Roman" w:hAnsi="Times New Roman"/>
      <w:sz w:val="20"/>
      <w:lang w:val="es-ES"/>
    </w:rPr>
  </w:style>
  <w:style w:type="character" w:customStyle="1" w:styleId="Sangra3detindependienteCar">
    <w:name w:val="Sangría 3 de t. independiente Car"/>
    <w:basedOn w:val="Fuentedeprrafopredeter"/>
    <w:link w:val="Sangra3detindependiente"/>
    <w:uiPriority w:val="99"/>
    <w:semiHidden/>
    <w:locked/>
    <w:rsid w:val="005626F3"/>
    <w:rPr>
      <w:rFonts w:cs="Times New Roman"/>
      <w:sz w:val="16"/>
      <w:szCs w:val="16"/>
      <w:lang w:val="es-ES_tradnl"/>
    </w:rPr>
  </w:style>
  <w:style w:type="paragraph" w:styleId="Textoindependiente">
    <w:name w:val="Body Text"/>
    <w:basedOn w:val="Normal"/>
    <w:link w:val="TextoindependienteCar"/>
    <w:uiPriority w:val="99"/>
    <w:rsid w:val="00DD429A"/>
    <w:pPr>
      <w:spacing w:after="120"/>
    </w:pPr>
  </w:style>
  <w:style w:type="character" w:customStyle="1" w:styleId="TextoindependienteCar">
    <w:name w:val="Texto independiente Car"/>
    <w:basedOn w:val="Fuentedeprrafopredeter"/>
    <w:link w:val="Textoindependiente"/>
    <w:uiPriority w:val="99"/>
    <w:semiHidden/>
    <w:locked/>
    <w:rsid w:val="0097206D"/>
    <w:rPr>
      <w:rFonts w:cs="Times New Roman"/>
      <w:sz w:val="24"/>
      <w:szCs w:val="24"/>
      <w:lang w:val="es-ES_tradnl"/>
    </w:rPr>
  </w:style>
  <w:style w:type="paragraph" w:styleId="Textodeglobo">
    <w:name w:val="Balloon Text"/>
    <w:basedOn w:val="Normal"/>
    <w:link w:val="TextodegloboCar"/>
    <w:uiPriority w:val="99"/>
    <w:semiHidden/>
    <w:rsid w:val="006614B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97206D"/>
    <w:rPr>
      <w:rFonts w:ascii="Times New Roman" w:hAnsi="Times New Roman" w:cs="Times New Roman"/>
      <w:sz w:val="2"/>
      <w:lang w:val="es-ES_tradnl"/>
    </w:rPr>
  </w:style>
  <w:style w:type="paragraph" w:customStyle="1" w:styleId="1pasumanuncio">
    <w:name w:val="1pasumanuncio"/>
    <w:basedOn w:val="Normal"/>
    <w:rsid w:val="004110CF"/>
    <w:pPr>
      <w:spacing w:before="100" w:beforeAutospacing="1" w:after="100" w:afterAutospacing="1"/>
    </w:pPr>
    <w:rPr>
      <w:rFonts w:ascii="Times New Roman" w:eastAsia="Times New Roman" w:hAnsi="Times New Roman"/>
      <w:lang w:val="es-ES"/>
    </w:rPr>
  </w:style>
  <w:style w:type="paragraph" w:customStyle="1" w:styleId="1paresolparrafo2">
    <w:name w:val="1paresolparrafo2"/>
    <w:basedOn w:val="Normal"/>
    <w:rsid w:val="004110CF"/>
    <w:pPr>
      <w:spacing w:before="100" w:beforeAutospacing="1" w:after="100" w:afterAutospacing="1"/>
    </w:pPr>
    <w:rPr>
      <w:rFonts w:ascii="Times New Roman" w:eastAsia="Times New Roman" w:hAnsi="Times New Roman"/>
      <w:lang w:val="es-ES"/>
    </w:rPr>
  </w:style>
  <w:style w:type="paragraph" w:styleId="Prrafodelista">
    <w:name w:val="List Paragraph"/>
    <w:basedOn w:val="Normal"/>
    <w:uiPriority w:val="34"/>
    <w:qFormat/>
    <w:rsid w:val="00032696"/>
    <w:pPr>
      <w:ind w:left="708"/>
    </w:pPr>
    <w:rPr>
      <w:rFonts w:ascii="Times" w:eastAsia="Times" w:hAnsi="Times"/>
      <w:szCs w:val="20"/>
    </w:rPr>
  </w:style>
  <w:style w:type="paragraph" w:styleId="NormalWeb">
    <w:name w:val="Normal (Web)"/>
    <w:basedOn w:val="Normal"/>
    <w:uiPriority w:val="99"/>
    <w:unhideWhenUsed/>
    <w:rsid w:val="00032696"/>
    <w:pPr>
      <w:spacing w:before="100" w:beforeAutospacing="1" w:after="100" w:afterAutospacing="1"/>
    </w:pPr>
    <w:rPr>
      <w:rFonts w:ascii="Times" w:eastAsia="Times New Roman" w:hAnsi="Times"/>
      <w:sz w:val="20"/>
      <w:szCs w:val="20"/>
    </w:rPr>
  </w:style>
  <w:style w:type="paragraph" w:styleId="Textoindependiente2">
    <w:name w:val="Body Text 2"/>
    <w:basedOn w:val="Normal"/>
    <w:link w:val="Textoindependiente2Car"/>
    <w:uiPriority w:val="99"/>
    <w:rsid w:val="00BA55FF"/>
    <w:pPr>
      <w:spacing w:after="120" w:line="480" w:lineRule="auto"/>
    </w:pPr>
  </w:style>
  <w:style w:type="character" w:customStyle="1" w:styleId="Textoindependiente2Car">
    <w:name w:val="Texto independiente 2 Car"/>
    <w:basedOn w:val="Fuentedeprrafopredeter"/>
    <w:link w:val="Textoindependiente2"/>
    <w:uiPriority w:val="99"/>
    <w:rsid w:val="00BA55FF"/>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50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1465</Words>
  <Characters>7819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ASUNTO: PRÓRROGA DE CONTRATOS DE DURACIÓN DETERMINADA</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PRÓRROGA DE CONTRATOS DE DURACIÓN DETERMINADA</dc:title>
  <dc:creator>Vicente Domínguez García</dc:creator>
  <cp:lastModifiedBy>Angel Antonio Prado Beovide</cp:lastModifiedBy>
  <cp:revision>4</cp:revision>
  <cp:lastPrinted>2021-11-04T10:23:00Z</cp:lastPrinted>
  <dcterms:created xsi:type="dcterms:W3CDTF">2021-10-21T09:20:00Z</dcterms:created>
  <dcterms:modified xsi:type="dcterms:W3CDTF">2021-11-04T10:25:00Z</dcterms:modified>
</cp:coreProperties>
</file>