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3B4" w:rsidRPr="009763B4" w:rsidRDefault="009763B4" w:rsidP="009763B4">
      <w:pPr>
        <w:tabs>
          <w:tab w:val="center" w:pos="4252"/>
          <w:tab w:val="right" w:pos="8504"/>
        </w:tabs>
        <w:spacing w:after="0" w:line="240" w:lineRule="auto"/>
        <w:rPr>
          <w:rFonts w:eastAsiaTheme="minorEastAsia"/>
          <w:lang w:eastAsia="es-ES"/>
        </w:rPr>
      </w:pPr>
      <w:r w:rsidRPr="009763B4">
        <w:rPr>
          <w:rFonts w:eastAsiaTheme="minorEastAsia"/>
          <w:noProof/>
          <w:lang w:eastAsia="es-ES"/>
        </w:rPr>
        <w:drawing>
          <wp:inline distT="0" distB="0" distL="0" distR="0" wp14:anchorId="1CA083FF" wp14:editId="54F47EB7">
            <wp:extent cx="707137" cy="1066802"/>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B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07137" cy="1066802"/>
                    </a:xfrm>
                    <a:prstGeom prst="rect">
                      <a:avLst/>
                    </a:prstGeom>
                  </pic:spPr>
                </pic:pic>
              </a:graphicData>
            </a:graphic>
          </wp:inline>
        </w:drawing>
      </w:r>
      <w:r w:rsidRPr="009763B4">
        <w:rPr>
          <w:rFonts w:eastAsiaTheme="minorEastAsia"/>
          <w:lang w:eastAsia="es-ES"/>
        </w:rPr>
        <w:tab/>
      </w:r>
      <w:r w:rsidRPr="009763B4">
        <w:rPr>
          <w:rFonts w:eastAsiaTheme="minorEastAsia"/>
          <w:lang w:eastAsia="es-ES"/>
        </w:rPr>
        <w:tab/>
      </w:r>
      <w:r w:rsidRPr="009763B4">
        <w:rPr>
          <w:rFonts w:eastAsiaTheme="minorEastAsia"/>
          <w:b/>
          <w:sz w:val="24"/>
          <w:szCs w:val="24"/>
          <w:lang w:eastAsia="es-ES"/>
        </w:rPr>
        <w:t>AJUNTAMENT D’ASCÓ (Ribera d’Ebre)</w:t>
      </w:r>
    </w:p>
    <w:p w:rsidR="009763B4" w:rsidRDefault="009763B4"/>
    <w:p w:rsidR="009763B4" w:rsidRDefault="009763B4" w:rsidP="009763B4"/>
    <w:p w:rsidR="009763B4" w:rsidRPr="009763B4" w:rsidRDefault="009763B4" w:rsidP="009763B4">
      <w:pPr>
        <w:jc w:val="both"/>
        <w:rPr>
          <w:rFonts w:cstheme="minorHAnsi"/>
          <w:lang w:val="ca-ES"/>
        </w:rPr>
      </w:pPr>
      <w:r w:rsidRPr="009763B4">
        <w:rPr>
          <w:rFonts w:cstheme="minorHAnsi"/>
          <w:lang w:val="ca-ES"/>
        </w:rPr>
        <w:t xml:space="preserve">Extracte de l’acord de la Junta de Govern Local de l’Ajuntament d’Ascó de data 13 d’abril de 2022, </w:t>
      </w:r>
      <w:r w:rsidR="008A4961">
        <w:rPr>
          <w:rFonts w:cstheme="minorHAnsi"/>
          <w:lang w:val="ca-ES"/>
        </w:rPr>
        <w:t xml:space="preserve">pel </w:t>
      </w:r>
      <w:r w:rsidRPr="009763B4">
        <w:rPr>
          <w:rFonts w:cstheme="minorHAnsi"/>
          <w:lang w:val="ca-ES"/>
        </w:rPr>
        <w:t xml:space="preserve"> qual es convoca la subvenció per al foment de la implantació empresarial i la creació de llocs de treball estables al municipi.</w:t>
      </w:r>
    </w:p>
    <w:p w:rsidR="009763B4" w:rsidRPr="009763B4" w:rsidRDefault="009763B4" w:rsidP="009763B4">
      <w:pPr>
        <w:jc w:val="both"/>
        <w:rPr>
          <w:rFonts w:cstheme="minorHAnsi"/>
          <w:lang w:val="ca-ES"/>
        </w:rPr>
      </w:pPr>
      <w:r w:rsidRPr="009763B4">
        <w:rPr>
          <w:rFonts w:cstheme="minorHAnsi"/>
          <w:lang w:val="ca-ES"/>
        </w:rPr>
        <w:t xml:space="preserve">De conformitat amb el que estableixen els articles 17.3b i 20.8a de la Llei 38/2003, de 17 de novembre, general de subvencions, es publica l’extracte de la convocatòria el text complert de la qual es pot consultar a la Base de </w:t>
      </w:r>
      <w:proofErr w:type="spellStart"/>
      <w:r w:rsidRPr="009763B4">
        <w:rPr>
          <w:rFonts w:cstheme="minorHAnsi"/>
          <w:lang w:val="ca-ES"/>
        </w:rPr>
        <w:t>Datos</w:t>
      </w:r>
      <w:proofErr w:type="spellEnd"/>
      <w:r w:rsidRPr="009763B4">
        <w:rPr>
          <w:rFonts w:cstheme="minorHAnsi"/>
          <w:lang w:val="ca-ES"/>
        </w:rPr>
        <w:t xml:space="preserve"> Nacional de Subvenciones (http://www.pap.minhap.gob.es/bdnstrans):</w:t>
      </w:r>
    </w:p>
    <w:p w:rsidR="009763B4" w:rsidRDefault="009763B4" w:rsidP="009763B4">
      <w:pPr>
        <w:jc w:val="both"/>
        <w:rPr>
          <w:rFonts w:cstheme="minorHAnsi"/>
          <w:b/>
          <w:lang w:val="ca-ES"/>
        </w:rPr>
      </w:pPr>
    </w:p>
    <w:p w:rsidR="009763B4" w:rsidRPr="009763B4" w:rsidRDefault="009763B4" w:rsidP="009763B4">
      <w:pPr>
        <w:jc w:val="both"/>
        <w:rPr>
          <w:rFonts w:cstheme="minorHAnsi"/>
          <w:b/>
          <w:lang w:val="ca-ES"/>
        </w:rPr>
      </w:pPr>
      <w:r w:rsidRPr="009763B4">
        <w:rPr>
          <w:rFonts w:cstheme="minorHAnsi"/>
          <w:b/>
          <w:lang w:val="ca-ES"/>
        </w:rPr>
        <w:t>Primer.- Persones beneficiàries</w:t>
      </w:r>
    </w:p>
    <w:p w:rsidR="009763B4" w:rsidRDefault="009763B4" w:rsidP="009763B4">
      <w:pPr>
        <w:jc w:val="both"/>
        <w:rPr>
          <w:rFonts w:cstheme="minorHAnsi"/>
          <w:lang w:val="ca-ES"/>
        </w:rPr>
      </w:pPr>
      <w:r w:rsidRPr="009763B4">
        <w:rPr>
          <w:rFonts w:cstheme="minorHAnsi"/>
          <w:lang w:val="ca-ES"/>
        </w:rPr>
        <w:t>Persones físiques o jurídiques titulars d’activitats industrials, agrícoles, ramaderes, de serveis i professionals que reuneixen les cond</w:t>
      </w:r>
      <w:r>
        <w:rPr>
          <w:rFonts w:cstheme="minorHAnsi"/>
          <w:lang w:val="ca-ES"/>
        </w:rPr>
        <w:t>icions establertes a les bases.</w:t>
      </w:r>
    </w:p>
    <w:p w:rsidR="009763B4" w:rsidRPr="009763B4" w:rsidRDefault="009763B4" w:rsidP="009763B4">
      <w:pPr>
        <w:jc w:val="both"/>
        <w:rPr>
          <w:rFonts w:cstheme="minorHAnsi"/>
          <w:b/>
          <w:lang w:val="ca-ES"/>
        </w:rPr>
      </w:pPr>
      <w:r w:rsidRPr="009763B4">
        <w:rPr>
          <w:rFonts w:cstheme="minorHAnsi"/>
          <w:b/>
          <w:lang w:val="ca-ES"/>
        </w:rPr>
        <w:t>Segon.- Finalitat</w:t>
      </w:r>
    </w:p>
    <w:p w:rsidR="009763B4" w:rsidRPr="009763B4" w:rsidRDefault="009763B4" w:rsidP="009763B4">
      <w:pPr>
        <w:jc w:val="both"/>
        <w:rPr>
          <w:rFonts w:cstheme="minorHAnsi"/>
          <w:lang w:val="ca-ES"/>
        </w:rPr>
      </w:pPr>
      <w:r w:rsidRPr="009763B4">
        <w:rPr>
          <w:rFonts w:cstheme="minorHAnsi"/>
          <w:lang w:val="ca-ES"/>
        </w:rPr>
        <w:t>Incentivar i reactivar l’activitat econòmica i l’ocupació, donant prioritat a l’emprenedoria i a aquelles empreses del municipi que fomentin l’ocupació.</w:t>
      </w:r>
    </w:p>
    <w:p w:rsidR="009763B4" w:rsidRPr="009763B4" w:rsidRDefault="009763B4" w:rsidP="009763B4">
      <w:pPr>
        <w:jc w:val="both"/>
        <w:rPr>
          <w:rFonts w:cstheme="minorHAnsi"/>
          <w:b/>
          <w:lang w:val="ca-ES"/>
        </w:rPr>
      </w:pPr>
      <w:r w:rsidRPr="009763B4">
        <w:rPr>
          <w:rFonts w:cstheme="minorHAnsi"/>
          <w:b/>
          <w:lang w:val="ca-ES"/>
        </w:rPr>
        <w:t>Tercer.- Import</w:t>
      </w:r>
    </w:p>
    <w:p w:rsidR="009763B4" w:rsidRPr="009763B4" w:rsidRDefault="009763B4" w:rsidP="009763B4">
      <w:pPr>
        <w:jc w:val="both"/>
        <w:rPr>
          <w:rFonts w:cstheme="minorHAnsi"/>
          <w:lang w:val="ca-ES"/>
        </w:rPr>
      </w:pPr>
      <w:r w:rsidRPr="009763B4">
        <w:rPr>
          <w:rFonts w:cstheme="minorHAnsi"/>
          <w:lang w:val="ca-ES"/>
        </w:rPr>
        <w:t>1.</w:t>
      </w:r>
      <w:r w:rsidRPr="009763B4">
        <w:rPr>
          <w:rFonts w:cstheme="minorHAnsi"/>
          <w:lang w:val="ca-ES"/>
        </w:rPr>
        <w:tab/>
      </w:r>
      <w:r w:rsidRPr="009763B4">
        <w:rPr>
          <w:rFonts w:cstheme="minorHAnsi"/>
          <w:b/>
          <w:lang w:val="ca-ES"/>
        </w:rPr>
        <w:t>Sobre els costos d’inversió</w:t>
      </w:r>
      <w:r w:rsidRPr="009763B4">
        <w:rPr>
          <w:rFonts w:cstheme="minorHAnsi"/>
          <w:lang w:val="ca-ES"/>
        </w:rPr>
        <w:t>: fins el 30% del cost d'in</w:t>
      </w:r>
      <w:r w:rsidR="008A4961">
        <w:rPr>
          <w:rFonts w:cstheme="minorHAnsi"/>
          <w:lang w:val="ca-ES"/>
        </w:rPr>
        <w:t>versió amb un màxim de 90.000</w:t>
      </w:r>
      <w:r w:rsidRPr="009763B4">
        <w:rPr>
          <w:rFonts w:cstheme="minorHAnsi"/>
          <w:lang w:val="ca-ES"/>
        </w:rPr>
        <w:t>€. A partir dels 90.000€ d’inversió acreditada, es fixen els següents imports addicionals de subvenció vinculats a la contractació de caràcter indefinit de treballadors/es del municipi d’Ascó, segons el nombre de treballadors/es:</w:t>
      </w:r>
    </w:p>
    <w:p w:rsidR="009763B4" w:rsidRPr="009763B4" w:rsidRDefault="009763B4" w:rsidP="009763B4">
      <w:pPr>
        <w:pStyle w:val="Prrafodelista"/>
        <w:numPr>
          <w:ilvl w:val="0"/>
          <w:numId w:val="4"/>
        </w:numPr>
        <w:jc w:val="both"/>
        <w:rPr>
          <w:rFonts w:cstheme="minorHAnsi"/>
          <w:lang w:val="ca-ES"/>
        </w:rPr>
      </w:pPr>
      <w:r w:rsidRPr="009763B4">
        <w:rPr>
          <w:rFonts w:cstheme="minorHAnsi"/>
          <w:lang w:val="ca-ES"/>
        </w:rPr>
        <w:t>Un treballador/a: 10.000€</w:t>
      </w:r>
    </w:p>
    <w:p w:rsidR="009763B4" w:rsidRPr="009763B4" w:rsidRDefault="009763B4" w:rsidP="009763B4">
      <w:pPr>
        <w:pStyle w:val="Prrafodelista"/>
        <w:numPr>
          <w:ilvl w:val="0"/>
          <w:numId w:val="4"/>
        </w:numPr>
        <w:jc w:val="both"/>
        <w:rPr>
          <w:rFonts w:cstheme="minorHAnsi"/>
          <w:lang w:val="ca-ES"/>
        </w:rPr>
      </w:pPr>
      <w:r w:rsidRPr="009763B4">
        <w:rPr>
          <w:rFonts w:cstheme="minorHAnsi"/>
          <w:lang w:val="ca-ES"/>
        </w:rPr>
        <w:t>Dos treballadors/es: 20.000€</w:t>
      </w:r>
    </w:p>
    <w:p w:rsidR="009763B4" w:rsidRPr="009763B4" w:rsidRDefault="009763B4" w:rsidP="009763B4">
      <w:pPr>
        <w:pStyle w:val="Prrafodelista"/>
        <w:numPr>
          <w:ilvl w:val="0"/>
          <w:numId w:val="4"/>
        </w:numPr>
        <w:jc w:val="both"/>
        <w:rPr>
          <w:rFonts w:cstheme="minorHAnsi"/>
          <w:lang w:val="ca-ES"/>
        </w:rPr>
      </w:pPr>
      <w:r w:rsidRPr="009763B4">
        <w:rPr>
          <w:rFonts w:cstheme="minorHAnsi"/>
          <w:lang w:val="ca-ES"/>
        </w:rPr>
        <w:t>Tres treballadors/es: 30.000€</w:t>
      </w:r>
    </w:p>
    <w:p w:rsidR="009763B4" w:rsidRPr="009763B4" w:rsidRDefault="009763B4" w:rsidP="009763B4">
      <w:pPr>
        <w:pStyle w:val="Prrafodelista"/>
        <w:numPr>
          <w:ilvl w:val="0"/>
          <w:numId w:val="4"/>
        </w:numPr>
        <w:jc w:val="both"/>
        <w:rPr>
          <w:rFonts w:cstheme="minorHAnsi"/>
          <w:lang w:val="ca-ES"/>
        </w:rPr>
      </w:pPr>
      <w:r w:rsidRPr="009763B4">
        <w:rPr>
          <w:rFonts w:cstheme="minorHAnsi"/>
          <w:lang w:val="ca-ES"/>
        </w:rPr>
        <w:t>Quatre treballadors/es: 50.000€</w:t>
      </w:r>
    </w:p>
    <w:p w:rsidR="009763B4" w:rsidRPr="009763B4" w:rsidRDefault="009763B4" w:rsidP="009763B4">
      <w:pPr>
        <w:pStyle w:val="Prrafodelista"/>
        <w:numPr>
          <w:ilvl w:val="0"/>
          <w:numId w:val="4"/>
        </w:numPr>
        <w:jc w:val="both"/>
        <w:rPr>
          <w:rFonts w:cstheme="minorHAnsi"/>
          <w:lang w:val="ca-ES"/>
        </w:rPr>
      </w:pPr>
      <w:r w:rsidRPr="009763B4">
        <w:rPr>
          <w:rFonts w:cstheme="minorHAnsi"/>
          <w:lang w:val="ca-ES"/>
        </w:rPr>
        <w:t>Cinc treballadors/es: 70.000€</w:t>
      </w:r>
    </w:p>
    <w:p w:rsidR="009763B4" w:rsidRPr="009763B4" w:rsidRDefault="009763B4" w:rsidP="009763B4">
      <w:pPr>
        <w:pStyle w:val="Prrafodelista"/>
        <w:numPr>
          <w:ilvl w:val="0"/>
          <w:numId w:val="4"/>
        </w:numPr>
        <w:jc w:val="both"/>
        <w:rPr>
          <w:rFonts w:cstheme="minorHAnsi"/>
          <w:lang w:val="ca-ES"/>
        </w:rPr>
      </w:pPr>
      <w:r w:rsidRPr="009763B4">
        <w:rPr>
          <w:rFonts w:cstheme="minorHAnsi"/>
          <w:lang w:val="ca-ES"/>
        </w:rPr>
        <w:t>Sis treballadors/es: 100.000€</w:t>
      </w:r>
    </w:p>
    <w:p w:rsidR="009763B4" w:rsidRPr="009763B4" w:rsidRDefault="009763B4" w:rsidP="009763B4">
      <w:pPr>
        <w:pStyle w:val="Prrafodelista"/>
        <w:numPr>
          <w:ilvl w:val="0"/>
          <w:numId w:val="4"/>
        </w:numPr>
        <w:jc w:val="both"/>
        <w:rPr>
          <w:rFonts w:cstheme="minorHAnsi"/>
          <w:lang w:val="ca-ES"/>
        </w:rPr>
      </w:pPr>
      <w:r w:rsidRPr="009763B4">
        <w:rPr>
          <w:rFonts w:cstheme="minorHAnsi"/>
          <w:lang w:val="ca-ES"/>
        </w:rPr>
        <w:t>Set o més treballadors/es: 160.000€</w:t>
      </w:r>
    </w:p>
    <w:p w:rsidR="009763B4" w:rsidRDefault="009763B4" w:rsidP="009763B4">
      <w:pPr>
        <w:jc w:val="both"/>
        <w:rPr>
          <w:rFonts w:cstheme="minorHAnsi"/>
          <w:lang w:val="ca-ES"/>
        </w:rPr>
      </w:pPr>
    </w:p>
    <w:p w:rsidR="009763B4" w:rsidRPr="009763B4" w:rsidRDefault="009763B4" w:rsidP="009763B4">
      <w:pPr>
        <w:jc w:val="both"/>
        <w:rPr>
          <w:rFonts w:cstheme="minorHAnsi"/>
          <w:lang w:val="ca-ES"/>
        </w:rPr>
      </w:pPr>
    </w:p>
    <w:p w:rsidR="009763B4" w:rsidRPr="009763B4" w:rsidRDefault="009763B4" w:rsidP="009763B4">
      <w:pPr>
        <w:jc w:val="both"/>
        <w:rPr>
          <w:rFonts w:cstheme="minorHAnsi"/>
          <w:lang w:val="ca-ES"/>
        </w:rPr>
      </w:pPr>
      <w:r w:rsidRPr="009763B4">
        <w:rPr>
          <w:rFonts w:cstheme="minorHAnsi"/>
          <w:lang w:val="ca-ES"/>
        </w:rPr>
        <w:lastRenderedPageBreak/>
        <w:t>2.</w:t>
      </w:r>
      <w:r w:rsidRPr="009763B4">
        <w:rPr>
          <w:rFonts w:cstheme="minorHAnsi"/>
          <w:lang w:val="ca-ES"/>
        </w:rPr>
        <w:tab/>
      </w:r>
      <w:r w:rsidRPr="009763B4">
        <w:rPr>
          <w:rFonts w:cstheme="minorHAnsi"/>
          <w:b/>
          <w:lang w:val="ca-ES"/>
        </w:rPr>
        <w:t>Sobre costos tributaris</w:t>
      </w:r>
      <w:r w:rsidRPr="009763B4">
        <w:rPr>
          <w:rFonts w:cstheme="minorHAnsi"/>
          <w:lang w:val="ca-ES"/>
        </w:rPr>
        <w:t>:</w:t>
      </w:r>
    </w:p>
    <w:p w:rsidR="009763B4" w:rsidRPr="00C843C3" w:rsidRDefault="009763B4" w:rsidP="009763B4">
      <w:pPr>
        <w:pStyle w:val="Prrafodelista"/>
        <w:numPr>
          <w:ilvl w:val="0"/>
          <w:numId w:val="3"/>
        </w:numPr>
        <w:jc w:val="both"/>
        <w:rPr>
          <w:rFonts w:cstheme="minorHAnsi"/>
          <w:lang w:val="ca-ES"/>
        </w:rPr>
      </w:pPr>
      <w:r w:rsidRPr="009763B4">
        <w:rPr>
          <w:rFonts w:cstheme="minorHAnsi"/>
          <w:lang w:val="ca-ES"/>
        </w:rPr>
        <w:t>Impost sobre c</w:t>
      </w:r>
      <w:r w:rsidR="00AB1646">
        <w:rPr>
          <w:rFonts w:cstheme="minorHAnsi"/>
          <w:lang w:val="ca-ES"/>
        </w:rPr>
        <w:t>onstruccions, instal·lacions i o</w:t>
      </w:r>
      <w:r w:rsidRPr="009763B4">
        <w:rPr>
          <w:rFonts w:cstheme="minorHAnsi"/>
          <w:lang w:val="ca-ES"/>
        </w:rPr>
        <w:t>bres:</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9"/>
        <w:gridCol w:w="2585"/>
      </w:tblGrid>
      <w:tr w:rsidR="009763B4" w:rsidRPr="00CD4D0D" w:rsidTr="00196FD3">
        <w:trPr>
          <w:trHeight w:hRule="exact" w:val="520"/>
          <w:jc w:val="center"/>
        </w:trPr>
        <w:tc>
          <w:tcPr>
            <w:tcW w:w="3482" w:type="pct"/>
            <w:shd w:val="clear" w:color="auto" w:fill="D9D9D9"/>
          </w:tcPr>
          <w:p w:rsidR="009763B4" w:rsidRPr="00CD4D0D" w:rsidRDefault="009763B4" w:rsidP="004420E7">
            <w:pPr>
              <w:pStyle w:val="TableParagraph"/>
              <w:spacing w:line="240" w:lineRule="auto"/>
              <w:ind w:right="799"/>
              <w:jc w:val="center"/>
              <w:rPr>
                <w:b/>
                <w:lang w:val="ca-ES"/>
              </w:rPr>
            </w:pPr>
            <w:r w:rsidRPr="00CD4D0D">
              <w:rPr>
                <w:b/>
                <w:lang w:val="ca-ES"/>
              </w:rPr>
              <w:t>Creació de llocs de treball</w:t>
            </w:r>
          </w:p>
        </w:tc>
        <w:tc>
          <w:tcPr>
            <w:tcW w:w="1518" w:type="pct"/>
            <w:shd w:val="clear" w:color="auto" w:fill="D9D9D9"/>
          </w:tcPr>
          <w:p w:rsidR="009763B4" w:rsidRPr="00CD4D0D" w:rsidRDefault="009763B4" w:rsidP="009763B4">
            <w:pPr>
              <w:pStyle w:val="TableParagraph"/>
              <w:spacing w:line="240" w:lineRule="auto"/>
              <w:ind w:left="0" w:right="102"/>
              <w:rPr>
                <w:b/>
                <w:lang w:val="ca-ES"/>
              </w:rPr>
            </w:pPr>
            <w:r>
              <w:rPr>
                <w:b/>
                <w:lang w:val="ca-ES"/>
              </w:rPr>
              <w:t xml:space="preserve">    </w:t>
            </w:r>
            <w:r w:rsidRPr="00CD4D0D">
              <w:rPr>
                <w:b/>
                <w:lang w:val="ca-ES"/>
              </w:rPr>
              <w:t>% de subvenció</w:t>
            </w:r>
          </w:p>
        </w:tc>
      </w:tr>
      <w:tr w:rsidR="009763B4" w:rsidRPr="00CD4D0D" w:rsidTr="00196FD3">
        <w:trPr>
          <w:trHeight w:hRule="exact" w:val="278"/>
          <w:jc w:val="center"/>
        </w:trPr>
        <w:tc>
          <w:tcPr>
            <w:tcW w:w="3482" w:type="pct"/>
          </w:tcPr>
          <w:p w:rsidR="009763B4" w:rsidRPr="00CD4D0D" w:rsidRDefault="009763B4" w:rsidP="004420E7">
            <w:pPr>
              <w:pStyle w:val="TableParagraph"/>
              <w:ind w:right="797"/>
              <w:jc w:val="center"/>
              <w:rPr>
                <w:lang w:val="ca-ES"/>
              </w:rPr>
            </w:pPr>
            <w:r w:rsidRPr="00CD4D0D">
              <w:rPr>
                <w:lang w:val="ca-ES"/>
              </w:rPr>
              <w:t>De 1 a 3</w:t>
            </w:r>
          </w:p>
        </w:tc>
        <w:tc>
          <w:tcPr>
            <w:tcW w:w="1518" w:type="pct"/>
          </w:tcPr>
          <w:p w:rsidR="009763B4" w:rsidRPr="00CD4D0D" w:rsidRDefault="009763B4" w:rsidP="009763B4">
            <w:pPr>
              <w:pStyle w:val="TableParagraph"/>
              <w:ind w:right="100"/>
              <w:rPr>
                <w:lang w:val="ca-ES"/>
              </w:rPr>
            </w:pPr>
            <w:r w:rsidRPr="00CD4D0D">
              <w:rPr>
                <w:lang w:val="ca-ES"/>
              </w:rPr>
              <w:t>25%</w:t>
            </w:r>
          </w:p>
        </w:tc>
      </w:tr>
      <w:tr w:rsidR="009763B4" w:rsidRPr="00CD4D0D" w:rsidTr="00196FD3">
        <w:trPr>
          <w:trHeight w:hRule="exact" w:val="278"/>
          <w:jc w:val="center"/>
        </w:trPr>
        <w:tc>
          <w:tcPr>
            <w:tcW w:w="3482" w:type="pct"/>
          </w:tcPr>
          <w:p w:rsidR="009763B4" w:rsidRPr="00CD4D0D" w:rsidRDefault="009763B4" w:rsidP="004420E7">
            <w:pPr>
              <w:pStyle w:val="TableParagraph"/>
              <w:ind w:right="797"/>
              <w:jc w:val="center"/>
              <w:rPr>
                <w:lang w:val="ca-ES"/>
              </w:rPr>
            </w:pPr>
            <w:r w:rsidRPr="00CD4D0D">
              <w:rPr>
                <w:lang w:val="ca-ES"/>
              </w:rPr>
              <w:t>De 4 a 6</w:t>
            </w:r>
          </w:p>
        </w:tc>
        <w:tc>
          <w:tcPr>
            <w:tcW w:w="1518" w:type="pct"/>
          </w:tcPr>
          <w:p w:rsidR="009763B4" w:rsidRPr="00CD4D0D" w:rsidRDefault="009763B4" w:rsidP="009763B4">
            <w:pPr>
              <w:pStyle w:val="TableParagraph"/>
              <w:ind w:right="100"/>
              <w:rPr>
                <w:lang w:val="ca-ES"/>
              </w:rPr>
            </w:pPr>
            <w:r w:rsidRPr="00CD4D0D">
              <w:rPr>
                <w:lang w:val="ca-ES"/>
              </w:rPr>
              <w:t>50%</w:t>
            </w:r>
          </w:p>
        </w:tc>
      </w:tr>
      <w:tr w:rsidR="009763B4" w:rsidRPr="00CD4D0D" w:rsidTr="00196FD3">
        <w:trPr>
          <w:trHeight w:hRule="exact" w:val="278"/>
          <w:jc w:val="center"/>
        </w:trPr>
        <w:tc>
          <w:tcPr>
            <w:tcW w:w="3482" w:type="pct"/>
          </w:tcPr>
          <w:p w:rsidR="009763B4" w:rsidRPr="00CD4D0D" w:rsidRDefault="009763B4" w:rsidP="004420E7">
            <w:pPr>
              <w:pStyle w:val="TableParagraph"/>
              <w:ind w:right="798"/>
              <w:jc w:val="center"/>
              <w:rPr>
                <w:lang w:val="ca-ES"/>
              </w:rPr>
            </w:pPr>
            <w:r w:rsidRPr="00CD4D0D">
              <w:rPr>
                <w:lang w:val="ca-ES"/>
              </w:rPr>
              <w:t>7 o més</w:t>
            </w:r>
          </w:p>
        </w:tc>
        <w:tc>
          <w:tcPr>
            <w:tcW w:w="1518" w:type="pct"/>
          </w:tcPr>
          <w:p w:rsidR="009763B4" w:rsidRPr="00CD4D0D" w:rsidRDefault="009763B4" w:rsidP="009763B4">
            <w:pPr>
              <w:pStyle w:val="TableParagraph"/>
              <w:ind w:right="102"/>
              <w:rPr>
                <w:lang w:val="ca-ES"/>
              </w:rPr>
            </w:pPr>
            <w:r w:rsidRPr="00CD4D0D">
              <w:rPr>
                <w:lang w:val="ca-ES"/>
              </w:rPr>
              <w:t>100%</w:t>
            </w:r>
          </w:p>
        </w:tc>
      </w:tr>
    </w:tbl>
    <w:p w:rsidR="009763B4" w:rsidRPr="009763B4" w:rsidRDefault="009763B4" w:rsidP="009763B4">
      <w:pPr>
        <w:jc w:val="both"/>
        <w:rPr>
          <w:rFonts w:cstheme="minorHAnsi"/>
          <w:lang w:val="ca-ES"/>
        </w:rPr>
      </w:pPr>
    </w:p>
    <w:p w:rsidR="009763B4" w:rsidRPr="00C843C3" w:rsidRDefault="009763B4" w:rsidP="009763B4">
      <w:pPr>
        <w:pStyle w:val="Prrafodelista"/>
        <w:numPr>
          <w:ilvl w:val="0"/>
          <w:numId w:val="2"/>
        </w:numPr>
        <w:jc w:val="both"/>
        <w:rPr>
          <w:rFonts w:cstheme="minorHAnsi"/>
          <w:lang w:val="ca-ES"/>
        </w:rPr>
      </w:pPr>
      <w:r w:rsidRPr="009763B4">
        <w:rPr>
          <w:rFonts w:cstheme="minorHAnsi"/>
          <w:lang w:val="ca-ES"/>
        </w:rPr>
        <w:t>Impost sobre activitats econòmiques (sobre la quota municipal):</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4"/>
        <w:gridCol w:w="4930"/>
      </w:tblGrid>
      <w:tr w:rsidR="009763B4" w:rsidRPr="00CD4D0D" w:rsidTr="00196FD3">
        <w:trPr>
          <w:trHeight w:hRule="exact" w:val="518"/>
          <w:jc w:val="center"/>
        </w:trPr>
        <w:tc>
          <w:tcPr>
            <w:tcW w:w="2105" w:type="pct"/>
            <w:shd w:val="clear" w:color="auto" w:fill="D9D9D9"/>
            <w:vAlign w:val="center"/>
          </w:tcPr>
          <w:p w:rsidR="009763B4" w:rsidRPr="00CD4D0D" w:rsidRDefault="009763B4" w:rsidP="00196FD3">
            <w:pPr>
              <w:pStyle w:val="TableParagraph"/>
              <w:spacing w:line="268" w:lineRule="exact"/>
              <w:ind w:left="267"/>
              <w:jc w:val="center"/>
              <w:rPr>
                <w:b/>
                <w:lang w:val="ca-ES"/>
              </w:rPr>
            </w:pPr>
            <w:r w:rsidRPr="00CD4D0D">
              <w:rPr>
                <w:b/>
                <w:lang w:val="ca-ES"/>
              </w:rPr>
              <w:t>Període</w:t>
            </w:r>
          </w:p>
        </w:tc>
        <w:tc>
          <w:tcPr>
            <w:tcW w:w="2895" w:type="pct"/>
            <w:shd w:val="clear" w:color="auto" w:fill="D9D9D9"/>
            <w:vAlign w:val="center"/>
          </w:tcPr>
          <w:p w:rsidR="009763B4" w:rsidRPr="00CD4D0D" w:rsidRDefault="009763B4" w:rsidP="00196FD3">
            <w:pPr>
              <w:pStyle w:val="TableParagraph"/>
              <w:spacing w:line="268" w:lineRule="exact"/>
              <w:ind w:left="0" w:right="138"/>
              <w:jc w:val="center"/>
              <w:rPr>
                <w:b/>
                <w:lang w:val="ca-ES"/>
              </w:rPr>
            </w:pPr>
            <w:r w:rsidRPr="00CD4D0D">
              <w:rPr>
                <w:b/>
                <w:lang w:val="ca-ES"/>
              </w:rPr>
              <w:t>% de subvenció</w:t>
            </w:r>
          </w:p>
        </w:tc>
      </w:tr>
      <w:tr w:rsidR="009763B4" w:rsidRPr="00CD4D0D" w:rsidTr="00196FD3">
        <w:trPr>
          <w:trHeight w:hRule="exact" w:val="486"/>
          <w:jc w:val="center"/>
        </w:trPr>
        <w:tc>
          <w:tcPr>
            <w:tcW w:w="2105" w:type="pct"/>
            <w:vAlign w:val="center"/>
          </w:tcPr>
          <w:p w:rsidR="009763B4" w:rsidRPr="00CD4D0D" w:rsidRDefault="00196FD3" w:rsidP="00196FD3">
            <w:pPr>
              <w:pStyle w:val="TableParagraph"/>
              <w:ind w:left="0"/>
              <w:jc w:val="center"/>
              <w:rPr>
                <w:lang w:val="ca-ES"/>
              </w:rPr>
            </w:pPr>
            <w:r>
              <w:rPr>
                <w:lang w:val="ca-ES"/>
              </w:rPr>
              <w:t xml:space="preserve">   </w:t>
            </w:r>
            <w:r w:rsidR="009763B4" w:rsidRPr="00CD4D0D">
              <w:rPr>
                <w:lang w:val="ca-ES"/>
              </w:rPr>
              <w:t>Primer any</w:t>
            </w:r>
          </w:p>
        </w:tc>
        <w:tc>
          <w:tcPr>
            <w:tcW w:w="2895" w:type="pct"/>
            <w:vAlign w:val="center"/>
          </w:tcPr>
          <w:p w:rsidR="009763B4" w:rsidRPr="00CD4D0D" w:rsidRDefault="00196FD3" w:rsidP="00196FD3">
            <w:pPr>
              <w:pStyle w:val="TableParagraph"/>
              <w:tabs>
                <w:tab w:val="left" w:pos="1405"/>
                <w:tab w:val="left" w:pos="2942"/>
              </w:tabs>
              <w:ind w:left="0" w:right="290"/>
              <w:jc w:val="center"/>
              <w:rPr>
                <w:lang w:val="ca-ES"/>
              </w:rPr>
            </w:pPr>
            <w:r>
              <w:rPr>
                <w:lang w:val="ca-ES"/>
              </w:rPr>
              <w:t xml:space="preserve">   Fins el 100</w:t>
            </w:r>
            <w:r w:rsidRPr="00196FD3">
              <w:rPr>
                <w:lang w:val="ca-ES"/>
              </w:rPr>
              <w:t>%</w:t>
            </w:r>
          </w:p>
        </w:tc>
      </w:tr>
      <w:tr w:rsidR="009763B4" w:rsidRPr="00CD4D0D" w:rsidTr="00196FD3">
        <w:trPr>
          <w:trHeight w:hRule="exact" w:val="319"/>
          <w:jc w:val="center"/>
        </w:trPr>
        <w:tc>
          <w:tcPr>
            <w:tcW w:w="2105" w:type="pct"/>
            <w:vAlign w:val="center"/>
          </w:tcPr>
          <w:p w:rsidR="009763B4" w:rsidRPr="00CD4D0D" w:rsidRDefault="009763B4" w:rsidP="00196FD3">
            <w:pPr>
              <w:pStyle w:val="TableParagraph"/>
              <w:ind w:left="166"/>
              <w:jc w:val="center"/>
              <w:rPr>
                <w:lang w:val="ca-ES"/>
              </w:rPr>
            </w:pPr>
            <w:r w:rsidRPr="00CD4D0D">
              <w:rPr>
                <w:lang w:val="ca-ES"/>
              </w:rPr>
              <w:t>Segon any</w:t>
            </w:r>
          </w:p>
        </w:tc>
        <w:tc>
          <w:tcPr>
            <w:tcW w:w="2895" w:type="pct"/>
            <w:vAlign w:val="center"/>
          </w:tcPr>
          <w:p w:rsidR="009763B4" w:rsidRPr="00CD4D0D" w:rsidRDefault="009763B4" w:rsidP="00196FD3">
            <w:pPr>
              <w:pStyle w:val="TableParagraph"/>
              <w:ind w:left="0"/>
              <w:jc w:val="center"/>
              <w:rPr>
                <w:lang w:val="ca-ES"/>
              </w:rPr>
            </w:pPr>
            <w:r w:rsidRPr="00CD4D0D">
              <w:rPr>
                <w:lang w:val="ca-ES"/>
              </w:rPr>
              <w:t>Fins el 75%</w:t>
            </w:r>
          </w:p>
        </w:tc>
      </w:tr>
      <w:tr w:rsidR="009763B4" w:rsidRPr="00CD4D0D" w:rsidTr="00196FD3">
        <w:trPr>
          <w:trHeight w:hRule="exact" w:val="317"/>
          <w:jc w:val="center"/>
        </w:trPr>
        <w:tc>
          <w:tcPr>
            <w:tcW w:w="2105" w:type="pct"/>
            <w:vAlign w:val="center"/>
          </w:tcPr>
          <w:p w:rsidR="009763B4" w:rsidRPr="00CD4D0D" w:rsidRDefault="009763B4" w:rsidP="00196FD3">
            <w:pPr>
              <w:pStyle w:val="TableParagraph"/>
              <w:ind w:left="154"/>
              <w:jc w:val="center"/>
              <w:rPr>
                <w:lang w:val="ca-ES"/>
              </w:rPr>
            </w:pPr>
            <w:r w:rsidRPr="00CD4D0D">
              <w:rPr>
                <w:lang w:val="ca-ES"/>
              </w:rPr>
              <w:t>Tercer any</w:t>
            </w:r>
          </w:p>
        </w:tc>
        <w:tc>
          <w:tcPr>
            <w:tcW w:w="2895" w:type="pct"/>
            <w:vAlign w:val="center"/>
          </w:tcPr>
          <w:p w:rsidR="009763B4" w:rsidRPr="00CD4D0D" w:rsidRDefault="009763B4" w:rsidP="00196FD3">
            <w:pPr>
              <w:pStyle w:val="TableParagraph"/>
              <w:ind w:left="0"/>
              <w:jc w:val="center"/>
              <w:rPr>
                <w:lang w:val="ca-ES"/>
              </w:rPr>
            </w:pPr>
            <w:r w:rsidRPr="00CD4D0D">
              <w:rPr>
                <w:lang w:val="ca-ES"/>
              </w:rPr>
              <w:t>Fins el 50%</w:t>
            </w:r>
          </w:p>
        </w:tc>
      </w:tr>
      <w:tr w:rsidR="009763B4" w:rsidRPr="00CD4D0D" w:rsidTr="00196FD3">
        <w:trPr>
          <w:trHeight w:hRule="exact" w:val="319"/>
          <w:jc w:val="center"/>
        </w:trPr>
        <w:tc>
          <w:tcPr>
            <w:tcW w:w="2105" w:type="pct"/>
            <w:vAlign w:val="center"/>
          </w:tcPr>
          <w:p w:rsidR="009763B4" w:rsidRPr="00CD4D0D" w:rsidRDefault="009763B4" w:rsidP="00196FD3">
            <w:pPr>
              <w:pStyle w:val="TableParagraph"/>
              <w:spacing w:line="268" w:lineRule="exact"/>
              <w:ind w:left="180"/>
              <w:jc w:val="center"/>
              <w:rPr>
                <w:lang w:val="ca-ES"/>
              </w:rPr>
            </w:pPr>
            <w:r w:rsidRPr="00CD4D0D">
              <w:rPr>
                <w:lang w:val="ca-ES"/>
              </w:rPr>
              <w:t>Quart any</w:t>
            </w:r>
          </w:p>
        </w:tc>
        <w:tc>
          <w:tcPr>
            <w:tcW w:w="2895" w:type="pct"/>
            <w:vAlign w:val="center"/>
          </w:tcPr>
          <w:p w:rsidR="009763B4" w:rsidRPr="00CD4D0D" w:rsidRDefault="009763B4" w:rsidP="00196FD3">
            <w:pPr>
              <w:pStyle w:val="TableParagraph"/>
              <w:spacing w:line="268" w:lineRule="exact"/>
              <w:ind w:left="0"/>
              <w:jc w:val="center"/>
              <w:rPr>
                <w:lang w:val="ca-ES"/>
              </w:rPr>
            </w:pPr>
            <w:r w:rsidRPr="00CD4D0D">
              <w:rPr>
                <w:lang w:val="ca-ES"/>
              </w:rPr>
              <w:t>Fins el 25%</w:t>
            </w:r>
          </w:p>
        </w:tc>
      </w:tr>
    </w:tbl>
    <w:p w:rsidR="009763B4" w:rsidRPr="009763B4" w:rsidRDefault="009763B4" w:rsidP="009763B4">
      <w:pPr>
        <w:jc w:val="both"/>
        <w:rPr>
          <w:rFonts w:cstheme="minorHAnsi"/>
          <w:lang w:val="ca-ES"/>
        </w:rPr>
      </w:pPr>
    </w:p>
    <w:p w:rsidR="009763B4" w:rsidRPr="009763B4" w:rsidRDefault="009763B4" w:rsidP="009763B4">
      <w:pPr>
        <w:jc w:val="both"/>
        <w:rPr>
          <w:rFonts w:cstheme="minorHAnsi"/>
          <w:lang w:val="ca-ES"/>
        </w:rPr>
      </w:pPr>
      <w:r w:rsidRPr="009763B4">
        <w:rPr>
          <w:rFonts w:cstheme="minorHAnsi"/>
          <w:lang w:val="ca-ES"/>
        </w:rPr>
        <w:t>3.</w:t>
      </w:r>
      <w:r w:rsidRPr="009763B4">
        <w:rPr>
          <w:rFonts w:cstheme="minorHAnsi"/>
          <w:lang w:val="ca-ES"/>
        </w:rPr>
        <w:tab/>
      </w:r>
      <w:r w:rsidRPr="009763B4">
        <w:rPr>
          <w:rFonts w:cstheme="minorHAnsi"/>
          <w:b/>
          <w:lang w:val="ca-ES"/>
        </w:rPr>
        <w:t>Per lloc de treball estable creat i ocupat per treballadors/es que tinguin el seu veïnatge administratiu a Ascó</w:t>
      </w:r>
      <w:r w:rsidRPr="009763B4">
        <w:rPr>
          <w:rFonts w:cstheme="minorHAnsi"/>
          <w:lang w:val="ca-ES"/>
        </w:rPr>
        <w:t>, amb un import màxim de 100.000€:</w:t>
      </w:r>
    </w:p>
    <w:p w:rsidR="009763B4" w:rsidRPr="009763B4" w:rsidRDefault="009763B4" w:rsidP="009763B4">
      <w:pPr>
        <w:pStyle w:val="Prrafodelista"/>
        <w:numPr>
          <w:ilvl w:val="0"/>
          <w:numId w:val="1"/>
        </w:numPr>
        <w:jc w:val="both"/>
        <w:rPr>
          <w:rFonts w:cstheme="minorHAnsi"/>
          <w:lang w:val="ca-ES"/>
        </w:rPr>
      </w:pPr>
      <w:r w:rsidRPr="009763B4">
        <w:rPr>
          <w:rFonts w:cstheme="minorHAnsi"/>
          <w:lang w:val="ca-ES"/>
        </w:rPr>
        <w:t>Per els 5 primers llocs de treball: 8.000€</w:t>
      </w:r>
    </w:p>
    <w:p w:rsidR="009763B4" w:rsidRPr="009763B4" w:rsidRDefault="009763B4" w:rsidP="009763B4">
      <w:pPr>
        <w:pStyle w:val="Prrafodelista"/>
        <w:numPr>
          <w:ilvl w:val="0"/>
          <w:numId w:val="1"/>
        </w:numPr>
        <w:jc w:val="both"/>
        <w:rPr>
          <w:rFonts w:cstheme="minorHAnsi"/>
          <w:lang w:val="ca-ES"/>
        </w:rPr>
      </w:pPr>
      <w:r w:rsidRPr="009763B4">
        <w:rPr>
          <w:rFonts w:cstheme="minorHAnsi"/>
          <w:lang w:val="ca-ES"/>
        </w:rPr>
        <w:t>A partir del sisè lloc de treball: 3.000€</w:t>
      </w:r>
    </w:p>
    <w:p w:rsidR="009763B4" w:rsidRPr="009763B4" w:rsidRDefault="009763B4" w:rsidP="009763B4">
      <w:pPr>
        <w:jc w:val="both"/>
        <w:rPr>
          <w:rFonts w:cstheme="minorHAnsi"/>
          <w:lang w:val="ca-ES"/>
        </w:rPr>
      </w:pPr>
    </w:p>
    <w:p w:rsidR="009763B4" w:rsidRPr="009763B4" w:rsidRDefault="009763B4" w:rsidP="009763B4">
      <w:pPr>
        <w:jc w:val="both"/>
        <w:rPr>
          <w:rFonts w:cstheme="minorHAnsi"/>
          <w:b/>
          <w:lang w:val="ca-ES"/>
        </w:rPr>
      </w:pPr>
      <w:r w:rsidRPr="009763B4">
        <w:rPr>
          <w:rFonts w:cstheme="minorHAnsi"/>
          <w:b/>
          <w:lang w:val="ca-ES"/>
        </w:rPr>
        <w:t>Quart.- Bases reguladores</w:t>
      </w:r>
    </w:p>
    <w:p w:rsidR="009763B4" w:rsidRPr="009763B4" w:rsidRDefault="009763B4" w:rsidP="009763B4">
      <w:pPr>
        <w:jc w:val="both"/>
        <w:rPr>
          <w:rFonts w:cstheme="minorHAnsi"/>
          <w:lang w:val="ca-ES"/>
        </w:rPr>
      </w:pPr>
      <w:r w:rsidRPr="009763B4">
        <w:rPr>
          <w:rFonts w:cstheme="minorHAnsi"/>
          <w:lang w:val="ca-ES"/>
        </w:rPr>
        <w:t>Bases específiques publicades al BOP de Tarragona núm. 117 de 20 de juny de 2016. Modificació de les bases publicada al BOP de Tarragona núm. 32 de 14 de febrer de 2018. Modificació de les bases publicada al BOP de Tarragona de data 20 d’agost de 2020.</w:t>
      </w:r>
    </w:p>
    <w:p w:rsidR="009763B4" w:rsidRPr="009763B4" w:rsidRDefault="009763B4" w:rsidP="009763B4">
      <w:pPr>
        <w:jc w:val="both"/>
        <w:rPr>
          <w:rFonts w:cstheme="minorHAnsi"/>
          <w:lang w:val="ca-ES"/>
        </w:rPr>
      </w:pPr>
    </w:p>
    <w:p w:rsidR="009763B4" w:rsidRPr="009763B4" w:rsidRDefault="009763B4" w:rsidP="009763B4">
      <w:pPr>
        <w:jc w:val="both"/>
        <w:rPr>
          <w:rFonts w:cstheme="minorHAnsi"/>
          <w:b/>
          <w:lang w:val="ca-ES"/>
        </w:rPr>
      </w:pPr>
      <w:r w:rsidRPr="009763B4">
        <w:rPr>
          <w:rFonts w:cstheme="minorHAnsi"/>
          <w:b/>
          <w:lang w:val="ca-ES"/>
        </w:rPr>
        <w:t>Cinquè.- Termini de presentació de sol·licituds</w:t>
      </w:r>
    </w:p>
    <w:p w:rsidR="009763B4" w:rsidRPr="009763B4" w:rsidRDefault="009763B4" w:rsidP="009763B4">
      <w:pPr>
        <w:jc w:val="both"/>
        <w:rPr>
          <w:rFonts w:cstheme="minorHAnsi"/>
          <w:lang w:val="ca-ES"/>
        </w:rPr>
      </w:pPr>
      <w:r w:rsidRPr="009763B4">
        <w:rPr>
          <w:rFonts w:cstheme="minorHAnsi"/>
          <w:lang w:val="ca-ES"/>
        </w:rPr>
        <w:t>Fins el 31 de desembre de l’any en curs.</w:t>
      </w:r>
    </w:p>
    <w:p w:rsidR="00196FD3" w:rsidRDefault="00196FD3" w:rsidP="009763B4">
      <w:pPr>
        <w:jc w:val="both"/>
        <w:rPr>
          <w:rFonts w:cstheme="minorHAnsi"/>
          <w:lang w:val="ca-ES"/>
        </w:rPr>
      </w:pPr>
    </w:p>
    <w:p w:rsidR="009763B4" w:rsidRPr="009763B4" w:rsidRDefault="00196FD3" w:rsidP="009763B4">
      <w:pPr>
        <w:jc w:val="both"/>
        <w:rPr>
          <w:rFonts w:cstheme="minorHAnsi"/>
          <w:lang w:val="ca-ES"/>
        </w:rPr>
      </w:pPr>
      <w:r>
        <w:rPr>
          <w:rFonts w:cstheme="minorHAnsi"/>
          <w:lang w:val="ca-ES"/>
        </w:rPr>
        <w:t>Ascó, 14</w:t>
      </w:r>
      <w:bookmarkStart w:id="0" w:name="_GoBack"/>
      <w:bookmarkEnd w:id="0"/>
      <w:r w:rsidR="009763B4" w:rsidRPr="009763B4">
        <w:rPr>
          <w:rFonts w:cstheme="minorHAnsi"/>
          <w:lang w:val="ca-ES"/>
        </w:rPr>
        <w:t xml:space="preserve"> d’abril de 2022</w:t>
      </w:r>
    </w:p>
    <w:p w:rsidR="009763B4" w:rsidRPr="009763B4" w:rsidRDefault="009763B4" w:rsidP="009763B4">
      <w:pPr>
        <w:jc w:val="both"/>
        <w:rPr>
          <w:rFonts w:cstheme="minorHAnsi"/>
          <w:lang w:val="ca-ES"/>
        </w:rPr>
      </w:pPr>
    </w:p>
    <w:p w:rsidR="00EA5E62" w:rsidRPr="009763B4" w:rsidRDefault="009763B4" w:rsidP="009763B4">
      <w:pPr>
        <w:jc w:val="both"/>
        <w:rPr>
          <w:rFonts w:cstheme="minorHAnsi"/>
          <w:lang w:val="ca-ES"/>
        </w:rPr>
      </w:pPr>
      <w:r w:rsidRPr="009763B4">
        <w:rPr>
          <w:rFonts w:cstheme="minorHAnsi"/>
          <w:lang w:val="ca-ES"/>
        </w:rPr>
        <w:t>L’ Alcalde, Miquel Ángel Ribes Jornet</w:t>
      </w:r>
    </w:p>
    <w:sectPr w:rsidR="00EA5E62" w:rsidRPr="009763B4">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3CED" w:rsidRDefault="007B3CED" w:rsidP="009763B4">
      <w:pPr>
        <w:spacing w:after="0" w:line="240" w:lineRule="auto"/>
      </w:pPr>
      <w:r>
        <w:separator/>
      </w:r>
    </w:p>
  </w:endnote>
  <w:endnote w:type="continuationSeparator" w:id="0">
    <w:p w:rsidR="007B3CED" w:rsidRDefault="007B3CED" w:rsidP="00976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3B4" w:rsidRPr="009763B4" w:rsidRDefault="009763B4" w:rsidP="009763B4">
    <w:pPr>
      <w:pBdr>
        <w:top w:val="single" w:sz="4" w:space="1" w:color="auto"/>
      </w:pBdr>
      <w:tabs>
        <w:tab w:val="center" w:pos="4252"/>
        <w:tab w:val="right" w:pos="8504"/>
      </w:tabs>
      <w:spacing w:after="0" w:line="240" w:lineRule="auto"/>
      <w:jc w:val="center"/>
      <w:rPr>
        <w:rFonts w:eastAsiaTheme="minorEastAsia"/>
        <w:lang w:eastAsia="es-ES"/>
      </w:rPr>
    </w:pPr>
    <w:r w:rsidRPr="009763B4">
      <w:rPr>
        <w:rFonts w:eastAsiaTheme="minorEastAsia"/>
        <w:lang w:eastAsia="es-ES"/>
      </w:rPr>
      <w:t>C/ Hospital, 2 – 43791 ASCÓ – Tel. 977 40 50 06 – Fax. 977 40 61 10 – ajuntament@asco.cat</w:t>
    </w:r>
  </w:p>
  <w:p w:rsidR="009763B4" w:rsidRPr="009763B4" w:rsidRDefault="009763B4" w:rsidP="009763B4">
    <w:pPr>
      <w:tabs>
        <w:tab w:val="center" w:pos="4252"/>
        <w:tab w:val="right" w:pos="8504"/>
      </w:tabs>
      <w:spacing w:after="0" w:line="240" w:lineRule="auto"/>
      <w:rPr>
        <w:rFonts w:eastAsiaTheme="minorEastAsia"/>
        <w:lang w:eastAsia="es-ES"/>
      </w:rPr>
    </w:pPr>
  </w:p>
  <w:p w:rsidR="009763B4" w:rsidRPr="009763B4" w:rsidRDefault="009763B4" w:rsidP="009763B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3CED" w:rsidRDefault="007B3CED" w:rsidP="009763B4">
      <w:pPr>
        <w:spacing w:after="0" w:line="240" w:lineRule="auto"/>
      </w:pPr>
      <w:r>
        <w:separator/>
      </w:r>
    </w:p>
  </w:footnote>
  <w:footnote w:type="continuationSeparator" w:id="0">
    <w:p w:rsidR="007B3CED" w:rsidRDefault="007B3CED" w:rsidP="009763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63645"/>
    <w:multiLevelType w:val="hybridMultilevel"/>
    <w:tmpl w:val="4128233C"/>
    <w:lvl w:ilvl="0" w:tplc="3350D3E0">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5BD0B89"/>
    <w:multiLevelType w:val="hybridMultilevel"/>
    <w:tmpl w:val="4D10B01E"/>
    <w:lvl w:ilvl="0" w:tplc="3350D3E0">
      <w:numFmt w:val="bullet"/>
      <w:lvlText w:val=""/>
      <w:lvlJc w:val="left"/>
      <w:pPr>
        <w:ind w:left="1426" w:hanging="360"/>
      </w:pPr>
      <w:rPr>
        <w:rFonts w:ascii="Wingdings" w:eastAsia="Wingdings" w:hAnsi="Wingdings" w:cs="Wingdings" w:hint="default"/>
        <w:w w:val="100"/>
        <w:sz w:val="22"/>
        <w:szCs w:val="22"/>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
    <w:nsid w:val="40E0160D"/>
    <w:multiLevelType w:val="hybridMultilevel"/>
    <w:tmpl w:val="6FDE3AAE"/>
    <w:lvl w:ilvl="0" w:tplc="3350D3E0">
      <w:numFmt w:val="bullet"/>
      <w:lvlText w:val=""/>
      <w:lvlJc w:val="left"/>
      <w:pPr>
        <w:ind w:left="1426" w:hanging="360"/>
      </w:pPr>
      <w:rPr>
        <w:rFonts w:ascii="Wingdings" w:eastAsia="Wingdings" w:hAnsi="Wingdings" w:cs="Wingdings" w:hint="default"/>
        <w:w w:val="100"/>
        <w:sz w:val="22"/>
        <w:szCs w:val="22"/>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
    <w:nsid w:val="6C024D81"/>
    <w:multiLevelType w:val="hybridMultilevel"/>
    <w:tmpl w:val="6AAE23CC"/>
    <w:lvl w:ilvl="0" w:tplc="0C0A000D">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3B4"/>
    <w:rsid w:val="00196FD3"/>
    <w:rsid w:val="007B3CED"/>
    <w:rsid w:val="008A4961"/>
    <w:rsid w:val="009763B4"/>
    <w:rsid w:val="00AB1646"/>
    <w:rsid w:val="00C843C3"/>
    <w:rsid w:val="00EA5E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763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63B4"/>
    <w:rPr>
      <w:rFonts w:ascii="Tahoma" w:hAnsi="Tahoma" w:cs="Tahoma"/>
      <w:sz w:val="16"/>
      <w:szCs w:val="16"/>
    </w:rPr>
  </w:style>
  <w:style w:type="paragraph" w:styleId="Encabezado">
    <w:name w:val="header"/>
    <w:basedOn w:val="Normal"/>
    <w:link w:val="EncabezadoCar"/>
    <w:uiPriority w:val="99"/>
    <w:unhideWhenUsed/>
    <w:rsid w:val="009763B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63B4"/>
  </w:style>
  <w:style w:type="paragraph" w:styleId="Piedepgina">
    <w:name w:val="footer"/>
    <w:basedOn w:val="Normal"/>
    <w:link w:val="PiedepginaCar"/>
    <w:uiPriority w:val="99"/>
    <w:unhideWhenUsed/>
    <w:rsid w:val="009763B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63B4"/>
  </w:style>
  <w:style w:type="paragraph" w:styleId="Prrafodelista">
    <w:name w:val="List Paragraph"/>
    <w:basedOn w:val="Normal"/>
    <w:uiPriority w:val="34"/>
    <w:qFormat/>
    <w:rsid w:val="009763B4"/>
    <w:pPr>
      <w:ind w:left="720"/>
      <w:contextualSpacing/>
    </w:pPr>
  </w:style>
  <w:style w:type="table" w:customStyle="1" w:styleId="TableNormal">
    <w:name w:val="Table Normal"/>
    <w:uiPriority w:val="2"/>
    <w:semiHidden/>
    <w:unhideWhenUsed/>
    <w:qFormat/>
    <w:rsid w:val="009763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763B4"/>
    <w:pPr>
      <w:widowControl w:val="0"/>
      <w:autoSpaceDE w:val="0"/>
      <w:autoSpaceDN w:val="0"/>
      <w:spacing w:after="0" w:line="265" w:lineRule="exact"/>
      <w:ind w:left="798"/>
    </w:pPr>
    <w:rPr>
      <w:rFonts w:ascii="Calibri" w:eastAsia="Calibri" w:hAnsi="Calibri" w:cs="Calibri"/>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9763B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63B4"/>
    <w:rPr>
      <w:rFonts w:ascii="Tahoma" w:hAnsi="Tahoma" w:cs="Tahoma"/>
      <w:sz w:val="16"/>
      <w:szCs w:val="16"/>
    </w:rPr>
  </w:style>
  <w:style w:type="paragraph" w:styleId="Encabezado">
    <w:name w:val="header"/>
    <w:basedOn w:val="Normal"/>
    <w:link w:val="EncabezadoCar"/>
    <w:uiPriority w:val="99"/>
    <w:unhideWhenUsed/>
    <w:rsid w:val="009763B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63B4"/>
  </w:style>
  <w:style w:type="paragraph" w:styleId="Piedepgina">
    <w:name w:val="footer"/>
    <w:basedOn w:val="Normal"/>
    <w:link w:val="PiedepginaCar"/>
    <w:uiPriority w:val="99"/>
    <w:unhideWhenUsed/>
    <w:rsid w:val="009763B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63B4"/>
  </w:style>
  <w:style w:type="paragraph" w:styleId="Prrafodelista">
    <w:name w:val="List Paragraph"/>
    <w:basedOn w:val="Normal"/>
    <w:uiPriority w:val="34"/>
    <w:qFormat/>
    <w:rsid w:val="009763B4"/>
    <w:pPr>
      <w:ind w:left="720"/>
      <w:contextualSpacing/>
    </w:pPr>
  </w:style>
  <w:style w:type="table" w:customStyle="1" w:styleId="TableNormal">
    <w:name w:val="Table Normal"/>
    <w:uiPriority w:val="2"/>
    <w:semiHidden/>
    <w:unhideWhenUsed/>
    <w:qFormat/>
    <w:rsid w:val="009763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763B4"/>
    <w:pPr>
      <w:widowControl w:val="0"/>
      <w:autoSpaceDE w:val="0"/>
      <w:autoSpaceDN w:val="0"/>
      <w:spacing w:after="0" w:line="265" w:lineRule="exact"/>
      <w:ind w:left="798"/>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387</Words>
  <Characters>2134</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Júlia Poquet Doménech</dc:creator>
  <cp:lastModifiedBy>Júlia Poquet Doménech</cp:lastModifiedBy>
  <cp:revision>4</cp:revision>
  <dcterms:created xsi:type="dcterms:W3CDTF">2022-04-12T09:04:00Z</dcterms:created>
  <dcterms:modified xsi:type="dcterms:W3CDTF">2022-04-13T07:07:00Z</dcterms:modified>
</cp:coreProperties>
</file>