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5C" w:rsidRPr="009763B4" w:rsidRDefault="0081715C" w:rsidP="0081715C">
      <w:pPr>
        <w:tabs>
          <w:tab w:val="center" w:pos="4252"/>
          <w:tab w:val="right" w:pos="8504"/>
        </w:tabs>
        <w:spacing w:after="0" w:line="240" w:lineRule="auto"/>
        <w:rPr>
          <w:rFonts w:eastAsiaTheme="minorEastAsia"/>
          <w:lang w:eastAsia="es-ES"/>
        </w:rPr>
      </w:pPr>
      <w:r w:rsidRPr="009763B4">
        <w:rPr>
          <w:rFonts w:eastAsiaTheme="minorEastAsia"/>
          <w:noProof/>
          <w:lang w:eastAsia="es-ES"/>
        </w:rPr>
        <w:drawing>
          <wp:inline distT="0" distB="0" distL="0" distR="0" wp14:anchorId="1454C857" wp14:editId="13967C16">
            <wp:extent cx="707137" cy="1066802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tB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137" cy="106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3B4">
        <w:rPr>
          <w:rFonts w:eastAsiaTheme="minorEastAsia"/>
          <w:lang w:eastAsia="es-ES"/>
        </w:rPr>
        <w:tab/>
      </w:r>
      <w:r w:rsidRPr="009763B4">
        <w:rPr>
          <w:rFonts w:eastAsiaTheme="minorEastAsia"/>
          <w:lang w:eastAsia="es-ES"/>
        </w:rPr>
        <w:tab/>
      </w:r>
      <w:r w:rsidRPr="009763B4">
        <w:rPr>
          <w:rFonts w:eastAsiaTheme="minorEastAsia"/>
          <w:b/>
          <w:sz w:val="24"/>
          <w:szCs w:val="24"/>
          <w:lang w:eastAsia="es-ES"/>
        </w:rPr>
        <w:t>AJUNTAMENT D’ASCÓ (Ribera d’Ebre)</w:t>
      </w:r>
    </w:p>
    <w:p w:rsidR="0081715C" w:rsidRPr="0081715C" w:rsidRDefault="0081715C" w:rsidP="0081715C"/>
    <w:p w:rsidR="0081715C" w:rsidRPr="0081715C" w:rsidRDefault="0081715C" w:rsidP="0081715C"/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 xml:space="preserve">Extracto del acuerdo de la Junta de Gobierno Local del Ayuntamiento de Ascó de </w:t>
      </w:r>
      <w:r w:rsidR="00DF12F1">
        <w:rPr>
          <w:rFonts w:cstheme="minorHAnsi"/>
        </w:rPr>
        <w:t xml:space="preserve">fecha 13 de abril de 2022, por el que se convoca la subvención </w:t>
      </w:r>
      <w:r w:rsidRPr="0081715C">
        <w:rPr>
          <w:rFonts w:cstheme="minorHAnsi"/>
        </w:rPr>
        <w:t>para el fomento de la implantación empresarial y la creación de puestos de trabajo estables.</w:t>
      </w: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(http://www.pap.minhap.gob.es/bdnstrans):</w:t>
      </w:r>
    </w:p>
    <w:p w:rsidR="0081715C" w:rsidRPr="0081715C" w:rsidRDefault="0081715C" w:rsidP="0081715C">
      <w:pPr>
        <w:jc w:val="both"/>
        <w:rPr>
          <w:rFonts w:cstheme="minorHAnsi"/>
          <w:b/>
        </w:rPr>
      </w:pPr>
      <w:r w:rsidRPr="0081715C">
        <w:rPr>
          <w:rFonts w:cstheme="minorHAnsi"/>
          <w:b/>
        </w:rPr>
        <w:t>Primero.- Personas beneficiarias</w:t>
      </w: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Personas físicas o jurídicas titulares de actividades industriales, agrícolas, ganaderas, de servicios y profesionales.</w:t>
      </w:r>
    </w:p>
    <w:p w:rsidR="0081715C" w:rsidRPr="0081715C" w:rsidRDefault="0081715C" w:rsidP="0081715C">
      <w:pPr>
        <w:jc w:val="both"/>
        <w:rPr>
          <w:rFonts w:cstheme="minorHAnsi"/>
          <w:b/>
        </w:rPr>
      </w:pPr>
      <w:r w:rsidRPr="0081715C">
        <w:rPr>
          <w:rFonts w:cstheme="minorHAnsi"/>
          <w:b/>
        </w:rPr>
        <w:t>Segundo.- Finalidad</w:t>
      </w: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Incentivar y reactivar la actividad económica y la ocupación, dando prioridad a la iniciativa y a aquellas empresas del municipio que fomenten la ocupación.</w:t>
      </w:r>
    </w:p>
    <w:p w:rsidR="0081715C" w:rsidRPr="0081715C" w:rsidRDefault="0081715C" w:rsidP="0081715C">
      <w:pPr>
        <w:jc w:val="both"/>
        <w:rPr>
          <w:rFonts w:cstheme="minorHAnsi"/>
          <w:b/>
        </w:rPr>
      </w:pPr>
      <w:r w:rsidRPr="0081715C">
        <w:rPr>
          <w:rFonts w:cstheme="minorHAnsi"/>
          <w:b/>
        </w:rPr>
        <w:t>Tercero.- Importe</w:t>
      </w: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1.</w:t>
      </w:r>
      <w:r w:rsidRPr="0081715C">
        <w:rPr>
          <w:rFonts w:cstheme="minorHAnsi"/>
        </w:rPr>
        <w:tab/>
      </w:r>
      <w:r>
        <w:rPr>
          <w:rFonts w:cstheme="minorHAnsi"/>
          <w:b/>
        </w:rPr>
        <w:t xml:space="preserve">Sobre los costes de </w:t>
      </w:r>
      <w:r w:rsidRPr="0081715C">
        <w:rPr>
          <w:rFonts w:cstheme="minorHAnsi"/>
          <w:b/>
        </w:rPr>
        <w:t>inversió</w:t>
      </w:r>
      <w:r>
        <w:rPr>
          <w:rFonts w:cstheme="minorHAnsi"/>
          <w:b/>
        </w:rPr>
        <w:t>n</w:t>
      </w:r>
      <w:r>
        <w:rPr>
          <w:rFonts w:cstheme="minorHAnsi"/>
        </w:rPr>
        <w:t>: hasta</w:t>
      </w:r>
      <w:r w:rsidRPr="0081715C">
        <w:rPr>
          <w:rFonts w:cstheme="minorHAnsi"/>
        </w:rPr>
        <w:t xml:space="preserve"> el 30% del cost</w:t>
      </w:r>
      <w:r>
        <w:rPr>
          <w:rFonts w:cstheme="minorHAnsi"/>
        </w:rPr>
        <w:t xml:space="preserve">e de </w:t>
      </w:r>
      <w:r w:rsidRPr="0081715C">
        <w:rPr>
          <w:rFonts w:cstheme="minorHAnsi"/>
        </w:rPr>
        <w:t>inversió</w:t>
      </w:r>
      <w:r>
        <w:rPr>
          <w:rFonts w:cstheme="minorHAnsi"/>
        </w:rPr>
        <w:t>n</w:t>
      </w:r>
      <w:r w:rsidRPr="0081715C">
        <w:rPr>
          <w:rFonts w:cstheme="minorHAnsi"/>
        </w:rPr>
        <w:t xml:space="preserve"> </w:t>
      </w:r>
      <w:r>
        <w:rPr>
          <w:rFonts w:cstheme="minorHAnsi"/>
        </w:rPr>
        <w:t>con un máximo</w:t>
      </w:r>
      <w:r w:rsidR="00DF12F1">
        <w:rPr>
          <w:rFonts w:cstheme="minorHAnsi"/>
        </w:rPr>
        <w:t xml:space="preserve"> de 90.000</w:t>
      </w:r>
      <w:r w:rsidRPr="0081715C">
        <w:rPr>
          <w:rFonts w:cstheme="minorHAnsi"/>
        </w:rPr>
        <w:t>€. A partir de</w:t>
      </w:r>
      <w:r>
        <w:rPr>
          <w:rFonts w:cstheme="minorHAnsi"/>
        </w:rPr>
        <w:t xml:space="preserve"> </w:t>
      </w:r>
      <w:r w:rsidRPr="0081715C">
        <w:rPr>
          <w:rFonts w:cstheme="minorHAnsi"/>
        </w:rPr>
        <w:t>l</w:t>
      </w:r>
      <w:r>
        <w:rPr>
          <w:rFonts w:cstheme="minorHAnsi"/>
        </w:rPr>
        <w:t xml:space="preserve">os 90.000€ de </w:t>
      </w:r>
      <w:r w:rsidRPr="0081715C">
        <w:rPr>
          <w:rFonts w:cstheme="minorHAnsi"/>
        </w:rPr>
        <w:t>inversió</w:t>
      </w:r>
      <w:r>
        <w:rPr>
          <w:rFonts w:cstheme="minorHAnsi"/>
        </w:rPr>
        <w:t>n</w:t>
      </w:r>
      <w:r w:rsidRPr="0081715C">
        <w:rPr>
          <w:rFonts w:cstheme="minorHAnsi"/>
        </w:rPr>
        <w:t xml:space="preserve"> acreditada, </w:t>
      </w:r>
      <w:r>
        <w:rPr>
          <w:rFonts w:cstheme="minorHAnsi"/>
        </w:rPr>
        <w:t>se fijan los siguientes</w:t>
      </w:r>
      <w:r w:rsidRPr="0081715C">
        <w:rPr>
          <w:rFonts w:cstheme="minorHAnsi"/>
        </w:rPr>
        <w:t xml:space="preserve"> import</w:t>
      </w:r>
      <w:r>
        <w:rPr>
          <w:rFonts w:cstheme="minorHAnsi"/>
        </w:rPr>
        <w:t>es a</w:t>
      </w:r>
      <w:r w:rsidRPr="0081715C">
        <w:rPr>
          <w:rFonts w:cstheme="minorHAnsi"/>
        </w:rPr>
        <w:t>dicional</w:t>
      </w:r>
      <w:r>
        <w:rPr>
          <w:rFonts w:cstheme="minorHAnsi"/>
        </w:rPr>
        <w:t>e</w:t>
      </w:r>
      <w:r w:rsidRPr="0081715C">
        <w:rPr>
          <w:rFonts w:cstheme="minorHAnsi"/>
        </w:rPr>
        <w:t>s de subvenció</w:t>
      </w:r>
      <w:r>
        <w:rPr>
          <w:rFonts w:cstheme="minorHAnsi"/>
        </w:rPr>
        <w:t>n vinculados a la contra</w:t>
      </w:r>
      <w:r w:rsidRPr="0081715C">
        <w:rPr>
          <w:rFonts w:cstheme="minorHAnsi"/>
        </w:rPr>
        <w:t>tació</w:t>
      </w:r>
      <w:r>
        <w:rPr>
          <w:rFonts w:cstheme="minorHAnsi"/>
        </w:rPr>
        <w:t>n de carácter indefinido</w:t>
      </w:r>
      <w:r w:rsidRPr="0081715C">
        <w:rPr>
          <w:rFonts w:cstheme="minorHAnsi"/>
        </w:rPr>
        <w:t xml:space="preserve"> de </w:t>
      </w:r>
      <w:r>
        <w:rPr>
          <w:rFonts w:cstheme="minorHAnsi"/>
        </w:rPr>
        <w:t>trabajadores/as</w:t>
      </w:r>
      <w:r w:rsidRPr="0081715C">
        <w:rPr>
          <w:rFonts w:cstheme="minorHAnsi"/>
        </w:rPr>
        <w:t xml:space="preserve"> del municipi</w:t>
      </w:r>
      <w:r>
        <w:rPr>
          <w:rFonts w:cstheme="minorHAnsi"/>
        </w:rPr>
        <w:t>o de Ascó, según</w:t>
      </w:r>
      <w:r w:rsidRPr="0081715C">
        <w:rPr>
          <w:rFonts w:cstheme="minorHAnsi"/>
        </w:rPr>
        <w:t xml:space="preserve"> el </w:t>
      </w:r>
      <w:r>
        <w:rPr>
          <w:rFonts w:cstheme="minorHAnsi"/>
        </w:rPr>
        <w:t>número de trabajadores/as: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1715C">
        <w:rPr>
          <w:rFonts w:cstheme="minorHAnsi"/>
        </w:rPr>
        <w:t xml:space="preserve">Un </w:t>
      </w:r>
      <w:r>
        <w:rPr>
          <w:rFonts w:cstheme="minorHAnsi"/>
        </w:rPr>
        <w:t>trabajador/</w:t>
      </w:r>
      <w:r w:rsidRPr="0081715C">
        <w:rPr>
          <w:rFonts w:cstheme="minorHAnsi"/>
        </w:rPr>
        <w:t>a: 10.000€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1715C">
        <w:rPr>
          <w:rFonts w:cstheme="minorHAnsi"/>
        </w:rPr>
        <w:t>Dos tr</w:t>
      </w:r>
      <w:r>
        <w:rPr>
          <w:rFonts w:cstheme="minorHAnsi"/>
        </w:rPr>
        <w:t>abajadores/a</w:t>
      </w:r>
      <w:r w:rsidRPr="0081715C">
        <w:rPr>
          <w:rFonts w:cstheme="minorHAnsi"/>
        </w:rPr>
        <w:t>s: 20.000€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1715C">
        <w:rPr>
          <w:rFonts w:cstheme="minorHAnsi"/>
        </w:rPr>
        <w:t>Tres t</w:t>
      </w:r>
      <w:r>
        <w:rPr>
          <w:rFonts w:cstheme="minorHAnsi"/>
        </w:rPr>
        <w:t>rabajadores/a</w:t>
      </w:r>
      <w:r w:rsidRPr="0081715C">
        <w:rPr>
          <w:rFonts w:cstheme="minorHAnsi"/>
        </w:rPr>
        <w:t>s: 30.000€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Cuatro trabajadores/a</w:t>
      </w:r>
      <w:r w:rsidRPr="0081715C">
        <w:rPr>
          <w:rFonts w:cstheme="minorHAnsi"/>
        </w:rPr>
        <w:t>s: 50.000€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1715C">
        <w:rPr>
          <w:rFonts w:cstheme="minorHAnsi"/>
        </w:rPr>
        <w:t>Cinc</w:t>
      </w:r>
      <w:r>
        <w:rPr>
          <w:rFonts w:cstheme="minorHAnsi"/>
        </w:rPr>
        <w:t>o trabajadores/a</w:t>
      </w:r>
      <w:r w:rsidRPr="0081715C">
        <w:rPr>
          <w:rFonts w:cstheme="minorHAnsi"/>
        </w:rPr>
        <w:t>s: 70.000€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1715C">
        <w:rPr>
          <w:rFonts w:cstheme="minorHAnsi"/>
        </w:rPr>
        <w:t>S</w:t>
      </w:r>
      <w:r>
        <w:rPr>
          <w:rFonts w:cstheme="minorHAnsi"/>
        </w:rPr>
        <w:t>eis trabajadores/a</w:t>
      </w:r>
      <w:r w:rsidRPr="0081715C">
        <w:rPr>
          <w:rFonts w:cstheme="minorHAnsi"/>
        </w:rPr>
        <w:t>s: 100.000€</w:t>
      </w:r>
    </w:p>
    <w:p w:rsidR="0081715C" w:rsidRPr="0081715C" w:rsidRDefault="0081715C" w:rsidP="0081715C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Siete o más trabajadores/a</w:t>
      </w:r>
      <w:r w:rsidRPr="0081715C">
        <w:rPr>
          <w:rFonts w:cstheme="minorHAnsi"/>
        </w:rPr>
        <w:t>s: 160.000€</w:t>
      </w:r>
    </w:p>
    <w:p w:rsidR="0081715C" w:rsidRDefault="0081715C" w:rsidP="0081715C">
      <w:pPr>
        <w:jc w:val="both"/>
        <w:rPr>
          <w:rFonts w:cstheme="minorHAnsi"/>
        </w:rPr>
      </w:pPr>
    </w:p>
    <w:p w:rsidR="000054AC" w:rsidRDefault="000054AC" w:rsidP="0081715C">
      <w:pPr>
        <w:jc w:val="both"/>
        <w:rPr>
          <w:rFonts w:cstheme="minorHAnsi"/>
        </w:rPr>
      </w:pPr>
    </w:p>
    <w:p w:rsidR="000054AC" w:rsidRPr="0081715C" w:rsidRDefault="000054AC" w:rsidP="0081715C">
      <w:pPr>
        <w:jc w:val="both"/>
        <w:rPr>
          <w:rFonts w:cstheme="minorHAnsi"/>
        </w:rPr>
      </w:pPr>
    </w:p>
    <w:p w:rsidR="00DF12F1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lastRenderedPageBreak/>
        <w:t>2.</w:t>
      </w:r>
      <w:r w:rsidRPr="0081715C">
        <w:rPr>
          <w:rFonts w:cstheme="minorHAnsi"/>
        </w:rPr>
        <w:tab/>
      </w:r>
      <w:r>
        <w:rPr>
          <w:rFonts w:cstheme="minorHAnsi"/>
          <w:b/>
        </w:rPr>
        <w:t>Sobre costes</w:t>
      </w:r>
      <w:r w:rsidRPr="0081715C">
        <w:rPr>
          <w:rFonts w:cstheme="minorHAnsi"/>
          <w:b/>
        </w:rPr>
        <w:t xml:space="preserve"> tributari</w:t>
      </w:r>
      <w:r>
        <w:rPr>
          <w:rFonts w:cstheme="minorHAnsi"/>
          <w:b/>
        </w:rPr>
        <w:t>o</w:t>
      </w:r>
      <w:r w:rsidRPr="0081715C">
        <w:rPr>
          <w:rFonts w:cstheme="minorHAnsi"/>
          <w:b/>
        </w:rPr>
        <w:t>s</w:t>
      </w:r>
      <w:r w:rsidRPr="0081715C">
        <w:rPr>
          <w:rFonts w:cstheme="minorHAnsi"/>
        </w:rPr>
        <w:t>:</w:t>
      </w:r>
    </w:p>
    <w:p w:rsidR="0081715C" w:rsidRPr="000054AC" w:rsidRDefault="0081715C" w:rsidP="0081715C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>
        <w:rPr>
          <w:rFonts w:cstheme="minorHAnsi"/>
        </w:rPr>
        <w:t>Impuesto</w:t>
      </w:r>
      <w:r w:rsidRPr="0081715C">
        <w:rPr>
          <w:rFonts w:cstheme="minorHAnsi"/>
        </w:rPr>
        <w:t xml:space="preserve"> sobre construccion</w:t>
      </w:r>
      <w:r>
        <w:rPr>
          <w:rFonts w:cstheme="minorHAnsi"/>
        </w:rPr>
        <w:t>es, insta</w:t>
      </w:r>
      <w:r w:rsidRPr="0081715C">
        <w:rPr>
          <w:rFonts w:cstheme="minorHAnsi"/>
        </w:rPr>
        <w:t>lacion</w:t>
      </w:r>
      <w:r w:rsidR="003401C9">
        <w:rPr>
          <w:rFonts w:cstheme="minorHAnsi"/>
        </w:rPr>
        <w:t>es y o</w:t>
      </w:r>
      <w:r>
        <w:rPr>
          <w:rFonts w:cstheme="minorHAnsi"/>
        </w:rPr>
        <w:t>bra</w:t>
      </w:r>
      <w:r w:rsidRPr="0081715C">
        <w:rPr>
          <w:rFonts w:cstheme="minorHAnsi"/>
        </w:rPr>
        <w:t>s: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1"/>
        <w:gridCol w:w="2493"/>
      </w:tblGrid>
      <w:tr w:rsidR="0081715C" w:rsidRPr="0081715C" w:rsidTr="00BF622B">
        <w:trPr>
          <w:trHeight w:hRule="exact" w:val="520"/>
        </w:trPr>
        <w:tc>
          <w:tcPr>
            <w:tcW w:w="3536" w:type="pct"/>
            <w:shd w:val="clear" w:color="auto" w:fill="D9D9D9"/>
          </w:tcPr>
          <w:p w:rsidR="0081715C" w:rsidRPr="0081715C" w:rsidRDefault="0081715C" w:rsidP="00BF622B">
            <w:pPr>
              <w:pStyle w:val="TableParagraph"/>
              <w:spacing w:line="240" w:lineRule="auto"/>
              <w:ind w:right="799"/>
              <w:jc w:val="center"/>
              <w:rPr>
                <w:b/>
                <w:lang w:val="es-ES"/>
              </w:rPr>
            </w:pPr>
            <w:r w:rsidRPr="0081715C">
              <w:rPr>
                <w:b/>
                <w:lang w:val="es-ES"/>
              </w:rPr>
              <w:t>Creació</w:t>
            </w:r>
            <w:r>
              <w:rPr>
                <w:b/>
                <w:lang w:val="es-ES"/>
              </w:rPr>
              <w:t>n</w:t>
            </w:r>
            <w:r w:rsidRPr="0081715C">
              <w:rPr>
                <w:b/>
                <w:lang w:val="es-ES"/>
              </w:rPr>
              <w:t xml:space="preserve"> de </w:t>
            </w:r>
            <w:r>
              <w:rPr>
                <w:b/>
                <w:lang w:val="es-ES"/>
              </w:rPr>
              <w:t>puestos de trabajo</w:t>
            </w:r>
          </w:p>
        </w:tc>
        <w:tc>
          <w:tcPr>
            <w:tcW w:w="1464" w:type="pct"/>
            <w:shd w:val="clear" w:color="auto" w:fill="D9D9D9"/>
          </w:tcPr>
          <w:p w:rsidR="0081715C" w:rsidRPr="0081715C" w:rsidRDefault="0081715C" w:rsidP="00BF622B">
            <w:pPr>
              <w:pStyle w:val="TableParagraph"/>
              <w:spacing w:line="240" w:lineRule="auto"/>
              <w:ind w:left="0" w:right="102"/>
              <w:jc w:val="center"/>
              <w:rPr>
                <w:b/>
                <w:lang w:val="es-ES"/>
              </w:rPr>
            </w:pPr>
            <w:r w:rsidRPr="0081715C">
              <w:rPr>
                <w:b/>
                <w:lang w:val="es-ES"/>
              </w:rPr>
              <w:t>% de subvenció</w:t>
            </w:r>
            <w:r>
              <w:rPr>
                <w:b/>
                <w:lang w:val="es-ES"/>
              </w:rPr>
              <w:t>n</w:t>
            </w:r>
          </w:p>
        </w:tc>
      </w:tr>
      <w:tr w:rsidR="0081715C" w:rsidRPr="0081715C" w:rsidTr="00BF622B">
        <w:trPr>
          <w:trHeight w:hRule="exact" w:val="278"/>
        </w:trPr>
        <w:tc>
          <w:tcPr>
            <w:tcW w:w="3536" w:type="pct"/>
          </w:tcPr>
          <w:p w:rsidR="0081715C" w:rsidRPr="0081715C" w:rsidRDefault="0081715C" w:rsidP="004420E7">
            <w:pPr>
              <w:pStyle w:val="TableParagraph"/>
              <w:ind w:right="797"/>
              <w:jc w:val="center"/>
              <w:rPr>
                <w:lang w:val="es-ES"/>
              </w:rPr>
            </w:pPr>
            <w:r w:rsidRPr="0081715C">
              <w:rPr>
                <w:lang w:val="es-ES"/>
              </w:rPr>
              <w:t>De 1 a 3</w:t>
            </w:r>
          </w:p>
        </w:tc>
        <w:tc>
          <w:tcPr>
            <w:tcW w:w="1464" w:type="pct"/>
          </w:tcPr>
          <w:p w:rsidR="0081715C" w:rsidRPr="0081715C" w:rsidRDefault="0081715C" w:rsidP="004420E7">
            <w:pPr>
              <w:pStyle w:val="TableParagraph"/>
              <w:ind w:right="100"/>
              <w:rPr>
                <w:lang w:val="es-ES"/>
              </w:rPr>
            </w:pPr>
            <w:r w:rsidRPr="0081715C">
              <w:rPr>
                <w:lang w:val="es-ES"/>
              </w:rPr>
              <w:t>25%</w:t>
            </w:r>
          </w:p>
        </w:tc>
      </w:tr>
      <w:tr w:rsidR="0081715C" w:rsidRPr="0081715C" w:rsidTr="00BF622B">
        <w:trPr>
          <w:trHeight w:hRule="exact" w:val="278"/>
        </w:trPr>
        <w:tc>
          <w:tcPr>
            <w:tcW w:w="3536" w:type="pct"/>
          </w:tcPr>
          <w:p w:rsidR="0081715C" w:rsidRPr="0081715C" w:rsidRDefault="0081715C" w:rsidP="004420E7">
            <w:pPr>
              <w:pStyle w:val="TableParagraph"/>
              <w:ind w:right="797"/>
              <w:jc w:val="center"/>
              <w:rPr>
                <w:lang w:val="es-ES"/>
              </w:rPr>
            </w:pPr>
            <w:r w:rsidRPr="0081715C">
              <w:rPr>
                <w:lang w:val="es-ES"/>
              </w:rPr>
              <w:t>De 4 a 6</w:t>
            </w:r>
          </w:p>
        </w:tc>
        <w:tc>
          <w:tcPr>
            <w:tcW w:w="1464" w:type="pct"/>
          </w:tcPr>
          <w:p w:rsidR="0081715C" w:rsidRPr="0081715C" w:rsidRDefault="0081715C" w:rsidP="004420E7">
            <w:pPr>
              <w:pStyle w:val="TableParagraph"/>
              <w:ind w:right="100"/>
              <w:rPr>
                <w:lang w:val="es-ES"/>
              </w:rPr>
            </w:pPr>
            <w:r w:rsidRPr="0081715C">
              <w:rPr>
                <w:lang w:val="es-ES"/>
              </w:rPr>
              <w:t>50%</w:t>
            </w:r>
          </w:p>
        </w:tc>
      </w:tr>
      <w:tr w:rsidR="0081715C" w:rsidRPr="0081715C" w:rsidTr="00BF622B">
        <w:trPr>
          <w:trHeight w:hRule="exact" w:val="278"/>
        </w:trPr>
        <w:tc>
          <w:tcPr>
            <w:tcW w:w="3536" w:type="pct"/>
          </w:tcPr>
          <w:p w:rsidR="0081715C" w:rsidRPr="0081715C" w:rsidRDefault="0081715C" w:rsidP="0081715C">
            <w:pPr>
              <w:pStyle w:val="TableParagraph"/>
              <w:ind w:right="798"/>
              <w:jc w:val="center"/>
              <w:rPr>
                <w:lang w:val="es-ES"/>
              </w:rPr>
            </w:pPr>
            <w:r w:rsidRPr="0081715C">
              <w:rPr>
                <w:lang w:val="es-ES"/>
              </w:rPr>
              <w:t>7 o m</w:t>
            </w:r>
            <w:r>
              <w:rPr>
                <w:lang w:val="es-ES"/>
              </w:rPr>
              <w:t>ás</w:t>
            </w:r>
          </w:p>
        </w:tc>
        <w:tc>
          <w:tcPr>
            <w:tcW w:w="1464" w:type="pct"/>
          </w:tcPr>
          <w:p w:rsidR="0081715C" w:rsidRPr="0081715C" w:rsidRDefault="0081715C" w:rsidP="004420E7">
            <w:pPr>
              <w:pStyle w:val="TableParagraph"/>
              <w:ind w:right="102"/>
              <w:rPr>
                <w:lang w:val="es-ES"/>
              </w:rPr>
            </w:pPr>
            <w:r w:rsidRPr="0081715C">
              <w:rPr>
                <w:lang w:val="es-ES"/>
              </w:rPr>
              <w:t>100%</w:t>
            </w:r>
          </w:p>
        </w:tc>
      </w:tr>
    </w:tbl>
    <w:p w:rsidR="0081715C" w:rsidRPr="0081715C" w:rsidRDefault="0081715C" w:rsidP="0081715C">
      <w:pPr>
        <w:jc w:val="both"/>
        <w:rPr>
          <w:rFonts w:cstheme="minorHAnsi"/>
        </w:rPr>
      </w:pPr>
    </w:p>
    <w:p w:rsidR="0081715C" w:rsidRPr="000054AC" w:rsidRDefault="0081715C" w:rsidP="0081715C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Impuesto sobre actividades económicas (sobre la cu</w:t>
      </w:r>
      <w:r w:rsidRPr="0081715C">
        <w:rPr>
          <w:rFonts w:cstheme="minorHAnsi"/>
        </w:rPr>
        <w:t>ota municipal):</w:t>
      </w: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3"/>
        <w:gridCol w:w="5001"/>
      </w:tblGrid>
      <w:tr w:rsidR="0081715C" w:rsidRPr="0081715C" w:rsidTr="00BF622B">
        <w:trPr>
          <w:trHeight w:hRule="exact" w:val="518"/>
          <w:jc w:val="center"/>
        </w:trPr>
        <w:tc>
          <w:tcPr>
            <w:tcW w:w="2063" w:type="pct"/>
            <w:shd w:val="clear" w:color="auto" w:fill="D9D9D9"/>
          </w:tcPr>
          <w:p w:rsidR="0081715C" w:rsidRPr="0081715C" w:rsidRDefault="0081715C" w:rsidP="004420E7">
            <w:pPr>
              <w:pStyle w:val="TableParagraph"/>
              <w:spacing w:line="268" w:lineRule="exact"/>
              <w:ind w:left="267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Período</w:t>
            </w:r>
          </w:p>
        </w:tc>
        <w:tc>
          <w:tcPr>
            <w:tcW w:w="2937" w:type="pct"/>
            <w:shd w:val="clear" w:color="auto" w:fill="D9D9D9"/>
          </w:tcPr>
          <w:p w:rsidR="0081715C" w:rsidRPr="0081715C" w:rsidRDefault="0081715C" w:rsidP="004420E7">
            <w:pPr>
              <w:pStyle w:val="TableParagraph"/>
              <w:spacing w:line="268" w:lineRule="exact"/>
              <w:ind w:left="0" w:right="138"/>
              <w:jc w:val="center"/>
              <w:rPr>
                <w:b/>
                <w:lang w:val="es-ES"/>
              </w:rPr>
            </w:pPr>
            <w:r w:rsidRPr="0081715C">
              <w:rPr>
                <w:b/>
                <w:lang w:val="es-ES"/>
              </w:rPr>
              <w:t>% de subvenció</w:t>
            </w:r>
            <w:r>
              <w:rPr>
                <w:b/>
                <w:lang w:val="es-ES"/>
              </w:rPr>
              <w:t>n</w:t>
            </w:r>
          </w:p>
        </w:tc>
      </w:tr>
      <w:tr w:rsidR="0081715C" w:rsidRPr="0081715C" w:rsidTr="00BF622B">
        <w:trPr>
          <w:trHeight w:hRule="exact" w:val="344"/>
          <w:jc w:val="center"/>
        </w:trPr>
        <w:tc>
          <w:tcPr>
            <w:tcW w:w="2063" w:type="pct"/>
          </w:tcPr>
          <w:p w:rsidR="0081715C" w:rsidRPr="0081715C" w:rsidRDefault="00BF622B" w:rsidP="00BF622B">
            <w:pPr>
              <w:pStyle w:val="TableParagraph"/>
              <w:ind w:left="140"/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   </w:t>
            </w:r>
            <w:r w:rsidR="0081715C" w:rsidRPr="0081715C">
              <w:rPr>
                <w:lang w:val="es-ES"/>
              </w:rPr>
              <w:t>Primer a</w:t>
            </w:r>
            <w:r w:rsidR="0081715C">
              <w:rPr>
                <w:lang w:val="es-ES"/>
              </w:rPr>
              <w:t>ño</w:t>
            </w:r>
          </w:p>
        </w:tc>
        <w:tc>
          <w:tcPr>
            <w:tcW w:w="2937" w:type="pct"/>
          </w:tcPr>
          <w:p w:rsidR="0081715C" w:rsidRPr="0081715C" w:rsidRDefault="00BF622B" w:rsidP="00BF622B">
            <w:pPr>
              <w:pStyle w:val="TableParagraph"/>
              <w:ind w:left="0" w:right="290"/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  </w:t>
            </w:r>
            <w:r w:rsidR="0081715C">
              <w:rPr>
                <w:lang w:val="es-ES"/>
              </w:rPr>
              <w:t xml:space="preserve">Hasta el </w:t>
            </w:r>
            <w:r w:rsidR="0081715C" w:rsidRPr="0081715C">
              <w:rPr>
                <w:lang w:val="es-ES"/>
              </w:rPr>
              <w:t>100%</w:t>
            </w:r>
          </w:p>
        </w:tc>
      </w:tr>
      <w:tr w:rsidR="0081715C" w:rsidRPr="0081715C" w:rsidTr="00BF622B">
        <w:trPr>
          <w:trHeight w:hRule="exact" w:val="319"/>
          <w:jc w:val="center"/>
        </w:trPr>
        <w:tc>
          <w:tcPr>
            <w:tcW w:w="2063" w:type="pct"/>
          </w:tcPr>
          <w:p w:rsidR="0081715C" w:rsidRPr="0081715C" w:rsidRDefault="00BF622B" w:rsidP="00BF622B">
            <w:pPr>
              <w:pStyle w:val="TableParagraph"/>
              <w:tabs>
                <w:tab w:val="left" w:pos="1961"/>
                <w:tab w:val="left" w:pos="2274"/>
                <w:tab w:val="left" w:pos="2573"/>
              </w:tabs>
              <w:ind w:left="166"/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  <w:r w:rsidR="0081715C">
              <w:rPr>
                <w:lang w:val="es-ES"/>
              </w:rPr>
              <w:t>Segundo</w:t>
            </w:r>
            <w:r w:rsidR="0081715C" w:rsidRPr="0081715C">
              <w:rPr>
                <w:lang w:val="es-ES"/>
              </w:rPr>
              <w:t xml:space="preserve"> a</w:t>
            </w:r>
            <w:r w:rsidR="0081715C">
              <w:rPr>
                <w:lang w:val="es-ES"/>
              </w:rPr>
              <w:t>ño</w:t>
            </w:r>
          </w:p>
        </w:tc>
        <w:tc>
          <w:tcPr>
            <w:tcW w:w="2937" w:type="pct"/>
          </w:tcPr>
          <w:p w:rsidR="0081715C" w:rsidRPr="0081715C" w:rsidRDefault="0081715C" w:rsidP="00BF622B">
            <w:pPr>
              <w:pStyle w:val="TableParagraph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Hasta</w:t>
            </w:r>
            <w:r w:rsidRPr="0081715C">
              <w:rPr>
                <w:lang w:val="es-ES"/>
              </w:rPr>
              <w:t xml:space="preserve"> el 75%</w:t>
            </w:r>
          </w:p>
        </w:tc>
      </w:tr>
      <w:tr w:rsidR="0081715C" w:rsidRPr="0081715C" w:rsidTr="00BF622B">
        <w:trPr>
          <w:trHeight w:hRule="exact" w:val="317"/>
          <w:jc w:val="center"/>
        </w:trPr>
        <w:tc>
          <w:tcPr>
            <w:tcW w:w="2063" w:type="pct"/>
          </w:tcPr>
          <w:p w:rsidR="0081715C" w:rsidRPr="0081715C" w:rsidRDefault="00BF622B" w:rsidP="00BF622B">
            <w:pPr>
              <w:pStyle w:val="TableParagraph"/>
              <w:ind w:left="154"/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   </w:t>
            </w:r>
            <w:r w:rsidR="0081715C" w:rsidRPr="0081715C">
              <w:rPr>
                <w:lang w:val="es-ES"/>
              </w:rPr>
              <w:t>Tercer a</w:t>
            </w:r>
            <w:r w:rsidR="0081715C">
              <w:rPr>
                <w:lang w:val="es-ES"/>
              </w:rPr>
              <w:t>ño</w:t>
            </w:r>
          </w:p>
        </w:tc>
        <w:tc>
          <w:tcPr>
            <w:tcW w:w="2937" w:type="pct"/>
          </w:tcPr>
          <w:p w:rsidR="0081715C" w:rsidRPr="0081715C" w:rsidRDefault="0081715C" w:rsidP="00BF622B">
            <w:pPr>
              <w:pStyle w:val="TableParagraph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Hasta</w:t>
            </w:r>
            <w:r w:rsidRPr="0081715C">
              <w:rPr>
                <w:lang w:val="es-ES"/>
              </w:rPr>
              <w:t xml:space="preserve"> el 50%</w:t>
            </w:r>
          </w:p>
        </w:tc>
      </w:tr>
      <w:tr w:rsidR="0081715C" w:rsidRPr="0081715C" w:rsidTr="00BF622B">
        <w:trPr>
          <w:trHeight w:hRule="exact" w:val="319"/>
          <w:jc w:val="center"/>
        </w:trPr>
        <w:tc>
          <w:tcPr>
            <w:tcW w:w="2063" w:type="pct"/>
          </w:tcPr>
          <w:p w:rsidR="0081715C" w:rsidRPr="0081715C" w:rsidRDefault="00BF622B" w:rsidP="00BF622B">
            <w:pPr>
              <w:pStyle w:val="TableParagraph"/>
              <w:spacing w:line="268" w:lineRule="exact"/>
              <w:ind w:left="180"/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  </w:t>
            </w:r>
            <w:r w:rsidR="0081715C">
              <w:rPr>
                <w:lang w:val="es-ES"/>
              </w:rPr>
              <w:t>Cuarto</w:t>
            </w:r>
            <w:r w:rsidR="0081715C" w:rsidRPr="0081715C">
              <w:rPr>
                <w:lang w:val="es-ES"/>
              </w:rPr>
              <w:t xml:space="preserve"> a</w:t>
            </w:r>
            <w:r w:rsidR="0081715C">
              <w:rPr>
                <w:lang w:val="es-ES"/>
              </w:rPr>
              <w:t>ño</w:t>
            </w:r>
          </w:p>
        </w:tc>
        <w:tc>
          <w:tcPr>
            <w:tcW w:w="2937" w:type="pct"/>
          </w:tcPr>
          <w:p w:rsidR="0081715C" w:rsidRPr="0081715C" w:rsidRDefault="0081715C" w:rsidP="00BF622B">
            <w:pPr>
              <w:pStyle w:val="TableParagraph"/>
              <w:spacing w:line="268" w:lineRule="exact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Hasta</w:t>
            </w:r>
            <w:r w:rsidRPr="0081715C">
              <w:rPr>
                <w:lang w:val="es-ES"/>
              </w:rPr>
              <w:t xml:space="preserve"> el 25%</w:t>
            </w:r>
          </w:p>
        </w:tc>
      </w:tr>
    </w:tbl>
    <w:p w:rsidR="0081715C" w:rsidRPr="0081715C" w:rsidRDefault="0081715C" w:rsidP="00BF622B">
      <w:pPr>
        <w:jc w:val="center"/>
        <w:rPr>
          <w:rFonts w:cstheme="minorHAnsi"/>
        </w:rPr>
      </w:pP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3.</w:t>
      </w:r>
      <w:r w:rsidRPr="0081715C">
        <w:rPr>
          <w:rFonts w:cstheme="minorHAnsi"/>
        </w:rPr>
        <w:tab/>
      </w:r>
      <w:r>
        <w:rPr>
          <w:rFonts w:cstheme="minorHAnsi"/>
          <w:b/>
        </w:rPr>
        <w:t>Por puesto de trabajo estable creado</w:t>
      </w:r>
      <w:r w:rsidRPr="0081715C">
        <w:rPr>
          <w:rFonts w:cstheme="minorHAnsi"/>
          <w:b/>
        </w:rPr>
        <w:t xml:space="preserve"> </w:t>
      </w:r>
      <w:r>
        <w:rPr>
          <w:rFonts w:cstheme="minorHAnsi"/>
          <w:b/>
        </w:rPr>
        <w:t>y ocupado</w:t>
      </w:r>
      <w:r w:rsidRPr="0081715C">
        <w:rPr>
          <w:rFonts w:cstheme="minorHAnsi"/>
          <w:b/>
        </w:rPr>
        <w:t xml:space="preserve"> p</w:t>
      </w:r>
      <w:r>
        <w:rPr>
          <w:rFonts w:cstheme="minorHAnsi"/>
          <w:b/>
        </w:rPr>
        <w:t>o</w:t>
      </w:r>
      <w:r w:rsidRPr="0081715C">
        <w:rPr>
          <w:rFonts w:cstheme="minorHAnsi"/>
          <w:b/>
        </w:rPr>
        <w:t xml:space="preserve">r </w:t>
      </w:r>
      <w:r>
        <w:rPr>
          <w:rFonts w:cstheme="minorHAnsi"/>
          <w:b/>
        </w:rPr>
        <w:t>trabajadores/a que tengan</w:t>
      </w:r>
      <w:r w:rsidRPr="0081715C">
        <w:rPr>
          <w:rFonts w:cstheme="minorHAnsi"/>
          <w:b/>
        </w:rPr>
        <w:t xml:space="preserve"> </w:t>
      </w:r>
      <w:r>
        <w:rPr>
          <w:rFonts w:cstheme="minorHAnsi"/>
          <w:b/>
        </w:rPr>
        <w:t>su vecindad administrativa en</w:t>
      </w:r>
      <w:r w:rsidRPr="0081715C">
        <w:rPr>
          <w:rFonts w:cstheme="minorHAnsi"/>
          <w:b/>
        </w:rPr>
        <w:t xml:space="preserve"> Ascó</w:t>
      </w:r>
      <w:r w:rsidRPr="0081715C">
        <w:rPr>
          <w:rFonts w:cstheme="minorHAnsi"/>
        </w:rPr>
        <w:t xml:space="preserve">, </w:t>
      </w:r>
      <w:r>
        <w:rPr>
          <w:rFonts w:cstheme="minorHAnsi"/>
        </w:rPr>
        <w:t>con un importe máximo</w:t>
      </w:r>
      <w:r w:rsidRPr="0081715C">
        <w:rPr>
          <w:rFonts w:cstheme="minorHAnsi"/>
        </w:rPr>
        <w:t xml:space="preserve"> de 100.000€:</w:t>
      </w:r>
    </w:p>
    <w:p w:rsidR="0081715C" w:rsidRPr="0081715C" w:rsidRDefault="0081715C" w:rsidP="0081715C">
      <w:pPr>
        <w:pStyle w:val="Prrafodelista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Para los 5 primeros puestos de trabajo</w:t>
      </w:r>
      <w:r w:rsidRPr="0081715C">
        <w:rPr>
          <w:rFonts w:cstheme="minorHAnsi"/>
        </w:rPr>
        <w:t>: 8.000€</w:t>
      </w:r>
    </w:p>
    <w:p w:rsidR="0081715C" w:rsidRPr="0081715C" w:rsidRDefault="0081715C" w:rsidP="0081715C">
      <w:pPr>
        <w:pStyle w:val="Prrafodelista"/>
        <w:numPr>
          <w:ilvl w:val="0"/>
          <w:numId w:val="1"/>
        </w:numPr>
        <w:jc w:val="both"/>
        <w:rPr>
          <w:rFonts w:cstheme="minorHAnsi"/>
        </w:rPr>
      </w:pPr>
      <w:r w:rsidRPr="0081715C">
        <w:rPr>
          <w:rFonts w:cstheme="minorHAnsi"/>
        </w:rPr>
        <w:t xml:space="preserve">A partir </w:t>
      </w:r>
      <w:r w:rsidR="00F74DF3">
        <w:rPr>
          <w:rFonts w:cstheme="minorHAnsi"/>
        </w:rPr>
        <w:t xml:space="preserve">del </w:t>
      </w:r>
      <w:bookmarkStart w:id="0" w:name="_GoBack"/>
      <w:bookmarkEnd w:id="0"/>
      <w:r>
        <w:rPr>
          <w:rFonts w:cstheme="minorHAnsi"/>
        </w:rPr>
        <w:t>sexto puesto de trabajo</w:t>
      </w:r>
      <w:r w:rsidRPr="0081715C">
        <w:rPr>
          <w:rFonts w:cstheme="minorHAnsi"/>
        </w:rPr>
        <w:t>: 3.000€</w:t>
      </w:r>
    </w:p>
    <w:p w:rsidR="0081715C" w:rsidRPr="0081715C" w:rsidRDefault="0081715C" w:rsidP="0081715C">
      <w:pPr>
        <w:jc w:val="both"/>
        <w:rPr>
          <w:rFonts w:cstheme="minorHAnsi"/>
        </w:rPr>
      </w:pPr>
    </w:p>
    <w:p w:rsidR="0081715C" w:rsidRPr="0081715C" w:rsidRDefault="0081715C" w:rsidP="0081715C">
      <w:pPr>
        <w:jc w:val="both"/>
        <w:rPr>
          <w:rFonts w:cstheme="minorHAnsi"/>
          <w:b/>
        </w:rPr>
      </w:pPr>
      <w:r>
        <w:rPr>
          <w:rFonts w:cstheme="minorHAnsi"/>
          <w:b/>
        </w:rPr>
        <w:t>Cuarto.- Bases reguladora</w:t>
      </w:r>
      <w:r w:rsidRPr="0081715C">
        <w:rPr>
          <w:rFonts w:cstheme="minorHAnsi"/>
          <w:b/>
        </w:rPr>
        <w:t>s</w:t>
      </w:r>
    </w:p>
    <w:p w:rsidR="0081715C" w:rsidRPr="0081715C" w:rsidRDefault="0081715C" w:rsidP="0081715C">
      <w:pPr>
        <w:jc w:val="both"/>
        <w:rPr>
          <w:rFonts w:cstheme="minorHAnsi"/>
        </w:rPr>
      </w:pPr>
      <w:r w:rsidRPr="0081715C">
        <w:rPr>
          <w:rFonts w:cstheme="minorHAnsi"/>
        </w:rPr>
        <w:t>Bases específi</w:t>
      </w:r>
      <w:r>
        <w:rPr>
          <w:rFonts w:cstheme="minorHAnsi"/>
        </w:rPr>
        <w:t>cas publicadas en e</w:t>
      </w:r>
      <w:r w:rsidRPr="0081715C">
        <w:rPr>
          <w:rFonts w:cstheme="minorHAnsi"/>
        </w:rPr>
        <w:t xml:space="preserve">l BOP de Tarragona núm. 117 de 20 de </w:t>
      </w:r>
      <w:r>
        <w:rPr>
          <w:rFonts w:cstheme="minorHAnsi"/>
        </w:rPr>
        <w:t xml:space="preserve">junio </w:t>
      </w:r>
      <w:r w:rsidRPr="0081715C">
        <w:rPr>
          <w:rFonts w:cstheme="minorHAnsi"/>
        </w:rPr>
        <w:t>de 2016. Modificació</w:t>
      </w:r>
      <w:r>
        <w:rPr>
          <w:rFonts w:cstheme="minorHAnsi"/>
        </w:rPr>
        <w:t>n de las bases publicada en e</w:t>
      </w:r>
      <w:r w:rsidRPr="0081715C">
        <w:rPr>
          <w:rFonts w:cstheme="minorHAnsi"/>
        </w:rPr>
        <w:t>l BOP de Tarragona núm. 32 de 14 de febrer</w:t>
      </w:r>
      <w:r>
        <w:rPr>
          <w:rFonts w:cstheme="minorHAnsi"/>
        </w:rPr>
        <w:t>o</w:t>
      </w:r>
      <w:r w:rsidRPr="0081715C">
        <w:rPr>
          <w:rFonts w:cstheme="minorHAnsi"/>
        </w:rPr>
        <w:t xml:space="preserve"> de 2018. Modificació</w:t>
      </w:r>
      <w:r>
        <w:rPr>
          <w:rFonts w:cstheme="minorHAnsi"/>
        </w:rPr>
        <w:t>n de las bases publicada en e</w:t>
      </w:r>
      <w:r w:rsidRPr="0081715C">
        <w:rPr>
          <w:rFonts w:cstheme="minorHAnsi"/>
        </w:rPr>
        <w:t>l BOP de Tarragona de da</w:t>
      </w:r>
      <w:r>
        <w:rPr>
          <w:rFonts w:cstheme="minorHAnsi"/>
        </w:rPr>
        <w:t xml:space="preserve">ta 20 de </w:t>
      </w:r>
      <w:r w:rsidRPr="0081715C">
        <w:rPr>
          <w:rFonts w:cstheme="minorHAnsi"/>
        </w:rPr>
        <w:t>agost</w:t>
      </w:r>
      <w:r>
        <w:rPr>
          <w:rFonts w:cstheme="minorHAnsi"/>
        </w:rPr>
        <w:t>o</w:t>
      </w:r>
      <w:r w:rsidRPr="0081715C">
        <w:rPr>
          <w:rFonts w:cstheme="minorHAnsi"/>
        </w:rPr>
        <w:t xml:space="preserve"> de 2020.</w:t>
      </w:r>
    </w:p>
    <w:p w:rsidR="0081715C" w:rsidRPr="0081715C" w:rsidRDefault="0081715C" w:rsidP="0081715C">
      <w:pPr>
        <w:jc w:val="both"/>
        <w:rPr>
          <w:rFonts w:cstheme="minorHAnsi"/>
        </w:rPr>
      </w:pPr>
    </w:p>
    <w:p w:rsidR="0081715C" w:rsidRPr="0081715C" w:rsidRDefault="0081715C" w:rsidP="0081715C">
      <w:pPr>
        <w:jc w:val="both"/>
        <w:rPr>
          <w:rFonts w:cstheme="minorHAnsi"/>
          <w:b/>
        </w:rPr>
      </w:pPr>
      <w:r>
        <w:rPr>
          <w:rFonts w:cstheme="minorHAnsi"/>
          <w:b/>
        </w:rPr>
        <w:t>Quinto.</w:t>
      </w:r>
      <w:r w:rsidRPr="0081715C">
        <w:rPr>
          <w:rFonts w:cstheme="minorHAnsi"/>
          <w:b/>
        </w:rPr>
        <w:t xml:space="preserve">- </w:t>
      </w:r>
      <w:r>
        <w:rPr>
          <w:rFonts w:cstheme="minorHAnsi"/>
          <w:b/>
        </w:rPr>
        <w:t>Plazo de presentación de solicitudes</w:t>
      </w:r>
    </w:p>
    <w:p w:rsidR="0081715C" w:rsidRPr="0081715C" w:rsidRDefault="0081715C" w:rsidP="0081715C">
      <w:pPr>
        <w:jc w:val="both"/>
        <w:rPr>
          <w:rFonts w:cstheme="minorHAnsi"/>
        </w:rPr>
      </w:pPr>
      <w:r>
        <w:rPr>
          <w:rFonts w:cstheme="minorHAnsi"/>
        </w:rPr>
        <w:t>Hasta el 31 de diciembre del año en curso.</w:t>
      </w:r>
    </w:p>
    <w:p w:rsidR="0081715C" w:rsidRPr="0081715C" w:rsidRDefault="0081715C" w:rsidP="0081715C">
      <w:pPr>
        <w:jc w:val="both"/>
        <w:rPr>
          <w:rFonts w:cstheme="minorHAnsi"/>
        </w:rPr>
      </w:pPr>
    </w:p>
    <w:p w:rsidR="0081715C" w:rsidRPr="0081715C" w:rsidRDefault="00BF622B" w:rsidP="0081715C">
      <w:pPr>
        <w:jc w:val="both"/>
        <w:rPr>
          <w:rFonts w:cstheme="minorHAnsi"/>
        </w:rPr>
      </w:pPr>
      <w:r>
        <w:rPr>
          <w:rFonts w:cstheme="minorHAnsi"/>
        </w:rPr>
        <w:t>Ascó, 14</w:t>
      </w:r>
      <w:r w:rsidR="0081715C">
        <w:rPr>
          <w:rFonts w:cstheme="minorHAnsi"/>
        </w:rPr>
        <w:t xml:space="preserve"> de </w:t>
      </w:r>
      <w:r w:rsidR="0081715C" w:rsidRPr="0081715C">
        <w:rPr>
          <w:rFonts w:cstheme="minorHAnsi"/>
        </w:rPr>
        <w:t>abril de 2022</w:t>
      </w:r>
    </w:p>
    <w:p w:rsidR="0081715C" w:rsidRPr="0081715C" w:rsidRDefault="0081715C" w:rsidP="0081715C">
      <w:pPr>
        <w:jc w:val="both"/>
        <w:rPr>
          <w:rFonts w:cstheme="minorHAnsi"/>
        </w:rPr>
      </w:pPr>
    </w:p>
    <w:p w:rsidR="00EA5E62" w:rsidRPr="00DF12F1" w:rsidRDefault="00574470" w:rsidP="00DF12F1">
      <w:pPr>
        <w:jc w:val="both"/>
        <w:rPr>
          <w:rFonts w:cstheme="minorHAnsi"/>
        </w:rPr>
      </w:pPr>
      <w:r>
        <w:rPr>
          <w:rFonts w:cstheme="minorHAnsi"/>
        </w:rPr>
        <w:t>El</w:t>
      </w:r>
      <w:r w:rsidR="0081715C" w:rsidRPr="0081715C">
        <w:rPr>
          <w:rFonts w:cstheme="minorHAnsi"/>
        </w:rPr>
        <w:t xml:space="preserve"> Alcalde, Miquel Ángel Ribes Jornet</w:t>
      </w:r>
    </w:p>
    <w:sectPr w:rsidR="00EA5E62" w:rsidRPr="00DF12F1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512" w:rsidRDefault="00DF12F1">
      <w:pPr>
        <w:spacing w:after="0" w:line="240" w:lineRule="auto"/>
      </w:pPr>
      <w:r>
        <w:separator/>
      </w:r>
    </w:p>
  </w:endnote>
  <w:endnote w:type="continuationSeparator" w:id="0">
    <w:p w:rsidR="004E6512" w:rsidRDefault="00DF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3B4" w:rsidRPr="009763B4" w:rsidRDefault="00800164" w:rsidP="009763B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eastAsiaTheme="minorEastAsia"/>
        <w:lang w:eastAsia="es-ES"/>
      </w:rPr>
    </w:pPr>
    <w:r w:rsidRPr="009763B4">
      <w:rPr>
        <w:rFonts w:eastAsiaTheme="minorEastAsia"/>
        <w:lang w:eastAsia="es-ES"/>
      </w:rPr>
      <w:t>C/ Hospital, 2 – 43791 ASCÓ – Tel. 977 40 50 06 – Fax. 977 40 61 10 – ajuntament@asco.cat</w:t>
    </w:r>
  </w:p>
  <w:p w:rsidR="009763B4" w:rsidRPr="009763B4" w:rsidRDefault="00F74DF3" w:rsidP="009763B4">
    <w:pPr>
      <w:tabs>
        <w:tab w:val="center" w:pos="4252"/>
        <w:tab w:val="right" w:pos="8504"/>
      </w:tabs>
      <w:spacing w:after="0" w:line="240" w:lineRule="auto"/>
      <w:rPr>
        <w:rFonts w:eastAsiaTheme="minorEastAsia"/>
        <w:lang w:eastAsia="es-ES"/>
      </w:rPr>
    </w:pPr>
  </w:p>
  <w:p w:rsidR="009763B4" w:rsidRPr="009763B4" w:rsidRDefault="00F74DF3" w:rsidP="009763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512" w:rsidRDefault="00DF12F1">
      <w:pPr>
        <w:spacing w:after="0" w:line="240" w:lineRule="auto"/>
      </w:pPr>
      <w:r>
        <w:separator/>
      </w:r>
    </w:p>
  </w:footnote>
  <w:footnote w:type="continuationSeparator" w:id="0">
    <w:p w:rsidR="004E6512" w:rsidRDefault="00DF1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3645"/>
    <w:multiLevelType w:val="hybridMultilevel"/>
    <w:tmpl w:val="4128233C"/>
    <w:lvl w:ilvl="0" w:tplc="3350D3E0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D0B89"/>
    <w:multiLevelType w:val="hybridMultilevel"/>
    <w:tmpl w:val="4D10B01E"/>
    <w:lvl w:ilvl="0" w:tplc="3350D3E0">
      <w:numFmt w:val="bullet"/>
      <w:lvlText w:val=""/>
      <w:lvlJc w:val="left"/>
      <w:pPr>
        <w:ind w:left="1426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>
    <w:nsid w:val="40E0160D"/>
    <w:multiLevelType w:val="hybridMultilevel"/>
    <w:tmpl w:val="6FDE3AAE"/>
    <w:lvl w:ilvl="0" w:tplc="3350D3E0">
      <w:numFmt w:val="bullet"/>
      <w:lvlText w:val=""/>
      <w:lvlJc w:val="left"/>
      <w:pPr>
        <w:ind w:left="1426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>
    <w:nsid w:val="6C024D81"/>
    <w:multiLevelType w:val="hybridMultilevel"/>
    <w:tmpl w:val="6AAE23CC"/>
    <w:lvl w:ilvl="0" w:tplc="0C0A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15C"/>
    <w:rsid w:val="000054AC"/>
    <w:rsid w:val="003401C9"/>
    <w:rsid w:val="004E6512"/>
    <w:rsid w:val="00574470"/>
    <w:rsid w:val="00800164"/>
    <w:rsid w:val="0081715C"/>
    <w:rsid w:val="00BF622B"/>
    <w:rsid w:val="00DF12F1"/>
    <w:rsid w:val="00EA5E62"/>
    <w:rsid w:val="00F74DF3"/>
    <w:rsid w:val="00FF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1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171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715C"/>
  </w:style>
  <w:style w:type="paragraph" w:styleId="Prrafodelista">
    <w:name w:val="List Paragraph"/>
    <w:basedOn w:val="Normal"/>
    <w:uiPriority w:val="34"/>
    <w:qFormat/>
    <w:rsid w:val="0081715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171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715C"/>
    <w:pPr>
      <w:widowControl w:val="0"/>
      <w:autoSpaceDE w:val="0"/>
      <w:autoSpaceDN w:val="0"/>
      <w:spacing w:after="0" w:line="265" w:lineRule="exact"/>
      <w:ind w:left="798"/>
    </w:pPr>
    <w:rPr>
      <w:rFonts w:ascii="Calibri" w:eastAsia="Calibri" w:hAnsi="Calibri" w:cs="Calibr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1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1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171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715C"/>
  </w:style>
  <w:style w:type="paragraph" w:styleId="Prrafodelista">
    <w:name w:val="List Paragraph"/>
    <w:basedOn w:val="Normal"/>
    <w:uiPriority w:val="34"/>
    <w:qFormat/>
    <w:rsid w:val="0081715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171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715C"/>
    <w:pPr>
      <w:widowControl w:val="0"/>
      <w:autoSpaceDE w:val="0"/>
      <w:autoSpaceDN w:val="0"/>
      <w:spacing w:after="0" w:line="265" w:lineRule="exact"/>
      <w:ind w:left="798"/>
    </w:pPr>
    <w:rPr>
      <w:rFonts w:ascii="Calibri" w:eastAsia="Calibri" w:hAnsi="Calibri" w:cs="Calibr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1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Júlia Poquet Doménech</dc:creator>
  <cp:lastModifiedBy>Júlia Poquet Doménech</cp:lastModifiedBy>
  <cp:revision>8</cp:revision>
  <dcterms:created xsi:type="dcterms:W3CDTF">2022-04-12T09:15:00Z</dcterms:created>
  <dcterms:modified xsi:type="dcterms:W3CDTF">2022-04-13T07:17:00Z</dcterms:modified>
</cp:coreProperties>
</file>