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"/>
        <w:pageBreakBefore w:val="false"/>
        <w:suppressAutoHyphens w:val="true"/>
        <w:spacing w:before="0" w:after="0"/>
        <w:jc w:val="center"/>
        <w:rPr/>
      </w:pPr>
      <w:r>
        <w:rPr>
          <w:rFonts w:cs="Times New Roman" w:ascii="Times New Roman" w:hAnsi="Times New Roman"/>
          <w:sz w:val="30"/>
          <w:szCs w:val="30"/>
        </w:rPr>
        <w:t>SOLICITUD DE SUBVENCIONES PARA FAMILIAS CON HIJOS NACIDOS DE PARTOS MÚLTIPLES PARA EL EJERCICIO 202</w:t>
      </w:r>
      <w:r>
        <w:rPr>
          <w:rFonts w:cs="Times New Roman" w:ascii="Times New Roman" w:hAnsi="Times New Roman"/>
          <w:sz w:val="30"/>
          <w:szCs w:val="30"/>
        </w:rPr>
        <w:t>2</w:t>
      </w:r>
    </w:p>
    <w:p>
      <w:pPr>
        <w:pStyle w:val="Normal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imes New Roman" w:hAnsi="Times New Roman"/>
          <w:sz w:val="30"/>
          <w:szCs w:val="30"/>
        </w:rPr>
      </w:r>
    </w:p>
    <w:p>
      <w:pPr>
        <w:pStyle w:val="Textbody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NOMBRE:</w:t>
      </w:r>
    </w:p>
    <w:p>
      <w:pPr>
        <w:pStyle w:val="Textbody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APELLIDOS:</w:t>
      </w:r>
    </w:p>
    <w:p>
      <w:pPr>
        <w:pStyle w:val="Textbody"/>
        <w:pBdr>
          <w:top w:val="single" w:sz="4" w:space="1" w:color="000000"/>
          <w:left w:val="single" w:sz="4" w:space="0" w:color="000000"/>
          <w:bottom w:val="single" w:sz="4" w:space="1" w:color="000000"/>
          <w:right w:val="single" w:sz="4" w:space="4" w:color="000000"/>
        </w:pBdr>
        <w:spacing w:before="0" w:after="0"/>
        <w:rPr>
          <w:rFonts w:ascii="Times New Roman" w:hAnsi="Times New Roman" w:cs="Times New Roman"/>
          <w:b w:val="false"/>
          <w:b w:val="false"/>
          <w:b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DNI/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NIE/Pasaporte</w:t>
      </w:r>
      <w:r>
        <w:rPr>
          <w:rFonts w:cs="Times New Roman" w:ascii="Times New Roman" w:hAnsi="Times New Roman"/>
          <w:b w:val="false"/>
          <w:bCs w:val="false"/>
          <w:sz w:val="24"/>
          <w:szCs w:val="24"/>
        </w:rPr>
        <w:t>:</w:t>
      </w:r>
    </w:p>
    <w:p>
      <w:pPr>
        <w:pStyle w:val="Textbody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La persona</w:t>
      </w:r>
      <w:r>
        <w:rPr>
          <w:rFonts w:cs="Times New Roman" w:ascii="Times New Roman" w:hAnsi="Times New Roman"/>
          <w:sz w:val="24"/>
          <w:szCs w:val="24"/>
        </w:rPr>
        <w:t xml:space="preserve"> abajo firmante solicita la concesión de una subvención correspondiente a la </w:t>
      </w:r>
      <w:r>
        <w:rPr>
          <w:rFonts w:cs="Times New Roman" w:ascii="Times New Roman" w:hAnsi="Times New Roman"/>
          <w:sz w:val="24"/>
          <w:szCs w:val="24"/>
        </w:rPr>
        <w:t>c</w:t>
      </w:r>
      <w:r>
        <w:rPr>
          <w:rFonts w:cs="Times New Roman" w:ascii="Times New Roman" w:hAnsi="Times New Roman"/>
          <w:sz w:val="24"/>
          <w:szCs w:val="24"/>
        </w:rPr>
        <w:t>onvocatoria para la concesión de ayudas para familias con hijos nacidos de partos múltiples para el ejercicio 202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>, publicada en el Boletín Oficial de la Provincia núm…., de fecha ….. de …………. de 202</w:t>
      </w:r>
      <w:r>
        <w:rPr>
          <w:rFonts w:cs="Times New Roman" w:ascii="Times New Roman" w:hAnsi="Times New Roman"/>
          <w:sz w:val="24"/>
          <w:szCs w:val="24"/>
        </w:rPr>
        <w:t>2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Y para ello declara responsablemente: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numPr>
          <w:ilvl w:val="0"/>
          <w:numId w:val="3"/>
        </w:numPr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Que no se encuentra </w:t>
      </w:r>
      <w:r>
        <w:rPr>
          <w:rFonts w:cs="Times New Roman" w:ascii="Times New Roman" w:hAnsi="Times New Roman"/>
          <w:sz w:val="24"/>
          <w:szCs w:val="24"/>
        </w:rPr>
        <w:t xml:space="preserve">incursa </w:t>
      </w:r>
      <w:r>
        <w:rPr>
          <w:rFonts w:cs="Times New Roman" w:ascii="Times New Roman" w:hAnsi="Times New Roman"/>
          <w:sz w:val="24"/>
          <w:szCs w:val="24"/>
        </w:rPr>
        <w:t>en ninguno de los supuestos señalados en el artículo 13.2 de la Ley 38/2003, de 17 de noviembre, General de Subvenciones, que impiden obtener la condición de beneficiario de subvenciones públicas.</w:t>
      </w:r>
    </w:p>
    <w:p>
      <w:pPr>
        <w:pStyle w:val="Textbody"/>
        <w:numPr>
          <w:ilvl w:val="0"/>
          <w:numId w:val="0"/>
        </w:numPr>
        <w:spacing w:before="0" w:after="0"/>
        <w:ind w:left="720" w:hanging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numPr>
          <w:ilvl w:val="0"/>
          <w:numId w:val="3"/>
        </w:numPr>
        <w:spacing w:before="0" w:after="0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Que autoriza al Ayuntamiento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es-ES" w:bidi="ar-SA"/>
        </w:rPr>
        <w:t>a</w:t>
      </w:r>
      <w:r>
        <w:rPr>
          <w:rFonts w:cs="Times New Roman" w:ascii="Times New Roman" w:hAnsi="Times New Roman"/>
          <w:sz w:val="24"/>
          <w:szCs w:val="24"/>
        </w:rPr>
        <w:t xml:space="preserve"> recabar, </w:t>
      </w:r>
      <w:r>
        <w:rPr>
          <w:rFonts w:cs="Times New Roman" w:ascii="Times New Roman" w:hAnsi="Times New Roman"/>
          <w:sz w:val="24"/>
          <w:szCs w:val="24"/>
        </w:rPr>
        <w:t xml:space="preserve">en caso de ser necesario, </w:t>
      </w:r>
      <w:r>
        <w:rPr>
          <w:rFonts w:cs="Times New Roman" w:ascii="Times New Roman" w:hAnsi="Times New Roman"/>
          <w:sz w:val="24"/>
          <w:szCs w:val="24"/>
        </w:rPr>
        <w:t xml:space="preserve">los certificados </w:t>
      </w:r>
      <w:r>
        <w:rPr>
          <w:rFonts w:cs="Times New Roman" w:ascii="Times New Roman" w:hAnsi="Times New Roman"/>
          <w:sz w:val="24"/>
          <w:szCs w:val="24"/>
        </w:rPr>
        <w:t>que acrediten</w:t>
      </w:r>
      <w:r>
        <w:rPr>
          <w:rFonts w:cs="Times New Roman" w:ascii="Times New Roman" w:hAnsi="Times New Roman"/>
          <w:sz w:val="24"/>
          <w:szCs w:val="24"/>
        </w:rPr>
        <w:t xml:space="preserve"> el requisito de hallarse al corriente en el cumplimiento de las obligaciones tributarias con la Agencia Estatal de Administración Tributaria y frente a la Seguridad Social, </w:t>
      </w:r>
      <w:r>
        <w:rPr>
          <w:rFonts w:cs="Times New Roman" w:ascii="Times New Roman" w:hAnsi="Times New Roman"/>
          <w:sz w:val="24"/>
          <w:szCs w:val="24"/>
        </w:rPr>
        <w:t xml:space="preserve">y comprobar que no tiene deuda pendiente de pago con </w:t>
      </w:r>
      <w:r>
        <w:rPr>
          <w:rFonts w:eastAsia="Times New Roman" w:cs="Times New Roman" w:ascii="Times New Roman" w:hAnsi="Times New Roman"/>
          <w:color w:val="auto"/>
          <w:sz w:val="24"/>
          <w:szCs w:val="24"/>
          <w:lang w:val="es-ES" w:bidi="ar-SA"/>
        </w:rPr>
        <w:t>la Hacienda municipal.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cs="Times New Roman" w:ascii="Times New Roman" w:hAnsi="Times New Roman"/>
          <w:sz w:val="32"/>
          <w:szCs w:val="32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Y aporta la siguiente documentación: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numPr>
          <w:ilvl w:val="0"/>
          <w:numId w:val="2"/>
        </w:numPr>
        <w:spacing w:before="0" w:after="0"/>
        <w:ind w:left="1429" w:right="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DNI, </w:t>
      </w:r>
      <w:r>
        <w:rPr>
          <w:rFonts w:cs="Times New Roman" w:ascii="Times New Roman" w:hAnsi="Times New Roman"/>
          <w:sz w:val="24"/>
          <w:szCs w:val="24"/>
        </w:rPr>
        <w:t>NIE</w:t>
      </w:r>
      <w:r>
        <w:rPr>
          <w:rFonts w:cs="Times New Roman" w:ascii="Times New Roman" w:hAnsi="Times New Roman"/>
          <w:sz w:val="24"/>
          <w:szCs w:val="24"/>
        </w:rPr>
        <w:t xml:space="preserve"> o pasaporte.</w:t>
      </w:r>
    </w:p>
    <w:p>
      <w:pPr>
        <w:pStyle w:val="Textbody"/>
        <w:numPr>
          <w:ilvl w:val="0"/>
          <w:numId w:val="2"/>
        </w:numPr>
        <w:spacing w:before="0" w:after="0"/>
        <w:ind w:left="1429" w:right="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Libro de </w:t>
      </w:r>
      <w:r>
        <w:rPr>
          <w:rFonts w:cs="Times New Roman" w:ascii="Times New Roman" w:hAnsi="Times New Roman"/>
          <w:sz w:val="24"/>
          <w:szCs w:val="24"/>
        </w:rPr>
        <w:t>f</w:t>
      </w:r>
      <w:r>
        <w:rPr>
          <w:rFonts w:cs="Times New Roman" w:ascii="Times New Roman" w:hAnsi="Times New Roman"/>
          <w:sz w:val="24"/>
          <w:szCs w:val="24"/>
        </w:rPr>
        <w:t xml:space="preserve">amilia o certificación de nacimiento de cada uno de los hijos. </w:t>
      </w:r>
    </w:p>
    <w:p>
      <w:pPr>
        <w:pStyle w:val="Normal"/>
        <w:numPr>
          <w:ilvl w:val="0"/>
          <w:numId w:val="2"/>
        </w:numPr>
        <w:spacing w:before="0" w:after="0"/>
        <w:ind w:left="1429" w:right="0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eastAsia="Calibri" w:cs="Arial" w:ascii="Times New Roman" w:hAnsi="Times New Roman"/>
          <w:b w:val="false"/>
          <w:bCs w:val="false"/>
          <w:sz w:val="24"/>
          <w:szCs w:val="24"/>
        </w:rPr>
        <w:t xml:space="preserve">Documentación acreditativa de los ingresos percibidos durante los 12 meses anteriores a la fecha de </w:t>
      </w:r>
      <w:r>
        <w:rPr>
          <w:rFonts w:eastAsia="Calibri" w:cs="Arial" w:ascii="Times New Roman" w:hAnsi="Times New Roman"/>
          <w:b w:val="false"/>
          <w:bCs w:val="false"/>
          <w:sz w:val="24"/>
          <w:szCs w:val="24"/>
        </w:rPr>
        <w:t>est</w:t>
      </w:r>
      <w:r>
        <w:rPr>
          <w:rFonts w:eastAsia="Calibri" w:cs="Arial" w:ascii="Times New Roman" w:hAnsi="Times New Roman"/>
          <w:b w:val="false"/>
          <w:bCs w:val="false"/>
          <w:sz w:val="24"/>
          <w:szCs w:val="24"/>
        </w:rPr>
        <w:t xml:space="preserve">a solicitud de todos los miembros de la unidad familiar, </w:t>
      </w:r>
      <w:r>
        <w:rPr>
          <w:rFonts w:eastAsia="Calibri" w:cs="Arial" w:ascii="Times New Roman" w:hAnsi="Times New Roman"/>
          <w:b w:val="false"/>
          <w:bCs w:val="false"/>
          <w:sz w:val="24"/>
          <w:szCs w:val="24"/>
        </w:rPr>
        <w:t>especificada en el artículo 6 de la convocatoria</w:t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En Jaca, a…….de…………………………..de 202</w:t>
      </w:r>
      <w:r>
        <w:rPr>
          <w:rFonts w:cs="Times New Roman" w:ascii="Times New Roman" w:hAnsi="Times New Roman"/>
          <w:sz w:val="24"/>
          <w:szCs w:val="24"/>
        </w:rPr>
        <w:t>2</w:t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Textbody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Fdo. …………………………………………..</w:t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Textbody"/>
        <w:spacing w:before="0" w:after="0"/>
        <w:jc w:val="both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  <w:t>SR. ALCALDE DEL AYUNTAMIENTO DE JACA</w:t>
      </w:r>
    </w:p>
    <w:sectPr>
      <w:headerReference w:type="default" r:id="rId2"/>
      <w:footerReference w:type="default" r:id="rId3"/>
      <w:type w:val="nextPage"/>
      <w:pgSz w:w="11906" w:h="16838"/>
      <w:pgMar w:left="1134" w:right="1134" w:gutter="0" w:header="720" w:top="2336" w:footer="967" w:bottom="1023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Cambria">
    <w:charset w:val="00"/>
    <w:family w:val="roman"/>
    <w:pitch w:val="variable"/>
  </w:font>
  <w:font w:name="Myriad Web Pro">
    <w:altName w:val="Arial"/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Tahoma">
    <w:charset w:val="00"/>
    <w:family w:val="swiss"/>
    <w:pitch w:val="variable"/>
  </w:font>
  <w:font w:name="Tahoma">
    <w:charset w:val="00"/>
    <w:family w:val="roman"/>
    <w:pitch w:val="variable"/>
  </w:font>
  <w:font w:name="Courier New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rPr/>
    </w:pPr>
    <w:r>
      <w:rPr/>
    </w:r>
  </w:p>
  <w:p>
    <w:pPr>
      <w:pStyle w:val="Piedepgina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cera"/>
      <w:rPr>
        <w:lang w:val="es-ES" w:eastAsia="es-ES"/>
      </w:rPr>
    </w:pPr>
    <w:r>
      <w:rPr>
        <w:lang w:val="es-ES" w:eastAsia="es-ES"/>
      </w:rPr>
      <w:drawing>
        <wp:inline distT="0" distB="0" distL="0" distR="0">
          <wp:extent cx="544830" cy="794385"/>
          <wp:effectExtent l="0" t="0" r="0" b="0"/>
          <wp:docPr id="1" name="Imagen2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2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8" t="-13" r="-18" b="-13"/>
                  <a:stretch>
                    <a:fillRect/>
                  </a:stretch>
                </pic:blipFill>
                <pic:spPr bwMode="auto">
                  <a:xfrm>
                    <a:off x="0" y="0"/>
                    <a:ext cx="544830" cy="794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>
    <w:pPr>
      <w:pStyle w:val="Cabecera"/>
      <w:rPr>
        <w:lang w:val="es-ES" w:eastAsia="es-ES"/>
      </w:rPr>
    </w:pPr>
    <w:r>
      <w:rPr>
        <w:lang w:val="es-ES" w:eastAsia="es-ES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Ttulo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Ttulo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Ttulo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Ttulo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Ttulo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Ttulo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Ttulo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Ttulo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09"/>
        </w:tabs>
        <w:ind w:left="1429" w:hanging="360"/>
      </w:pPr>
      <w:rPr>
        <w:rFonts w:ascii="Symbol" w:hAnsi="Symbol" w:cs="Symbol" w:hint="default"/>
        <w:sz w:val="24"/>
        <w:szCs w:val="24"/>
      </w:rPr>
    </w:lvl>
  </w:abstractNum>
  <w:abstractNum w:abstractNumId="3"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10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false"/>
      <w:kinsoku w:val="true"/>
      <w:overflowPunct w:val="true"/>
      <w:autoSpaceDE w:val="true"/>
      <w:bidi w:val="0"/>
    </w:pPr>
    <w:rPr>
      <w:rFonts w:ascii="Calibri" w:hAnsi="Calibri" w:eastAsia="Times New Roman" w:cs="Calibri"/>
      <w:color w:val="auto"/>
      <w:sz w:val="24"/>
      <w:szCs w:val="24"/>
      <w:lang w:val="es-ES" w:bidi="ar-SA" w:eastAsia="zh-CN"/>
    </w:rPr>
  </w:style>
  <w:style w:type="paragraph" w:styleId="Ttulo1">
    <w:name w:val="Heading 1"/>
    <w:basedOn w:val="Normal"/>
    <w:next w:val="Normal"/>
    <w:qFormat/>
    <w:pPr>
      <w:keepNext w:val="true"/>
      <w:numPr>
        <w:ilvl w:val="0"/>
        <w:numId w:val="1"/>
      </w:numPr>
      <w:spacing w:before="240" w:after="60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Ttulo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pPr>
      <w:keepNext w:val="true"/>
      <w:numPr>
        <w:ilvl w:val="2"/>
        <w:numId w:val="1"/>
      </w:numPr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Ttulo4">
    <w:name w:val="Heading 4"/>
    <w:basedOn w:val="Normal"/>
    <w:next w:val="Normal"/>
    <w:qFormat/>
    <w:pPr>
      <w:keepNext w:val="true"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qFormat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qFormat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qFormat/>
    <w:pPr>
      <w:numPr>
        <w:ilvl w:val="6"/>
        <w:numId w:val="1"/>
      </w:numPr>
      <w:spacing w:before="240" w:after="60"/>
      <w:outlineLvl w:val="6"/>
    </w:pPr>
    <w:rPr/>
  </w:style>
  <w:style w:type="paragraph" w:styleId="Ttulo8">
    <w:name w:val="Heading 8"/>
    <w:basedOn w:val="Normal"/>
    <w:next w:val="Normal"/>
    <w:qFormat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tulo9">
    <w:name w:val="Heading 9"/>
    <w:basedOn w:val="Normal"/>
    <w:next w:val="Normal"/>
    <w:qFormat/>
    <w:pPr>
      <w:numPr>
        <w:ilvl w:val="8"/>
        <w:numId w:val="1"/>
      </w:numPr>
      <w:spacing w:before="240" w:after="60"/>
      <w:outlineLvl w:val="8"/>
    </w:pPr>
    <w:rPr>
      <w:rFonts w:ascii="Cambria" w:hAnsi="Cambria" w:cs="Cambria"/>
      <w:sz w:val="22"/>
      <w:szCs w:val="22"/>
    </w:rPr>
  </w:style>
  <w:style w:type="character" w:styleId="WW8Num1z0">
    <w:name w:val="WW8Num1z0"/>
    <w:qFormat/>
    <w:rPr>
      <w:rFonts w:cs="Times New Roman"/>
    </w:rPr>
  </w:style>
  <w:style w:type="character" w:styleId="WW8Num2z0">
    <w:name w:val="WW8Num2z0"/>
    <w:qFormat/>
    <w:rPr>
      <w:rFonts w:cs="Times New Roman"/>
    </w:rPr>
  </w:style>
  <w:style w:type="character" w:styleId="WW8Num3z0">
    <w:name w:val="WW8Num3z0"/>
    <w:qFormat/>
    <w:rPr>
      <w:rFonts w:cs="Times New Roman"/>
    </w:rPr>
  </w:style>
  <w:style w:type="character" w:styleId="WW8Num4z0">
    <w:name w:val="WW8Num4z0"/>
    <w:qFormat/>
    <w:rPr>
      <w:rFonts w:cs="Times New Roman"/>
    </w:rPr>
  </w:style>
  <w:style w:type="character" w:styleId="WW8Num5z0">
    <w:name w:val="WW8Num5z0"/>
    <w:qFormat/>
    <w:rPr>
      <w:rFonts w:ascii="Symbol" w:hAnsi="Symbol" w:cs="Symbol"/>
    </w:rPr>
  </w:style>
  <w:style w:type="character" w:styleId="WW8Num6z0">
    <w:name w:val="WW8Num6z0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cs="Symbol"/>
    </w:rPr>
  </w:style>
  <w:style w:type="character" w:styleId="WW8Num8z0">
    <w:name w:val="WW8Num8z0"/>
    <w:qFormat/>
    <w:rPr>
      <w:rFonts w:ascii="Symbol" w:hAnsi="Symbol" w:cs="Symbol"/>
    </w:rPr>
  </w:style>
  <w:style w:type="character" w:styleId="WW8Num9z0">
    <w:name w:val="WW8Num9z0"/>
    <w:qFormat/>
    <w:rPr>
      <w:rFonts w:cs="Times New Roman"/>
    </w:rPr>
  </w:style>
  <w:style w:type="character" w:styleId="WW8Num10z0">
    <w:name w:val="WW8Num10z0"/>
    <w:qFormat/>
    <w:rPr>
      <w:rFonts w:ascii="Symbol" w:hAnsi="Symbol" w:cs="Symbol"/>
    </w:rPr>
  </w:style>
  <w:style w:type="character" w:styleId="WW8Num11z0">
    <w:name w:val="WW8Num11z0"/>
    <w:qFormat/>
    <w:rPr>
      <w:rFonts w:cs="Times New Roman"/>
    </w:rPr>
  </w:style>
  <w:style w:type="character" w:styleId="WW8Num11z2">
    <w:name w:val="WW8Num11z2"/>
    <w:qFormat/>
    <w:rPr>
      <w:rFonts w:ascii="Myriad Web Pro;Arial" w:hAnsi="Myriad Web Pro;Arial" w:eastAsia="Times New Roman" w:cs="Myriad Web Pro;Arial"/>
    </w:rPr>
  </w:style>
  <w:style w:type="character" w:styleId="WW8Num12z0">
    <w:name w:val="WW8Num12z0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cs="Times New Roman"/>
    </w:rPr>
  </w:style>
  <w:style w:type="character" w:styleId="WW8Num13z1">
    <w:name w:val="WW8Num13z1"/>
    <w:qFormat/>
    <w:rPr>
      <w:rFonts w:cs="Times New Roman"/>
    </w:rPr>
  </w:style>
  <w:style w:type="character" w:styleId="WW8Num14z0">
    <w:name w:val="WW8Num14z0"/>
    <w:qFormat/>
    <w:rPr>
      <w:rFonts w:ascii="Symbol" w:hAnsi="Symbol" w:cs="Symbol"/>
    </w:rPr>
  </w:style>
  <w:style w:type="character" w:styleId="WW8Num14z1">
    <w:name w:val="WW8Num14z1"/>
    <w:qFormat/>
    <w:rPr>
      <w:rFonts w:ascii="Courier New" w:hAnsi="Courier New" w:cs="Courier New"/>
    </w:rPr>
  </w:style>
  <w:style w:type="character" w:styleId="WW8Num14z2">
    <w:name w:val="WW8Num14z2"/>
    <w:qFormat/>
    <w:rPr>
      <w:rFonts w:ascii="Wingdings" w:hAnsi="Wingdings" w:cs="Wingdings"/>
    </w:rPr>
  </w:style>
  <w:style w:type="character" w:styleId="WW8Num15z0">
    <w:name w:val="WW8Num15z0"/>
    <w:qFormat/>
    <w:rPr>
      <w:rFonts w:cs="Times New Roman"/>
    </w:rPr>
  </w:style>
  <w:style w:type="character" w:styleId="WW8Num15z1">
    <w:name w:val="WW8Num15z1"/>
    <w:qFormat/>
    <w:rPr>
      <w:rFonts w:cs="Times New Roman"/>
    </w:rPr>
  </w:style>
  <w:style w:type="character" w:styleId="WW8Num16z0">
    <w:name w:val="WW8Num16z0"/>
    <w:qFormat/>
    <w:rPr>
      <w:rFonts w:ascii="Symbol" w:hAnsi="Symbol" w:cs="Symbol"/>
      <w:sz w:val="24"/>
      <w:szCs w:val="24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7z0">
    <w:name w:val="WW8Num17z0"/>
    <w:qFormat/>
    <w:rPr>
      <w:rFonts w:cs="Times New Roman"/>
    </w:rPr>
  </w:style>
  <w:style w:type="character" w:styleId="WW8Num18z0">
    <w:name w:val="WW8Num18z0"/>
    <w:qFormat/>
    <w:rPr>
      <w:rFonts w:cs="Times New Roman"/>
    </w:rPr>
  </w:style>
  <w:style w:type="character" w:styleId="WW8Num19z0">
    <w:name w:val="WW8Num19z0"/>
    <w:qFormat/>
    <w:rPr>
      <w:rFonts w:ascii="Times New Roman" w:hAnsi="Times New Roman" w:eastAsia="Times New Roman" w:cs="Times New Roman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19z3">
    <w:name w:val="WW8Num19z3"/>
    <w:qFormat/>
    <w:rPr>
      <w:rFonts w:ascii="Symbol" w:hAnsi="Symbol" w:cs="Symbol"/>
    </w:rPr>
  </w:style>
  <w:style w:type="character" w:styleId="WW8Num20z0">
    <w:name w:val="WW8Num20z0"/>
    <w:qFormat/>
    <w:rPr>
      <w:rFonts w:cs="Times New Roman"/>
    </w:rPr>
  </w:style>
  <w:style w:type="character" w:styleId="WW8Num21z0">
    <w:name w:val="WW8Num21z0"/>
    <w:qFormat/>
    <w:rPr>
      <w:rFonts w:cs="Times New Roman"/>
    </w:rPr>
  </w:style>
  <w:style w:type="character" w:styleId="WW8Num22z0">
    <w:name w:val="WW8Num22z0"/>
    <w:qFormat/>
    <w:rPr>
      <w:rFonts w:cs="Times New Roman"/>
    </w:rPr>
  </w:style>
  <w:style w:type="character" w:styleId="WW8Num22z1">
    <w:name w:val="WW8Num22z1"/>
    <w:qFormat/>
    <w:rPr>
      <w:rFonts w:cs="Times New Roman"/>
    </w:rPr>
  </w:style>
  <w:style w:type="character" w:styleId="WW8Num23z0">
    <w:name w:val="WW8Num23z0"/>
    <w:qFormat/>
    <w:rPr>
      <w:rFonts w:cs="Times New Roman"/>
    </w:rPr>
  </w:style>
  <w:style w:type="character" w:styleId="WW8Num24z0">
    <w:name w:val="WW8Num24z0"/>
    <w:qFormat/>
    <w:rPr>
      <w:rFonts w:ascii="Times New Roman" w:hAnsi="Times New Roman" w:eastAsia="Times New Roman" w:cs="Times New Roman"/>
      <w:sz w:val="24"/>
      <w:szCs w:val="24"/>
    </w:rPr>
  </w:style>
  <w:style w:type="character" w:styleId="WW8Num24z1">
    <w:name w:val="WW8Num24z1"/>
    <w:qFormat/>
    <w:rPr>
      <w:rFonts w:ascii="Courier New" w:hAnsi="Courier New" w:cs="Courier New"/>
    </w:rPr>
  </w:style>
  <w:style w:type="character" w:styleId="WW8Num24z2">
    <w:name w:val="WW8Num24z2"/>
    <w:qFormat/>
    <w:rPr>
      <w:rFonts w:ascii="Wingdings" w:hAnsi="Wingdings" w:cs="Wingdings"/>
    </w:rPr>
  </w:style>
  <w:style w:type="character" w:styleId="WW8Num24z3">
    <w:name w:val="WW8Num24z3"/>
    <w:qFormat/>
    <w:rPr>
      <w:rFonts w:ascii="Symbol" w:hAnsi="Symbol" w:cs="Symbol"/>
    </w:rPr>
  </w:style>
  <w:style w:type="character" w:styleId="WW8Num25z0">
    <w:name w:val="WW8Num25z0"/>
    <w:qFormat/>
    <w:rPr>
      <w:rFonts w:ascii="Symbol" w:hAnsi="Symbol" w:cs="Symbol"/>
    </w:rPr>
  </w:style>
  <w:style w:type="character" w:styleId="WW8Num25z1">
    <w:name w:val="WW8Num25z1"/>
    <w:qFormat/>
    <w:rPr>
      <w:rFonts w:ascii="Courier New" w:hAnsi="Courier New" w:cs="Courier New"/>
    </w:rPr>
  </w:style>
  <w:style w:type="character" w:styleId="WW8Num25z2">
    <w:name w:val="WW8Num25z2"/>
    <w:qFormat/>
    <w:rPr>
      <w:rFonts w:ascii="Wingdings" w:hAnsi="Wingdings" w:cs="Wingdings"/>
    </w:rPr>
  </w:style>
  <w:style w:type="character" w:styleId="Fuentedeprrafopredeter">
    <w:name w:val="Fuente de párrafo predeter."/>
    <w:qFormat/>
    <w:rPr/>
  </w:style>
  <w:style w:type="character" w:styleId="CarCar13">
    <w:name w:val=" Car Car13"/>
    <w:basedOn w:val="Fuentedeprrafopredeter"/>
    <w:qFormat/>
    <w:rPr>
      <w:rFonts w:ascii="Cambria" w:hAnsi="Cambria" w:cs="Cambria"/>
      <w:b/>
      <w:bCs/>
      <w:kern w:val="2"/>
      <w:sz w:val="32"/>
      <w:szCs w:val="32"/>
    </w:rPr>
  </w:style>
  <w:style w:type="character" w:styleId="CarCar12">
    <w:name w:val=" Car Car12"/>
    <w:basedOn w:val="Fuentedeprrafopredeter"/>
    <w:qFormat/>
    <w:rPr>
      <w:rFonts w:ascii="Cambria" w:hAnsi="Cambria" w:cs="Cambria"/>
      <w:b/>
      <w:bCs/>
      <w:i/>
      <w:iCs/>
      <w:sz w:val="28"/>
      <w:szCs w:val="28"/>
    </w:rPr>
  </w:style>
  <w:style w:type="character" w:styleId="CarCar11">
    <w:name w:val=" Car Car11"/>
    <w:basedOn w:val="Fuentedeprrafopredeter"/>
    <w:qFormat/>
    <w:rPr>
      <w:rFonts w:ascii="Cambria" w:hAnsi="Cambria" w:cs="Cambria"/>
      <w:b/>
      <w:bCs/>
      <w:sz w:val="26"/>
      <w:szCs w:val="26"/>
    </w:rPr>
  </w:style>
  <w:style w:type="character" w:styleId="CarCar10">
    <w:name w:val=" Car Car10"/>
    <w:basedOn w:val="Fuentedeprrafopredeter"/>
    <w:qFormat/>
    <w:rPr>
      <w:rFonts w:cs="Times New Roman"/>
      <w:b/>
      <w:bCs/>
      <w:sz w:val="28"/>
      <w:szCs w:val="28"/>
    </w:rPr>
  </w:style>
  <w:style w:type="character" w:styleId="CarCar9">
    <w:name w:val=" Car Car9"/>
    <w:basedOn w:val="Fuentedeprrafopredeter"/>
    <w:qFormat/>
    <w:rPr>
      <w:rFonts w:cs="Times New Roman"/>
      <w:b/>
      <w:bCs/>
      <w:i/>
      <w:iCs/>
      <w:sz w:val="26"/>
      <w:szCs w:val="26"/>
    </w:rPr>
  </w:style>
  <w:style w:type="character" w:styleId="CarCar8">
    <w:name w:val=" Car Car8"/>
    <w:basedOn w:val="Fuentedeprrafopredeter"/>
    <w:qFormat/>
    <w:rPr>
      <w:rFonts w:cs="Times New Roman"/>
      <w:b/>
      <w:bCs/>
    </w:rPr>
  </w:style>
  <w:style w:type="character" w:styleId="CarCar7">
    <w:name w:val=" Car Car7"/>
    <w:basedOn w:val="Fuentedeprrafopredeter"/>
    <w:qFormat/>
    <w:rPr>
      <w:rFonts w:cs="Times New Roman"/>
      <w:sz w:val="24"/>
      <w:szCs w:val="24"/>
    </w:rPr>
  </w:style>
  <w:style w:type="character" w:styleId="CarCar6">
    <w:name w:val=" Car Car6"/>
    <w:basedOn w:val="Fuentedeprrafopredeter"/>
    <w:qFormat/>
    <w:rPr>
      <w:rFonts w:cs="Times New Roman"/>
      <w:i/>
      <w:iCs/>
      <w:sz w:val="24"/>
      <w:szCs w:val="24"/>
    </w:rPr>
  </w:style>
  <w:style w:type="character" w:styleId="CarCar5">
    <w:name w:val=" Car Car5"/>
    <w:basedOn w:val="Fuentedeprrafopredeter"/>
    <w:qFormat/>
    <w:rPr>
      <w:rFonts w:ascii="Cambria" w:hAnsi="Cambria" w:cs="Cambria"/>
    </w:rPr>
  </w:style>
  <w:style w:type="character" w:styleId="CarCar4">
    <w:name w:val=" Car Car4"/>
    <w:basedOn w:val="Fuentedeprrafopredeter"/>
    <w:qFormat/>
    <w:rPr>
      <w:rFonts w:ascii="Cambria" w:hAnsi="Cambria" w:cs="Cambria"/>
      <w:b/>
      <w:bCs/>
      <w:kern w:val="2"/>
      <w:sz w:val="32"/>
      <w:szCs w:val="32"/>
    </w:rPr>
  </w:style>
  <w:style w:type="character" w:styleId="CarCar3">
    <w:name w:val=" Car Car3"/>
    <w:basedOn w:val="Fuentedeprrafopredeter"/>
    <w:qFormat/>
    <w:rPr>
      <w:rFonts w:ascii="Cambria" w:hAnsi="Cambria" w:cs="Cambria"/>
      <w:sz w:val="24"/>
      <w:szCs w:val="24"/>
    </w:rPr>
  </w:style>
  <w:style w:type="character" w:styleId="CarCar2">
    <w:name w:val=" Car Car2"/>
    <w:basedOn w:val="Fuentedeprrafopredeter"/>
    <w:qFormat/>
    <w:rPr>
      <w:rFonts w:cs="Times New Roman"/>
      <w:sz w:val="21"/>
      <w:szCs w:val="21"/>
    </w:rPr>
  </w:style>
  <w:style w:type="character" w:styleId="CarCar1">
    <w:name w:val=" Car Car1"/>
    <w:basedOn w:val="Fuentedeprrafopredeter"/>
    <w:qFormat/>
    <w:rPr>
      <w:rFonts w:cs="Times New Roman"/>
      <w:sz w:val="21"/>
      <w:szCs w:val="21"/>
    </w:rPr>
  </w:style>
  <w:style w:type="character" w:styleId="CarCar">
    <w:name w:val=" Car Car"/>
    <w:basedOn w:val="Fuentedeprrafopredeter"/>
    <w:qFormat/>
    <w:rPr>
      <w:rFonts w:ascii="Tahoma" w:hAnsi="Tahoma" w:cs="Tahoma"/>
      <w:sz w:val="14"/>
      <w:szCs w:val="14"/>
    </w:rPr>
  </w:style>
  <w:style w:type="character" w:styleId="Destaquemayor">
    <w:name w:val="Destaque mayor"/>
    <w:basedOn w:val="Fuentedeprrafopredeter"/>
    <w:qFormat/>
    <w:rPr>
      <w:rFonts w:cs="Times New Roman"/>
      <w:b/>
      <w:bCs/>
    </w:rPr>
  </w:style>
  <w:style w:type="character" w:styleId="Destacado">
    <w:name w:val="Destacado"/>
    <w:basedOn w:val="Fuentedeprrafopredeter"/>
    <w:qFormat/>
    <w:rPr>
      <w:rFonts w:ascii="Calibri" w:hAnsi="Calibri" w:cs="Calibri"/>
      <w:b/>
      <w:bCs/>
      <w:i/>
      <w:iCs/>
    </w:rPr>
  </w:style>
  <w:style w:type="character" w:styleId="QuoteChar">
    <w:name w:val="Quote Char"/>
    <w:basedOn w:val="Fuentedeprrafopredeter"/>
    <w:qFormat/>
    <w:rPr>
      <w:rFonts w:cs="Times New Roman"/>
      <w:i/>
      <w:iCs/>
      <w:sz w:val="24"/>
      <w:szCs w:val="24"/>
    </w:rPr>
  </w:style>
  <w:style w:type="character" w:styleId="IntenseQuoteChar">
    <w:name w:val="Intense Quote Char"/>
    <w:basedOn w:val="Fuentedeprrafopredeter"/>
    <w:qFormat/>
    <w:rPr>
      <w:rFonts w:cs="Times New Roman"/>
      <w:b/>
      <w:bCs/>
      <w:i/>
      <w:iCs/>
      <w:sz w:val="24"/>
      <w:szCs w:val="24"/>
    </w:rPr>
  </w:style>
  <w:style w:type="character" w:styleId="SubtleEmphasis">
    <w:name w:val="Subtle Emphasis"/>
    <w:basedOn w:val="Fuentedeprrafopredeter"/>
    <w:qFormat/>
    <w:rPr>
      <w:rFonts w:cs="Times New Roman"/>
      <w:i/>
      <w:iCs/>
      <w:color w:val="000000"/>
    </w:rPr>
  </w:style>
  <w:style w:type="character" w:styleId="IntenseEmphasis">
    <w:name w:val="Intense Emphasis"/>
    <w:basedOn w:val="Fuentedeprrafopredeter"/>
    <w:qFormat/>
    <w:rPr>
      <w:rFonts w:cs="Times New Roman"/>
      <w:b/>
      <w:bCs/>
      <w:i/>
      <w:iCs/>
      <w:sz w:val="24"/>
      <w:szCs w:val="24"/>
      <w:u w:val="single"/>
    </w:rPr>
  </w:style>
  <w:style w:type="character" w:styleId="SubtleReference">
    <w:name w:val="Subtle Reference"/>
    <w:basedOn w:val="Fuentedeprrafopredeter"/>
    <w:qFormat/>
    <w:rPr>
      <w:rFonts w:cs="Times New Roman"/>
      <w:sz w:val="24"/>
      <w:szCs w:val="24"/>
      <w:u w:val="single"/>
    </w:rPr>
  </w:style>
  <w:style w:type="character" w:styleId="IntenseReference">
    <w:name w:val="Intense Reference"/>
    <w:basedOn w:val="Fuentedeprrafopredeter"/>
    <w:qFormat/>
    <w:rPr>
      <w:rFonts w:cs="Times New Roman"/>
      <w:b/>
      <w:bCs/>
      <w:sz w:val="24"/>
      <w:szCs w:val="24"/>
      <w:u w:val="single"/>
    </w:rPr>
  </w:style>
  <w:style w:type="character" w:styleId="BookTitle">
    <w:name w:val="Book Title"/>
    <w:basedOn w:val="Fuentedeprrafopredeter"/>
    <w:qFormat/>
    <w:rPr>
      <w:rFonts w:ascii="Cambria" w:hAnsi="Cambria" w:cs="Cambria"/>
      <w:b/>
      <w:bCs/>
      <w:i/>
      <w:iCs/>
      <w:sz w:val="24"/>
      <w:szCs w:val="24"/>
    </w:rPr>
  </w:style>
  <w:style w:type="character" w:styleId="CarCar14">
    <w:name w:val="Car Car"/>
    <w:qFormat/>
    <w:rPr>
      <w:rFonts w:ascii="Tahoma" w:hAnsi="Tahoma" w:cs="Tahoma"/>
      <w:sz w:val="16"/>
      <w:szCs w:val="16"/>
    </w:rPr>
  </w:style>
  <w:style w:type="character" w:styleId="CarCar15">
    <w:name w:val="Car Car1"/>
    <w:qFormat/>
    <w:rPr/>
  </w:style>
  <w:style w:type="character" w:styleId="CarCar21">
    <w:name w:val="Car Car2"/>
    <w:qFormat/>
    <w:rPr/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1z1">
    <w:name w:val="WW8Num1z1"/>
    <w:qFormat/>
    <w:rPr>
      <w:rFonts w:ascii="Courier New" w:hAnsi="Courier New" w:cs="Courier New"/>
    </w:rPr>
  </w:style>
  <w:style w:type="paragraph" w:styleId="Ttulo">
    <w:name w:val="Título"/>
    <w:basedOn w:val="Normal"/>
    <w:next w:val="Normal"/>
    <w:qFormat/>
    <w:pPr>
      <w:numPr>
        <w:ilvl w:val="0"/>
        <w:numId w:val="0"/>
      </w:numPr>
      <w:spacing w:before="240" w:after="60"/>
      <w:jc w:val="center"/>
      <w:outlineLvl w:val="0"/>
    </w:pPr>
    <w:rPr>
      <w:rFonts w:ascii="Cambria" w:hAnsi="Cambria" w:cs="Cambria"/>
      <w:b/>
      <w:bCs/>
      <w:kern w:val="2"/>
      <w:sz w:val="32"/>
      <w:szCs w:val="32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extbody"/>
    <w:pPr/>
    <w:rPr/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Standard">
    <w:name w:val="Standard"/>
    <w:qFormat/>
    <w:pPr>
      <w:widowControl/>
      <w:kinsoku w:val="true"/>
      <w:overflowPunct w:val="true"/>
      <w:autoSpaceDE w:val="true"/>
      <w:bidi w:val="0"/>
    </w:pPr>
    <w:rPr>
      <w:rFonts w:ascii="Calibri" w:hAnsi="Calibri" w:eastAsia="Times New Roman" w:cs="Calibri"/>
      <w:color w:val="auto"/>
      <w:sz w:val="22"/>
      <w:szCs w:val="22"/>
      <w:lang w:val="es-ES" w:bidi="ar-SA" w:eastAsia="zh-CN"/>
    </w:rPr>
  </w:style>
  <w:style w:type="paragraph" w:styleId="Heading">
    <w:name w:val="Heading"/>
    <w:basedOn w:val="Standard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Text body"/>
    <w:basedOn w:val="Standard"/>
    <w:qFormat/>
    <w:pPr>
      <w:spacing w:before="0" w:after="120"/>
    </w:pPr>
    <w:rPr/>
  </w:style>
  <w:style w:type="paragraph" w:styleId="Epgrafe1">
    <w:name w:val="Epígrafe1"/>
    <w:basedOn w:val="Standard"/>
    <w:qFormat/>
    <w:pPr>
      <w:suppressLineNumbers/>
      <w:spacing w:before="120" w:after="120"/>
    </w:pPr>
    <w:rPr>
      <w:i/>
      <w:iCs/>
    </w:rPr>
  </w:style>
  <w:style w:type="paragraph" w:styleId="Index">
    <w:name w:val="Index"/>
    <w:basedOn w:val="Standard"/>
    <w:qFormat/>
    <w:pPr>
      <w:suppressLineNumbers/>
    </w:pPr>
    <w:rPr/>
  </w:style>
  <w:style w:type="paragraph" w:styleId="Quotations">
    <w:name w:val="Quotations"/>
    <w:basedOn w:val="Standard"/>
    <w:qFormat/>
    <w:pPr>
      <w:spacing w:before="0" w:after="283"/>
      <w:ind w:left="567" w:right="567" w:hanging="0"/>
    </w:pPr>
    <w:rPr/>
  </w:style>
  <w:style w:type="paragraph" w:styleId="Subttulo">
    <w:name w:val="Subtitle"/>
    <w:basedOn w:val="Normal"/>
    <w:next w:val="Normal"/>
    <w:qFormat/>
    <w:pPr>
      <w:numPr>
        <w:ilvl w:val="0"/>
        <w:numId w:val="0"/>
      </w:numPr>
      <w:spacing w:before="0" w:after="60"/>
      <w:jc w:val="center"/>
      <w:outlineLvl w:val="1"/>
    </w:pPr>
    <w:rPr>
      <w:rFonts w:ascii="Cambria" w:hAnsi="Cambria" w:cs="Cambria"/>
    </w:rPr>
  </w:style>
  <w:style w:type="paragraph" w:styleId="Ttulo11">
    <w:name w:val="Título 11"/>
    <w:basedOn w:val="Heading"/>
    <w:next w:val="Textbody"/>
    <w:qFormat/>
    <w:pPr>
      <w:numPr>
        <w:ilvl w:val="0"/>
        <w:numId w:val="0"/>
      </w:numPr>
      <w:outlineLvl w:val="0"/>
    </w:pPr>
    <w:rPr>
      <w:rFonts w:ascii="Myriad Web Pro;Arial" w:hAnsi="Myriad Web Pro;Arial" w:cs="Myriad Web Pro;Arial"/>
      <w:b/>
      <w:bCs/>
    </w:rPr>
  </w:style>
  <w:style w:type="paragraph" w:styleId="Ttulo21">
    <w:name w:val="Título 21"/>
    <w:basedOn w:val="Heading"/>
    <w:next w:val="Textbody"/>
    <w:qFormat/>
    <w:pPr>
      <w:numPr>
        <w:ilvl w:val="0"/>
        <w:numId w:val="0"/>
      </w:numPr>
      <w:outlineLvl w:val="1"/>
    </w:pPr>
    <w:rPr>
      <w:b/>
      <w:bCs/>
      <w:i/>
      <w:iCs/>
    </w:rPr>
  </w:style>
  <w:style w:type="paragraph" w:styleId="Ttulo31">
    <w:name w:val="Título 31"/>
    <w:basedOn w:val="Heading"/>
    <w:next w:val="Textbody"/>
    <w:qFormat/>
    <w:pPr>
      <w:numPr>
        <w:ilvl w:val="0"/>
        <w:numId w:val="0"/>
      </w:numPr>
      <w:outlineLvl w:val="2"/>
    </w:pPr>
    <w:rPr>
      <w:b/>
      <w:bCs/>
    </w:rPr>
  </w:style>
  <w:style w:type="paragraph" w:styleId="Cabeceraypie">
    <w:name w:val="Cabecera y pie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Cabecera">
    <w:name w:val="Head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Piedepgina">
    <w:name w:val="Footer"/>
    <w:basedOn w:val="Normal"/>
    <w:pPr>
      <w:tabs>
        <w:tab w:val="clear" w:pos="709"/>
        <w:tab w:val="center" w:pos="4252" w:leader="none"/>
        <w:tab w:val="right" w:pos="8504" w:leader="none"/>
      </w:tabs>
    </w:pPr>
    <w:rPr/>
  </w:style>
  <w:style w:type="paragraph" w:styleId="Textodeglobo">
    <w:name w:val="Texto de globo"/>
    <w:basedOn w:val="Normal"/>
    <w:qFormat/>
    <w:pPr/>
    <w:rPr>
      <w:rFonts w:ascii="Tahoma" w:hAnsi="Tahoma" w:cs="Tahoma"/>
      <w:sz w:val="16"/>
      <w:szCs w:val="16"/>
    </w:rPr>
  </w:style>
  <w:style w:type="paragraph" w:styleId="NoSpacing">
    <w:name w:val="No Spacing"/>
    <w:basedOn w:val="Normal"/>
    <w:qFormat/>
    <w:pPr/>
    <w:rPr/>
  </w:style>
  <w:style w:type="paragraph" w:styleId="ListParagraph">
    <w:name w:val="List Paragraph"/>
    <w:basedOn w:val="Normal"/>
    <w:qFormat/>
    <w:pPr>
      <w:ind w:left="720" w:right="0" w:hanging="0"/>
    </w:pPr>
    <w:rPr/>
  </w:style>
  <w:style w:type="paragraph" w:styleId="Quote">
    <w:name w:val="Quote"/>
    <w:basedOn w:val="Normal"/>
    <w:next w:val="Normal"/>
    <w:qFormat/>
    <w:pPr/>
    <w:rPr>
      <w:i/>
      <w:iCs/>
    </w:rPr>
  </w:style>
  <w:style w:type="paragraph" w:styleId="IntenseQuote">
    <w:name w:val="Intense Quote"/>
    <w:basedOn w:val="Normal"/>
    <w:next w:val="Normal"/>
    <w:qFormat/>
    <w:pPr>
      <w:ind w:left="720" w:right="720" w:hanging="0"/>
    </w:pPr>
    <w:rPr>
      <w:b/>
      <w:bCs/>
      <w:i/>
      <w:iCs/>
    </w:rPr>
  </w:style>
  <w:style w:type="paragraph" w:styleId="TOCHeading">
    <w:name w:val="TOC Heading"/>
    <w:basedOn w:val="Ttulo1"/>
    <w:next w:val="Normal"/>
    <w:qFormat/>
    <w:pPr>
      <w:numPr>
        <w:ilvl w:val="0"/>
        <w:numId w:val="0"/>
      </w:numPr>
      <w:outlineLvl w:val="9"/>
    </w:pPr>
    <w:rPr/>
  </w:style>
  <w:style w:type="paragraph" w:styleId="Contenidodelmarco">
    <w:name w:val="Contenido del marco"/>
    <w:basedOn w:val="Normal"/>
    <w:qFormat/>
    <w:pPr/>
    <w:rPr/>
  </w:style>
  <w:style w:type="paragraph" w:styleId="Prrafodelista">
    <w:name w:val="Párrafo de lista"/>
    <w:basedOn w:val="Normal"/>
    <w:qFormat/>
    <w:pPr>
      <w:spacing w:before="0" w:after="0"/>
      <w:ind w:left="720" w:right="0" w:hanging="0"/>
      <w:contextualSpacing/>
    </w:pPr>
    <w:rPr/>
  </w:style>
  <w:style w:type="paragraph" w:styleId="Car">
    <w:name w:val="Car"/>
    <w:basedOn w:val="Normal"/>
    <w:qFormat/>
    <w:pPr>
      <w:spacing w:lineRule="exact" w:line="240" w:before="0" w:after="160"/>
    </w:pPr>
    <w:rPr>
      <w:rFonts w:ascii="Tahoma" w:hAnsi="Tahoma" w:eastAsia="Times New Roman" w:cs="Tahoma"/>
      <w:sz w:val="20"/>
      <w:szCs w:val="20"/>
      <w:lang w:val="en-US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  <w:style w:type="numbering" w:styleId="WW8Num25">
    <w:name w:val="WW8Num25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35</TotalTime>
  <Application>LibreOffice/7.2.6.2$Windows_X86_64 LibreOffice_project/b0ec3a565991f7569a5a7f5d24fed7f52653d754</Application>
  <AppVersion>15.0000</AppVersion>
  <Pages>1</Pages>
  <Words>233</Words>
  <Characters>1254</Characters>
  <CharactersWithSpaces>1467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danielventura</dc:creator>
  <dc:description/>
  <cp:keywords> </cp:keywords>
  <dc:language>es-ES</dc:language>
  <cp:lastModifiedBy/>
  <dcterms:modified xsi:type="dcterms:W3CDTF">2022-03-17T14:06:00Z</dcterms:modified>
  <cp:revision>14</cp:revision>
  <dc:subject/>
  <dc:title>-BORRADOR v4- ORDENANZA REGULADORA DE MEDIDAS ECONÓMICAS ADAPTACIÓN E INSTALACIÓN DE CONTADORES DE CONSUMO DE AGUA</dc:title>
</cp:coreProperties>
</file>