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b/>
          <w:color w:val="202124"/>
          <w:lang w:eastAsia="ca-ES"/>
        </w:rPr>
      </w:pPr>
      <w:bookmarkStart w:id="0" w:name="_GoBack"/>
      <w:bookmarkEnd w:id="0"/>
      <w:r w:rsidRPr="00B432AB">
        <w:rPr>
          <w:rFonts w:ascii="Arial Narrow" w:hAnsi="Arial Narrow" w:cs="Courier New"/>
          <w:b/>
          <w:color w:val="202124"/>
          <w:lang w:eastAsia="ca-ES"/>
        </w:rPr>
        <w:t>CONVENIO INSTRUMENTAL PARA FORMALIZAR LA SUBVENCIÓN OTORGADA P</w:t>
      </w:r>
      <w:r>
        <w:rPr>
          <w:rFonts w:ascii="Arial Narrow" w:hAnsi="Arial Narrow" w:cs="Courier New"/>
          <w:b/>
          <w:color w:val="202124"/>
          <w:lang w:eastAsia="ca-ES"/>
        </w:rPr>
        <w:t>A</w:t>
      </w:r>
      <w:r w:rsidRPr="00B432AB">
        <w:rPr>
          <w:rFonts w:ascii="Arial Narrow" w:hAnsi="Arial Narrow" w:cs="Courier New"/>
          <w:b/>
          <w:color w:val="202124"/>
          <w:lang w:eastAsia="ca-ES"/>
        </w:rPr>
        <w:t>R</w:t>
      </w:r>
      <w:r>
        <w:rPr>
          <w:rFonts w:ascii="Arial Narrow" w:hAnsi="Arial Narrow" w:cs="Courier New"/>
          <w:b/>
          <w:color w:val="202124"/>
          <w:lang w:eastAsia="ca-ES"/>
        </w:rPr>
        <w:t>A</w:t>
      </w:r>
      <w:r w:rsidRPr="00B432AB">
        <w:rPr>
          <w:rFonts w:ascii="Arial Narrow" w:hAnsi="Arial Narrow" w:cs="Courier New"/>
          <w:b/>
          <w:color w:val="202124"/>
          <w:lang w:eastAsia="ca-ES"/>
        </w:rPr>
        <w:t xml:space="preserve"> FINANCIAR LA ACTIVIDAD Y PROMOCIÓN DE LOS GRUPOS POLÍTICOS MUNICIPALES PARA EL AÑO </w:t>
      </w:r>
      <w:r>
        <w:rPr>
          <w:rFonts w:ascii="Arial Narrow" w:hAnsi="Arial Narrow" w:cs="Courier New"/>
          <w:b/>
          <w:color w:val="202124"/>
          <w:lang w:eastAsia="ca-ES"/>
        </w:rPr>
        <w:t>2022</w:t>
      </w:r>
      <w:r w:rsidRPr="00B432AB">
        <w:rPr>
          <w:rFonts w:ascii="Arial Narrow" w:hAnsi="Arial Narrow" w:cs="Courier New"/>
          <w:b/>
          <w:color w:val="202124"/>
          <w:lang w:eastAsia="ca-ES"/>
        </w:rPr>
        <w:t>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>Una vez celebradas las Elecciones Municipales de 2019 y una vez constituido el nuevo Ayuntamiento, se procedió al establecimiento de la nueva organización municipal.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 xml:space="preserve">El Ayuntamiento de Vallirana no tiene la obligatoriedad legal de crear grupos políticos municipales, ya que no supera los 20.000 habitantes, pero dentro del ejercicio de la potestad de </w:t>
      </w:r>
      <w:r>
        <w:rPr>
          <w:rFonts w:ascii="Arial Narrow" w:hAnsi="Arial Narrow" w:cs="Courier New"/>
          <w:color w:val="202124"/>
          <w:lang w:eastAsia="ca-ES"/>
        </w:rPr>
        <w:t>auto o</w:t>
      </w:r>
      <w:r w:rsidRPr="00B432AB">
        <w:rPr>
          <w:rFonts w:ascii="Arial Narrow" w:hAnsi="Arial Narrow" w:cs="Courier New"/>
          <w:color w:val="202124"/>
          <w:lang w:eastAsia="ca-ES"/>
        </w:rPr>
        <w:t>rganización, regulada en el artículo 47 del Decreto Legislativo 2/2003 , de 28 de abril, por el que se aprueba el texto refundido de la Ley Municipal y de Régimen Local de Cataluña, en concordancia con el artículo 4.1.a) de la Ley 7/1985, de 2 de abril, Reguladora de las Bases de Régimen Local, se consideró adecuado en la sesión extraordinaria del Pleno, celebrada el día 2 de julio de 2019, la creación de los Grupos Políticos Municipales para mejorar los órganos de gobierno de la Corporación.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>Según lo dispuesto en el artículo 50 del Decreto Legislativo 2/2003, de 28 de abril, por el que se aprueba el texto refundido de la Ley Municipal y de Régimen Local, en concordancia con el artículo 73.3 de la Ley 7 / 1985, de 2 de abril, reguladora de las Bases de Régimen Local, en la sesión del Pleno Extraordinario del 2 de julio de 2019, se dio cuenta de la creación de los Grupos Políticos Municipales de la actual legislatura.</w:t>
      </w:r>
    </w:p>
    <w:p w:rsidR="006A1C3A" w:rsidRPr="00B432AB" w:rsidRDefault="006A1C3A" w:rsidP="006A1C3A">
      <w:pPr>
        <w:spacing w:after="0" w:line="240" w:lineRule="auto"/>
        <w:jc w:val="both"/>
        <w:rPr>
          <w:rFonts w:ascii="Arial Narrow" w:hAnsi="Arial Narrow"/>
        </w:rPr>
      </w:pP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PARTIT DELS SOCIALISTES DE CATALUNYA – CANDIDATURA DE PROGRÉS (PSC-CP)</w:t>
      </w: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ESQUERRA REPUBLICANA DE CATALUNYA – ACORD MUNICIPAL ERC-AM</w:t>
      </w: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VALLIRANA ETS TU (VET – JUNTS)</w:t>
      </w: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CIUTADANS – PARTIDO DE LA CIUDADANIA (CS)</w:t>
      </w: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EN COMÚ PODEM VALLIRANA – EN COMÚ GUANYEM (ECP – VALLIRANA – ECG)</w:t>
      </w:r>
    </w:p>
    <w:p w:rsidR="006A1C3A" w:rsidRPr="00DA1A13" w:rsidRDefault="006A1C3A" w:rsidP="006A1C3A">
      <w:pPr>
        <w:pStyle w:val="Prrafodelista"/>
        <w:numPr>
          <w:ilvl w:val="0"/>
          <w:numId w:val="1"/>
        </w:numPr>
        <w:jc w:val="both"/>
        <w:rPr>
          <w:rFonts w:ascii="Arial Narrow" w:hAnsi="Arial Narrow"/>
          <w:sz w:val="22"/>
          <w:szCs w:val="22"/>
        </w:rPr>
      </w:pPr>
      <w:r w:rsidRPr="00DA1A13">
        <w:rPr>
          <w:rFonts w:ascii="Arial Narrow" w:hAnsi="Arial Narrow"/>
          <w:sz w:val="22"/>
          <w:szCs w:val="22"/>
        </w:rPr>
        <w:t>JUNTS PER VALLIRANA (JUNTS PER VALLIRANA)</w:t>
      </w:r>
    </w:p>
    <w:p w:rsidR="006A1C3A" w:rsidRPr="00B432AB" w:rsidRDefault="006A1C3A" w:rsidP="006A1C3A">
      <w:pPr>
        <w:spacing w:after="0" w:line="240" w:lineRule="auto"/>
        <w:jc w:val="both"/>
        <w:rPr>
          <w:rFonts w:ascii="Arial Narrow" w:hAnsi="Arial Narrow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>Los grupos políticos municipales constituidos se regirán, en cuanto a su naturaleza, representación y estatuto jurídico, de acuerdo a lo dispuesto en los artículos 50 y 51 del Decreto Legislativo 2/2003 de 28 de abril por el que se aprueba el Texto refundido de la Ley Municipal y de Régimen Local de Cataluña.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 xml:space="preserve">Asimismo, el Pleno extraordinario del Ayuntamiento de Vallirana, en la sesión extraordinaria celebrada el día 2 de julio de 2019 acordó el pago de una asignación económica a favor de los grupos políticos municipales, para financiar su actividad y/o promoción </w:t>
      </w:r>
      <w:r>
        <w:rPr>
          <w:rFonts w:ascii="Arial Narrow" w:hAnsi="Arial Narrow" w:cs="Courier New"/>
          <w:color w:val="202124"/>
          <w:lang w:eastAsia="ca-ES"/>
        </w:rPr>
        <w:t xml:space="preserve">de </w:t>
      </w:r>
      <w:r w:rsidRPr="00B432AB">
        <w:rPr>
          <w:rFonts w:ascii="Arial Narrow" w:hAnsi="Arial Narrow" w:cs="Courier New"/>
          <w:color w:val="202124"/>
          <w:lang w:eastAsia="ca-ES"/>
        </w:rPr>
        <w:t>200,00 € mensuales por grupo municipal y de 155,00 € mensuales para cada concejal/a.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 xml:space="preserve">El Ayuntamiento de Vallirana consignará a la partida 124/91200/48102 - Asignación Económica grupos políticos municipales para el ejercicio </w:t>
      </w:r>
      <w:r>
        <w:rPr>
          <w:rFonts w:ascii="Arial Narrow" w:hAnsi="Arial Narrow" w:cs="Courier New"/>
          <w:color w:val="202124"/>
          <w:lang w:eastAsia="ca-ES"/>
        </w:rPr>
        <w:t>2022</w:t>
      </w:r>
      <w:r w:rsidRPr="00B432AB">
        <w:rPr>
          <w:rFonts w:ascii="Arial Narrow" w:hAnsi="Arial Narrow" w:cs="Courier New"/>
          <w:color w:val="202124"/>
          <w:lang w:eastAsia="ca-ES"/>
        </w:rPr>
        <w:t xml:space="preserve"> el importe de </w:t>
      </w:r>
      <w:r>
        <w:rPr>
          <w:rFonts w:ascii="Arial Narrow" w:hAnsi="Arial Narrow" w:cs="Courier New"/>
          <w:color w:val="202124"/>
          <w:lang w:eastAsia="ca-ES"/>
        </w:rPr>
        <w:t>46</w:t>
      </w:r>
      <w:r w:rsidRPr="00B432AB">
        <w:rPr>
          <w:rFonts w:ascii="Arial Narrow" w:hAnsi="Arial Narrow" w:cs="Courier New"/>
          <w:color w:val="202124"/>
          <w:lang w:eastAsia="ca-ES"/>
        </w:rPr>
        <w:t>.</w:t>
      </w:r>
      <w:r>
        <w:rPr>
          <w:rFonts w:ascii="Arial Narrow" w:hAnsi="Arial Narrow" w:cs="Courier New"/>
          <w:color w:val="202124"/>
          <w:lang w:eastAsia="ca-ES"/>
        </w:rPr>
        <w:t>020</w:t>
      </w:r>
      <w:r w:rsidRPr="00B432AB">
        <w:rPr>
          <w:rFonts w:ascii="Arial Narrow" w:hAnsi="Arial Narrow" w:cs="Courier New"/>
          <w:color w:val="202124"/>
          <w:lang w:eastAsia="ca-ES"/>
        </w:rPr>
        <w:t>,00 €, que se distribuirán entre los grupos políticos municipales de acuerdo con el siguiente detalle:</w:t>
      </w:r>
    </w:p>
    <w:p w:rsidR="006A1C3A" w:rsidRPr="00B432AB" w:rsidRDefault="006A1C3A" w:rsidP="006A1C3A">
      <w:pPr>
        <w:pStyle w:val="Textosinformato"/>
        <w:jc w:val="both"/>
        <w:rPr>
          <w:szCs w:val="24"/>
        </w:rPr>
      </w:pPr>
    </w:p>
    <w:p w:rsidR="006A1C3A" w:rsidRPr="00B432AB" w:rsidRDefault="006A1C3A" w:rsidP="006A1C3A">
      <w:pPr>
        <w:pStyle w:val="Textosinformato"/>
        <w:tabs>
          <w:tab w:val="right" w:leader="dot" w:pos="8504"/>
        </w:tabs>
        <w:jc w:val="both"/>
        <w:rPr>
          <w:szCs w:val="24"/>
        </w:rPr>
      </w:pPr>
      <w:r w:rsidRPr="00B432AB">
        <w:rPr>
          <w:szCs w:val="24"/>
        </w:rPr>
        <w:t>CANDIDATURA DE PROGRÉS (PSC-CP)</w:t>
      </w:r>
      <w:r w:rsidRPr="00B432AB">
        <w:rPr>
          <w:szCs w:val="24"/>
        </w:rPr>
        <w:tab/>
      </w:r>
      <w:r>
        <w:rPr>
          <w:szCs w:val="24"/>
        </w:rPr>
        <w:t>19</w:t>
      </w:r>
      <w:r w:rsidRPr="00B432AB">
        <w:rPr>
          <w:szCs w:val="24"/>
        </w:rPr>
        <w:t>.</w:t>
      </w:r>
      <w:r>
        <w:rPr>
          <w:szCs w:val="24"/>
        </w:rPr>
        <w:t>140</w:t>
      </w:r>
      <w:r w:rsidRPr="00B432AB">
        <w:rPr>
          <w:szCs w:val="24"/>
        </w:rPr>
        <w:t>,00 €</w:t>
      </w:r>
    </w:p>
    <w:p w:rsidR="006A1C3A" w:rsidRPr="00B432AB" w:rsidRDefault="006A1C3A" w:rsidP="006A1C3A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</w:rPr>
      </w:pPr>
      <w:r w:rsidRPr="00B432AB">
        <w:rPr>
          <w:rFonts w:ascii="Arial Narrow" w:eastAsia="Calibri" w:hAnsi="Arial Narrow" w:cs="Consolas"/>
        </w:rPr>
        <w:t>ACORD MUNICIPAL ERC-AM</w:t>
      </w:r>
      <w:r w:rsidRPr="00B432AB">
        <w:rPr>
          <w:rFonts w:ascii="Arial Narrow" w:eastAsia="Calibri" w:hAnsi="Arial Narrow" w:cs="Consolas"/>
        </w:rPr>
        <w:tab/>
        <w:t>7.</w:t>
      </w:r>
      <w:r>
        <w:rPr>
          <w:rFonts w:ascii="Arial Narrow" w:eastAsia="Calibri" w:hAnsi="Arial Narrow" w:cs="Consolas"/>
        </w:rPr>
        <w:t>980</w:t>
      </w:r>
      <w:r w:rsidRPr="00B432AB">
        <w:rPr>
          <w:rFonts w:ascii="Arial Narrow" w:eastAsia="Calibri" w:hAnsi="Arial Narrow" w:cs="Consolas"/>
        </w:rPr>
        <w:t>,00 €</w:t>
      </w:r>
    </w:p>
    <w:p w:rsidR="006A1C3A" w:rsidRPr="00B432AB" w:rsidRDefault="006A1C3A" w:rsidP="006A1C3A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</w:rPr>
      </w:pPr>
      <w:r w:rsidRPr="00B432AB">
        <w:rPr>
          <w:rFonts w:ascii="Arial Narrow" w:eastAsia="Calibri" w:hAnsi="Arial Narrow" w:cs="Consolas"/>
        </w:rPr>
        <w:t>VALLIRANA ETS TU (VET-JUNTS)</w:t>
      </w:r>
      <w:r w:rsidRPr="00B432AB">
        <w:rPr>
          <w:rFonts w:ascii="Arial Narrow" w:eastAsia="Calibri" w:hAnsi="Arial Narrow" w:cs="Consolas"/>
        </w:rPr>
        <w:tab/>
      </w:r>
      <w:r>
        <w:rPr>
          <w:rFonts w:ascii="Arial Narrow" w:eastAsia="Calibri" w:hAnsi="Arial Narrow" w:cs="Consolas"/>
        </w:rPr>
        <w:t>6</w:t>
      </w:r>
      <w:r w:rsidRPr="00B432AB">
        <w:rPr>
          <w:rFonts w:ascii="Arial Narrow" w:eastAsia="Calibri" w:hAnsi="Arial Narrow" w:cs="Consolas"/>
        </w:rPr>
        <w:t>.</w:t>
      </w:r>
      <w:r>
        <w:rPr>
          <w:rFonts w:ascii="Arial Narrow" w:eastAsia="Calibri" w:hAnsi="Arial Narrow" w:cs="Consolas"/>
        </w:rPr>
        <w:t>120</w:t>
      </w:r>
      <w:r w:rsidRPr="00B432AB">
        <w:rPr>
          <w:rFonts w:ascii="Arial Narrow" w:eastAsia="Calibri" w:hAnsi="Arial Narrow" w:cs="Consolas"/>
        </w:rPr>
        <w:t>,00 €</w:t>
      </w:r>
    </w:p>
    <w:p w:rsidR="006A1C3A" w:rsidRPr="00B432AB" w:rsidRDefault="006A1C3A" w:rsidP="006A1C3A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</w:rPr>
      </w:pPr>
      <w:r w:rsidRPr="00B432AB">
        <w:rPr>
          <w:rFonts w:ascii="Arial Narrow" w:eastAsia="Calibri" w:hAnsi="Arial Narrow" w:cs="Consolas"/>
        </w:rPr>
        <w:t>PARTIDO DE LA CIUDADANIA (CS)</w:t>
      </w:r>
      <w:r w:rsidRPr="00B432AB">
        <w:rPr>
          <w:rFonts w:ascii="Arial Narrow" w:eastAsia="Calibri" w:hAnsi="Arial Narrow" w:cs="Consolas"/>
        </w:rPr>
        <w:tab/>
      </w:r>
      <w:r>
        <w:rPr>
          <w:rFonts w:ascii="Arial Narrow" w:eastAsia="Calibri" w:hAnsi="Arial Narrow" w:cs="Consolas"/>
        </w:rPr>
        <w:t>4</w:t>
      </w:r>
      <w:r w:rsidRPr="00B432AB">
        <w:rPr>
          <w:rFonts w:ascii="Arial Narrow" w:eastAsia="Calibri" w:hAnsi="Arial Narrow" w:cs="Consolas"/>
        </w:rPr>
        <w:t>.</w:t>
      </w:r>
      <w:r>
        <w:rPr>
          <w:rFonts w:ascii="Arial Narrow" w:eastAsia="Calibri" w:hAnsi="Arial Narrow" w:cs="Consolas"/>
        </w:rPr>
        <w:t>260</w:t>
      </w:r>
      <w:r w:rsidRPr="00B432AB">
        <w:rPr>
          <w:rFonts w:ascii="Arial Narrow" w:eastAsia="Calibri" w:hAnsi="Arial Narrow" w:cs="Consolas"/>
        </w:rPr>
        <w:t>,00 €</w:t>
      </w:r>
    </w:p>
    <w:p w:rsidR="006A1C3A" w:rsidRPr="00B432AB" w:rsidRDefault="006A1C3A" w:rsidP="006A1C3A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</w:rPr>
      </w:pPr>
      <w:r w:rsidRPr="00B432AB">
        <w:rPr>
          <w:rFonts w:ascii="Arial Narrow" w:eastAsia="Calibri" w:hAnsi="Arial Narrow" w:cs="Consolas"/>
        </w:rPr>
        <w:t>ECP-VALLIRANA-ECG</w:t>
      </w:r>
      <w:r w:rsidRPr="00B432AB">
        <w:rPr>
          <w:rFonts w:ascii="Arial Narrow" w:eastAsia="Calibri" w:hAnsi="Arial Narrow" w:cs="Consolas"/>
        </w:rPr>
        <w:tab/>
      </w:r>
      <w:r>
        <w:rPr>
          <w:rFonts w:ascii="Arial Narrow" w:eastAsia="Calibri" w:hAnsi="Arial Narrow" w:cs="Consolas"/>
        </w:rPr>
        <w:t>4</w:t>
      </w:r>
      <w:r w:rsidRPr="00B432AB">
        <w:rPr>
          <w:rFonts w:ascii="Arial Narrow" w:eastAsia="Calibri" w:hAnsi="Arial Narrow" w:cs="Consolas"/>
        </w:rPr>
        <w:t>.</w:t>
      </w:r>
      <w:r>
        <w:rPr>
          <w:rFonts w:ascii="Arial Narrow" w:eastAsia="Calibri" w:hAnsi="Arial Narrow" w:cs="Consolas"/>
        </w:rPr>
        <w:t>260</w:t>
      </w:r>
      <w:r w:rsidRPr="00B432AB">
        <w:rPr>
          <w:rFonts w:ascii="Arial Narrow" w:eastAsia="Calibri" w:hAnsi="Arial Narrow" w:cs="Consolas"/>
        </w:rPr>
        <w:t>,00 €</w:t>
      </w:r>
    </w:p>
    <w:p w:rsidR="006A1C3A" w:rsidRPr="00B432AB" w:rsidRDefault="006A1C3A" w:rsidP="006A1C3A">
      <w:pPr>
        <w:tabs>
          <w:tab w:val="right" w:leader="dot" w:pos="8504"/>
        </w:tabs>
        <w:spacing w:after="0" w:line="240" w:lineRule="auto"/>
        <w:jc w:val="both"/>
        <w:rPr>
          <w:rFonts w:ascii="Arial Narrow" w:eastAsia="Calibri" w:hAnsi="Arial Narrow" w:cs="Consolas"/>
        </w:rPr>
      </w:pPr>
      <w:r w:rsidRPr="00B432AB">
        <w:rPr>
          <w:rFonts w:ascii="Arial Narrow" w:eastAsia="Calibri" w:hAnsi="Arial Narrow" w:cs="Consolas"/>
        </w:rPr>
        <w:t>JUNTS PER VALLIRANA</w:t>
      </w:r>
      <w:r w:rsidRPr="00B432AB">
        <w:rPr>
          <w:rFonts w:ascii="Arial Narrow" w:eastAsia="Calibri" w:hAnsi="Arial Narrow" w:cs="Consolas"/>
        </w:rPr>
        <w:tab/>
      </w:r>
      <w:r>
        <w:rPr>
          <w:rFonts w:ascii="Arial Narrow" w:eastAsia="Calibri" w:hAnsi="Arial Narrow" w:cs="Consolas"/>
        </w:rPr>
        <w:t>4</w:t>
      </w:r>
      <w:r w:rsidRPr="00B432AB">
        <w:rPr>
          <w:rFonts w:ascii="Arial Narrow" w:eastAsia="Calibri" w:hAnsi="Arial Narrow" w:cs="Consolas"/>
        </w:rPr>
        <w:t>.</w:t>
      </w:r>
      <w:r>
        <w:rPr>
          <w:rFonts w:ascii="Arial Narrow" w:eastAsia="Calibri" w:hAnsi="Arial Narrow" w:cs="Consolas"/>
        </w:rPr>
        <w:t>260</w:t>
      </w:r>
      <w:r w:rsidRPr="00B432AB">
        <w:rPr>
          <w:rFonts w:ascii="Arial Narrow" w:eastAsia="Calibri" w:hAnsi="Arial Narrow" w:cs="Consolas"/>
        </w:rPr>
        <w:t>,00 €</w:t>
      </w:r>
    </w:p>
    <w:p w:rsidR="006A1C3A" w:rsidRPr="00B432AB" w:rsidRDefault="006A1C3A" w:rsidP="006A1C3A">
      <w:pPr>
        <w:spacing w:after="0" w:line="240" w:lineRule="auto"/>
        <w:jc w:val="both"/>
        <w:rPr>
          <w:rFonts w:ascii="Arial Narrow" w:eastAsia="Calibri" w:hAnsi="Arial Narrow" w:cs="Consola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lastRenderedPageBreak/>
        <w:t>La fiscalización de estas subvenciones para financiar la actividad y/o promoción de los grupos políticos municipales será competencia del Pleno</w:t>
      </w:r>
      <w:r>
        <w:rPr>
          <w:rFonts w:ascii="Arial Narrow" w:hAnsi="Arial Narrow" w:cs="Courier New"/>
          <w:color w:val="202124"/>
          <w:lang w:eastAsia="ca-ES"/>
        </w:rPr>
        <w:t>,</w:t>
      </w:r>
      <w:r w:rsidRPr="00B432AB">
        <w:rPr>
          <w:rFonts w:ascii="Arial Narrow" w:hAnsi="Arial Narrow" w:cs="Courier New"/>
          <w:color w:val="202124"/>
          <w:lang w:eastAsia="ca-ES"/>
        </w:rPr>
        <w:t xml:space="preserve"> y los grupos políticos municipales tendrán como fecha límite para justificar la subvención otorgada durante el año </w:t>
      </w:r>
      <w:r>
        <w:rPr>
          <w:rFonts w:ascii="Arial Narrow" w:hAnsi="Arial Narrow" w:cs="Courier New"/>
          <w:color w:val="202124"/>
          <w:lang w:eastAsia="ca-ES"/>
        </w:rPr>
        <w:t>2022 hasta el 31 de marzo de 2023</w:t>
      </w:r>
      <w:r w:rsidRPr="00B432AB">
        <w:rPr>
          <w:rFonts w:ascii="Arial Narrow" w:hAnsi="Arial Narrow" w:cs="Courier New"/>
          <w:color w:val="202124"/>
          <w:lang w:eastAsia="ca-ES"/>
        </w:rPr>
        <w:t>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>La tramitación para el otorgamiento de las asignaciones económicas a los Grupos Municipales se realizará de forma fraccionada y anticipada mensualmente, mediante la aprobación de un decreto de alcaldía.</w:t>
      </w: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</w:p>
    <w:p w:rsidR="006A1C3A" w:rsidRPr="00B432AB" w:rsidRDefault="006A1C3A" w:rsidP="006A1C3A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 Narrow" w:hAnsi="Arial Narrow" w:cs="Courier New"/>
          <w:color w:val="202124"/>
          <w:lang w:eastAsia="ca-ES"/>
        </w:rPr>
      </w:pPr>
      <w:r w:rsidRPr="00B432AB">
        <w:rPr>
          <w:rFonts w:ascii="Arial Narrow" w:hAnsi="Arial Narrow" w:cs="Courier New"/>
          <w:color w:val="202124"/>
          <w:lang w:eastAsia="ca-ES"/>
        </w:rPr>
        <w:t>Esta convocatoria instrumental se publicará en el BOPV, mediante la BNDS, y en el tablón de anuncios de la Corporación. Asimismo, estará a disposición de los interesados</w:t>
      </w:r>
      <w:r w:rsidRPr="00B432AB">
        <w:rPr>
          <w:rFonts w:ascii="Arial" w:hAnsi="Arial" w:cs="Arial"/>
          <w:color w:val="202124"/>
          <w:lang w:eastAsia="ca-ES"/>
        </w:rPr>
        <w:t>​​</w:t>
      </w:r>
      <w:r w:rsidRPr="00B432AB">
        <w:rPr>
          <w:rFonts w:ascii="Arial Narrow" w:hAnsi="Arial Narrow" w:cs="Courier New"/>
          <w:color w:val="202124"/>
          <w:lang w:eastAsia="ca-ES"/>
        </w:rPr>
        <w:t xml:space="preserve">/as en la sede electrónica de este Ayuntamiento </w:t>
      </w:r>
      <w:r w:rsidRPr="00943DFC">
        <w:rPr>
          <w:rStyle w:val="Hipervnculo"/>
          <w:rFonts w:ascii="Arial Narrow" w:hAnsi="Arial Narrow"/>
        </w:rPr>
        <w:t>https://www.vallirana.cat</w:t>
      </w:r>
    </w:p>
    <w:p w:rsidR="006A1C3A" w:rsidRPr="00B432AB" w:rsidRDefault="006A1C3A" w:rsidP="006A1C3A">
      <w:pPr>
        <w:spacing w:after="0" w:line="240" w:lineRule="auto"/>
        <w:jc w:val="both"/>
        <w:rPr>
          <w:rFonts w:ascii="Arial Narrow" w:hAnsi="Arial Narrow"/>
          <w:bCs/>
        </w:rPr>
      </w:pPr>
    </w:p>
    <w:p w:rsidR="00553022" w:rsidRPr="0077104F" w:rsidRDefault="000925B6" w:rsidP="006A1C3A">
      <w:pPr>
        <w:spacing w:after="0" w:line="240" w:lineRule="auto"/>
      </w:pPr>
    </w:p>
    <w:sectPr w:rsidR="00553022" w:rsidRPr="007710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170" w:rsidRDefault="006A1C3A">
      <w:pPr>
        <w:spacing w:after="0" w:line="240" w:lineRule="auto"/>
      </w:pPr>
      <w:r>
        <w:separator/>
      </w:r>
    </w:p>
  </w:endnote>
  <w:endnote w:type="continuationSeparator" w:id="0">
    <w:p w:rsidR="00FC4170" w:rsidRDefault="006A1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0925B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6A1C3A" w:rsidP="004D0C8A">
    <w:pPr>
      <w:pStyle w:val="Piedepgina"/>
    </w:pPr>
    <w:r w:rsidRPr="00421941">
      <w:rPr>
        <w:rFonts w:ascii="Arial Narrow" w:eastAsia="Calibri" w:hAnsi="Arial Narrow" w:cs="Times New Roman"/>
        <w:sz w:val="20"/>
        <w:szCs w:val="20"/>
      </w:rPr>
      <w:t xml:space="preserve">Major, 329 · Tel. 93 683 08 10 · Fax 93 </w:t>
    </w:r>
    <w:bookmarkStart w:id="1" w:name="_GoBack_0"/>
    <w:bookmarkEnd w:id="1"/>
    <w:r w:rsidRPr="00421941">
      <w:rPr>
        <w:rFonts w:ascii="Arial Narrow" w:eastAsia="Calibri" w:hAnsi="Arial Narrow" w:cs="Times New Roman"/>
        <w:sz w:val="20"/>
        <w:szCs w:val="20"/>
      </w:rPr>
      <w:t xml:space="preserve">683 28 97 · </w:t>
    </w:r>
    <w:hyperlink r:id="rId1" w:history="1">
      <w:r w:rsidRPr="00421941">
        <w:rPr>
          <w:rStyle w:val="Hipervnculo"/>
          <w:rFonts w:ascii="Arial Narrow" w:hAnsi="Arial Narrow"/>
          <w:color w:val="auto"/>
          <w:sz w:val="20"/>
          <w:szCs w:val="20"/>
          <w:u w:val="none"/>
        </w:rPr>
        <w:t>www.vallirana.cat</w:t>
      </w:r>
    </w:hyperlink>
    <w:r w:rsidRPr="00421941">
      <w:rPr>
        <w:rFonts w:ascii="Arial Narrow" w:eastAsia="Calibri" w:hAnsi="Arial Narrow" w:cs="Times New Roman"/>
        <w:sz w:val="20"/>
        <w:szCs w:val="20"/>
      </w:rPr>
      <w:t xml:space="preserve"> · 08759 VALLIRANA (Baix Llobregat)</w:t>
    </w:r>
  </w:p>
  <w:p w:rsidR="004D0C8A" w:rsidRDefault="000925B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0925B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170" w:rsidRDefault="006A1C3A">
      <w:pPr>
        <w:spacing w:after="0" w:line="240" w:lineRule="auto"/>
      </w:pPr>
      <w:r>
        <w:separator/>
      </w:r>
    </w:p>
  </w:footnote>
  <w:footnote w:type="continuationSeparator" w:id="0">
    <w:p w:rsidR="00FC4170" w:rsidRDefault="006A1C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0925B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0925B6" w:rsidP="004D0C8A">
    <w:pPr>
      <w:pStyle w:val="Encabezado"/>
    </w:pPr>
  </w:p>
  <w:p w:rsidR="007E738F" w:rsidRPr="00B60BA9" w:rsidRDefault="006A1C3A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2985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9.45pt;height:56.4pt" o:ole="">
          <v:imagedata r:id="rId1" o:title=""/>
        </v:shape>
        <o:OLEObject Type="Embed" ProgID="StaticMetafile" ShapeID="rectole0000000000" DrawAspect="Content" ObjectID="_1709976180" r:id="rId2"/>
      </w:object>
    </w:r>
  </w:p>
  <w:p w:rsidR="00C96548" w:rsidRDefault="00C96548" w:rsidP="004D0C8A">
    <w:pPr>
      <w:pStyle w:val="Encabezado"/>
      <w:rPr>
        <w:rFonts w:ascii="Segoe UI" w:hAnsi="Segoe UI" w:cs="Segoe UI"/>
        <w:color w:val="000000"/>
        <w:sz w:val="18"/>
        <w:szCs w:val="18"/>
      </w:rPr>
    </w:pPr>
  </w:p>
  <w:p w:rsidR="004D0C8A" w:rsidRDefault="000925B6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0925B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881BBD"/>
    <w:multiLevelType w:val="hybridMultilevel"/>
    <w:tmpl w:val="947E3844"/>
    <w:lvl w:ilvl="0" w:tplc="2A76489E">
      <w:start w:val="1"/>
      <w:numFmt w:val="bullet"/>
      <w:lvlText w:val="─"/>
      <w:lvlJc w:val="left"/>
      <w:pPr>
        <w:ind w:left="720" w:hanging="360"/>
      </w:pPr>
      <w:rPr>
        <w:rFonts w:ascii="Arial Narrow" w:hAnsi="Arial Narro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48"/>
    <w:rsid w:val="000925B6"/>
    <w:rsid w:val="006A1C3A"/>
    <w:rsid w:val="00C96548"/>
    <w:rsid w:val="00FC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67398353-AADA-4FD5-A2E5-E0F26D5B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0C8A"/>
  </w:style>
  <w:style w:type="paragraph" w:styleId="Piedepgina">
    <w:name w:val="footer"/>
    <w:basedOn w:val="Normal"/>
    <w:link w:val="Piedepgin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6A1C3A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4"/>
      <w:szCs w:val="24"/>
      <w:lang w:val="ca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6A1C3A"/>
    <w:pPr>
      <w:spacing w:after="0" w:line="240" w:lineRule="auto"/>
    </w:pPr>
    <w:rPr>
      <w:rFonts w:ascii="Arial Narrow" w:eastAsia="Calibri" w:hAnsi="Arial Narrow" w:cs="Consolas"/>
      <w:sz w:val="24"/>
      <w:szCs w:val="21"/>
      <w:lang w:val="ca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A1C3A"/>
    <w:rPr>
      <w:rFonts w:ascii="Arial Narrow" w:eastAsia="Calibri" w:hAnsi="Arial Narrow" w:cs="Consolas"/>
      <w:sz w:val="24"/>
      <w:szCs w:val="21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F59B-F980-455A-B388-3C0F78499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562</Words>
  <Characters>3092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Marc Garcia Lopez</cp:lastModifiedBy>
  <cp:revision>2</cp:revision>
  <dcterms:created xsi:type="dcterms:W3CDTF">2022-03-28T10:37:00Z</dcterms:created>
  <dcterms:modified xsi:type="dcterms:W3CDTF">2022-03-28T10:37:00Z</dcterms:modified>
</cp:coreProperties>
</file>