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0E5C9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4FC63B38"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0E5C91" w:rsidRPr="000E5C91">
        <w:rPr>
          <w:rFonts w:asciiTheme="minorHAnsi" w:hAnsiTheme="minorHAnsi" w:cstheme="minorHAnsi"/>
          <w:b/>
          <w:iCs/>
          <w:color w:val="0070C0"/>
          <w:sz w:val="22"/>
          <w:szCs w:val="22"/>
        </w:rPr>
        <w:t>“Visita a la feria internacional “</w:t>
      </w:r>
      <w:r w:rsidR="000E5C91" w:rsidRPr="000E5C91">
        <w:rPr>
          <w:rFonts w:asciiTheme="minorHAnsi" w:hAnsiTheme="minorHAnsi" w:cstheme="minorHAnsi"/>
          <w:b/>
          <w:bCs w:val="0"/>
          <w:iCs/>
          <w:color w:val="0070C0"/>
          <w:sz w:val="22"/>
          <w:szCs w:val="22"/>
        </w:rPr>
        <w:t>InterSolar</w:t>
      </w:r>
      <w:r w:rsidR="000E5C91" w:rsidRPr="000E5C91">
        <w:rPr>
          <w:rFonts w:asciiTheme="minorHAnsi" w:hAnsiTheme="minorHAnsi" w:cstheme="minorHAnsi"/>
          <w:b/>
          <w:iCs/>
          <w:color w:val="0070C0"/>
          <w:sz w:val="22"/>
          <w:szCs w:val="22"/>
        </w:rPr>
        <w:t>”, en Múnich, Alemania, del 10 al 15 de mayo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0E5C91">
        <w:fldChar w:fldCharType="begin"/>
      </w:r>
      <w:r w:rsidR="000E5C91">
        <w:instrText xml:space="preserve"> HYPERLINK "http://www.boe.es/doue/2014/187/L00001-00078.pdf" </w:instrText>
      </w:r>
      <w:r w:rsidR="000E5C91">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0E5C91">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E5C9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2636</Words>
  <Characters>13433</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16037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5</cp:revision>
  <cp:lastPrinted>2016-02-08T08:19:00Z</cp:lastPrinted>
  <dcterms:created xsi:type="dcterms:W3CDTF">2022-02-14T11:50:00Z</dcterms:created>
  <dcterms:modified xsi:type="dcterms:W3CDTF">2022-03-31T11:29:00Z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