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F2" w:rsidRDefault="00D912F2">
      <w:pPr>
        <w:suppressAutoHyphens/>
        <w:jc w:val="center"/>
        <w:rPr>
          <w:b/>
          <w:sz w:val="28"/>
          <w:szCs w:val="28"/>
          <w:u w:val="single"/>
          <w:lang w:val="es-ES"/>
        </w:rPr>
      </w:pPr>
    </w:p>
    <w:p w:rsidR="00D912F2" w:rsidRDefault="00D912F2">
      <w:pPr>
        <w:jc w:val="right"/>
      </w:pPr>
      <w:bookmarkStart w:id="0" w:name="__Fieldmark__80_633793190"/>
      <w:bookmarkStart w:id="1" w:name="__Fieldmark__83_522028857"/>
      <w:bookmarkStart w:id="2" w:name="__Fieldmark__77_436693085"/>
      <w:bookmarkStart w:id="3" w:name="__Fieldmark__72_1045635029"/>
      <w:bookmarkStart w:id="4" w:name="__Fieldmark__129_633793190"/>
      <w:bookmarkStart w:id="5" w:name="__Fieldmark__138_522028857"/>
      <w:bookmarkStart w:id="6" w:name="__Fieldmark__120_436693085"/>
      <w:bookmarkStart w:id="7" w:name="__Fieldmark__103_1045635029"/>
      <w:bookmarkStart w:id="8" w:name="__Fieldmark__194_522028857"/>
      <w:bookmarkStart w:id="9" w:name="__Fieldmark__164_436693085"/>
      <w:bookmarkStart w:id="10" w:name="__Fieldmark__135_1045635029"/>
      <w:bookmarkStart w:id="11" w:name="__Fieldmark__179_633793190"/>
      <w:bookmarkStart w:id="12" w:name="__Fieldmark__234_633793190"/>
      <w:bookmarkStart w:id="13" w:name="__Fieldmark__173_1045635029"/>
      <w:bookmarkStart w:id="14" w:name="__Fieldmark__213_436693085"/>
      <w:bookmarkStart w:id="15" w:name="__Fieldmark__255_522028857"/>
      <w:r>
        <w:rPr>
          <w:b/>
          <w:sz w:val="16"/>
          <w:szCs w:val="16"/>
          <w:lang w:val="es-ES"/>
        </w:rPr>
        <w:t>Anexo II</w:t>
      </w:r>
    </w:p>
    <w:tbl>
      <w:tblPr>
        <w:tblW w:w="0" w:type="auto"/>
        <w:tblInd w:w="105" w:type="dxa"/>
        <w:tblLayout w:type="fixed"/>
        <w:tblCellMar>
          <w:left w:w="88" w:type="dxa"/>
        </w:tblCellMar>
        <w:tblLook w:val="0000"/>
      </w:tblPr>
      <w:tblGrid>
        <w:gridCol w:w="9040"/>
      </w:tblGrid>
      <w:tr w:rsidR="00D912F2">
        <w:tc>
          <w:tcPr>
            <w:tcW w:w="9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D912F2" w:rsidRPr="00D912F2" w:rsidRDefault="00D912F2" w:rsidP="00DA28BF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X</w:t>
            </w:r>
            <w:r w:rsidR="00DA28BF">
              <w:rPr>
                <w:b/>
                <w:szCs w:val="24"/>
                <w:lang w:val="es-ES"/>
              </w:rPr>
              <w:t>XI</w:t>
            </w:r>
            <w:r>
              <w:rPr>
                <w:b/>
                <w:szCs w:val="24"/>
                <w:lang w:val="es-ES"/>
              </w:rPr>
              <w:t xml:space="preserve"> PREMIO AL MEJOR ACEITE DE OLIVA VIRGEN EXTRA DE LA PROVINCIA DE MÁLAGA, COSECHA 20</w:t>
            </w:r>
            <w:r w:rsidR="00DA28BF">
              <w:rPr>
                <w:b/>
                <w:szCs w:val="24"/>
                <w:lang w:val="es-ES"/>
              </w:rPr>
              <w:t>21</w:t>
            </w:r>
            <w:r>
              <w:rPr>
                <w:b/>
                <w:szCs w:val="24"/>
                <w:lang w:val="es-ES"/>
              </w:rPr>
              <w:t>-20</w:t>
            </w:r>
            <w:r w:rsidR="00DA28BF">
              <w:rPr>
                <w:b/>
                <w:szCs w:val="24"/>
                <w:lang w:val="es-ES"/>
              </w:rPr>
              <w:t>22</w:t>
            </w: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tbl>
      <w:tblPr>
        <w:tblW w:w="0" w:type="auto"/>
        <w:tblInd w:w="115" w:type="dxa"/>
        <w:tblLayout w:type="fixed"/>
        <w:tblCellMar>
          <w:left w:w="88" w:type="dxa"/>
        </w:tblCellMar>
        <w:tblLook w:val="0000"/>
      </w:tblPr>
      <w:tblGrid>
        <w:gridCol w:w="7189"/>
        <w:gridCol w:w="1851"/>
      </w:tblGrid>
      <w:tr w:rsidR="00D912F2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Pr="00D912F2" w:rsidRDefault="00D912F2">
            <w:pPr>
              <w:rPr>
                <w:lang w:val="es-ES"/>
              </w:rPr>
            </w:pPr>
            <w:r>
              <w:rPr>
                <w:szCs w:val="24"/>
                <w:lang w:val="es-ES"/>
              </w:rPr>
              <w:t>Nombre y apellidos presidenta/e gerente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NIF/NIE</w:t>
            </w:r>
          </w:p>
        </w:tc>
      </w:tr>
      <w:tr w:rsidR="00D912F2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Almazara / empresa productora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CIF</w:t>
            </w:r>
          </w:p>
        </w:tc>
      </w:tr>
      <w:tr w:rsidR="00D912F2">
        <w:trPr>
          <w:trHeight w:val="251"/>
        </w:trPr>
        <w:tc>
          <w:tcPr>
            <w:tcW w:w="7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b/>
          <w:szCs w:val="24"/>
          <w:lang w:val="es-ES"/>
        </w:rPr>
        <w:t>DECLARA</w:t>
      </w:r>
      <w:r>
        <w:rPr>
          <w:szCs w:val="24"/>
          <w:lang w:val="es-ES"/>
        </w:rPr>
        <w:t xml:space="preserve"> ante la Excma. Diputación Provincial de Málaga, no estar incurso/</w:t>
      </w:r>
      <w:proofErr w:type="spellStart"/>
      <w:r>
        <w:rPr>
          <w:szCs w:val="24"/>
          <w:lang w:val="es-ES"/>
        </w:rPr>
        <w:t>a</w:t>
      </w:r>
      <w:proofErr w:type="spellEnd"/>
      <w:r>
        <w:rPr>
          <w:szCs w:val="24"/>
          <w:lang w:val="es-ES"/>
        </w:rPr>
        <w:t xml:space="preserve"> en ninguna de las siguientes circunstancias: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a)</w:t>
      </w:r>
      <w:r>
        <w:rPr>
          <w:sz w:val="22"/>
          <w:szCs w:val="22"/>
          <w:lang w:val="es-ES"/>
        </w:rPr>
        <w:tab/>
        <w:t>Haber sido condenado/a mediante sentencia firme a la pena de pérdida de la pos</w:t>
      </w:r>
      <w:r>
        <w:rPr>
          <w:sz w:val="22"/>
          <w:szCs w:val="22"/>
          <w:lang w:val="es-ES"/>
        </w:rPr>
        <w:t>i</w:t>
      </w:r>
      <w:r>
        <w:rPr>
          <w:sz w:val="22"/>
          <w:szCs w:val="22"/>
          <w:lang w:val="es-ES"/>
        </w:rPr>
        <w:t>bilidad de obtener subvenciones o ayudas públicas.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b)</w:t>
      </w:r>
      <w:r>
        <w:rPr>
          <w:sz w:val="22"/>
          <w:szCs w:val="22"/>
          <w:lang w:val="es-ES"/>
        </w:rPr>
        <w:tab/>
        <w:t>Haber solicitado la declaración de concurso, haber sido declarado/a insolvente en cualquier procedimiento, hallarse declarado/</w:t>
      </w:r>
      <w:proofErr w:type="spellStart"/>
      <w:r>
        <w:rPr>
          <w:sz w:val="22"/>
          <w:szCs w:val="22"/>
          <w:lang w:val="es-ES"/>
        </w:rPr>
        <w:t>a</w:t>
      </w:r>
      <w:proofErr w:type="spellEnd"/>
      <w:r>
        <w:rPr>
          <w:sz w:val="22"/>
          <w:szCs w:val="22"/>
          <w:lang w:val="es-ES"/>
        </w:rPr>
        <w:t xml:space="preserve"> en concurso, estar sujeto/a a intervención j</w:t>
      </w:r>
      <w:r>
        <w:rPr>
          <w:sz w:val="22"/>
          <w:szCs w:val="22"/>
          <w:lang w:val="es-ES"/>
        </w:rPr>
        <w:t>u</w:t>
      </w:r>
      <w:r>
        <w:rPr>
          <w:sz w:val="22"/>
          <w:szCs w:val="22"/>
          <w:lang w:val="es-ES"/>
        </w:rPr>
        <w:t>dicial o haber sido inhabilitado/a conforme a la Ley Concursal sin que haya concluido el período de inhabilitación fijado en la sentencia de calificación del concurso.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c)</w:t>
      </w:r>
      <w:r>
        <w:rPr>
          <w:sz w:val="22"/>
          <w:szCs w:val="22"/>
          <w:lang w:val="es-ES"/>
        </w:rPr>
        <w:tab/>
        <w:t>Haber dado lugar, por causa de la que hubiese sido declarado/a culpable, a la res</w:t>
      </w:r>
      <w:r>
        <w:rPr>
          <w:sz w:val="22"/>
          <w:szCs w:val="22"/>
          <w:lang w:val="es-ES"/>
        </w:rPr>
        <w:t>o</w:t>
      </w:r>
      <w:r>
        <w:rPr>
          <w:sz w:val="22"/>
          <w:szCs w:val="22"/>
          <w:lang w:val="es-ES"/>
        </w:rPr>
        <w:t>lución firme de cualquier contrato celebrado con la Administración.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d)</w:t>
      </w:r>
      <w:r>
        <w:rPr>
          <w:sz w:val="22"/>
          <w:szCs w:val="22"/>
          <w:lang w:val="es-ES"/>
        </w:rPr>
        <w:tab/>
        <w:t>Estar incurso/</w:t>
      </w:r>
      <w:proofErr w:type="spellStart"/>
      <w:r>
        <w:rPr>
          <w:sz w:val="22"/>
          <w:szCs w:val="22"/>
          <w:lang w:val="es-ES"/>
        </w:rPr>
        <w:t>a</w:t>
      </w:r>
      <w:proofErr w:type="spellEnd"/>
      <w:r>
        <w:rPr>
          <w:sz w:val="22"/>
          <w:szCs w:val="22"/>
          <w:lang w:val="es-ES"/>
        </w:rPr>
        <w:t xml:space="preserve"> en alguno de los supuestos de la Ley 3/2018, de 30 de marzo, R</w:t>
      </w:r>
      <w:r>
        <w:rPr>
          <w:sz w:val="22"/>
          <w:szCs w:val="22"/>
          <w:lang w:val="es-ES"/>
        </w:rPr>
        <w:t>e</w:t>
      </w:r>
      <w:r>
        <w:rPr>
          <w:sz w:val="22"/>
          <w:szCs w:val="22"/>
          <w:lang w:val="es-ES"/>
        </w:rPr>
        <w:t>guladora del ejercicio del Alto Cargo de la Administración General del Estado, de la Ley 53/1984, de 26 de diciembre, de Incompatibilidades del Personal al Servicio de las Adm</w:t>
      </w:r>
      <w:r>
        <w:rPr>
          <w:sz w:val="22"/>
          <w:szCs w:val="22"/>
          <w:lang w:val="es-ES"/>
        </w:rPr>
        <w:t>i</w:t>
      </w:r>
      <w:r>
        <w:rPr>
          <w:sz w:val="22"/>
          <w:szCs w:val="22"/>
          <w:lang w:val="es-ES"/>
        </w:rPr>
        <w:t>nistraciones Públicas o tratarse de cualquiera de los cargos electivos regulados en la Ley Orgánica 5/1985, de 19 de junio, del Régimen Electoral General, en los términos establec</w:t>
      </w:r>
      <w:r>
        <w:rPr>
          <w:sz w:val="22"/>
          <w:szCs w:val="22"/>
          <w:lang w:val="es-ES"/>
        </w:rPr>
        <w:t>i</w:t>
      </w:r>
      <w:r>
        <w:rPr>
          <w:sz w:val="22"/>
          <w:szCs w:val="22"/>
          <w:lang w:val="es-ES"/>
        </w:rPr>
        <w:t>dos en la misma o en la normativa autonómica que regule estas materias.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e)</w:t>
      </w:r>
      <w:r>
        <w:rPr>
          <w:sz w:val="22"/>
          <w:szCs w:val="22"/>
          <w:lang w:val="es-ES"/>
        </w:rPr>
        <w:tab/>
        <w:t>No hallarse al corriente en el cumplimiento de las obligaciones tributarias, i</w:t>
      </w:r>
      <w:r>
        <w:rPr>
          <w:sz w:val="22"/>
          <w:szCs w:val="22"/>
          <w:lang w:val="es-ES"/>
        </w:rPr>
        <w:t>m</w:t>
      </w:r>
      <w:r>
        <w:rPr>
          <w:sz w:val="22"/>
          <w:szCs w:val="22"/>
          <w:lang w:val="es-ES"/>
        </w:rPr>
        <w:t>puestas por las disposiciones vigentes, en relación con el Estado y la Diputación Provincial de Málaga, o frente a la Seguridad Social.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f)</w:t>
      </w:r>
      <w:r>
        <w:rPr>
          <w:sz w:val="22"/>
          <w:szCs w:val="22"/>
          <w:lang w:val="es-ES"/>
        </w:rPr>
        <w:tab/>
        <w:t>Tener la residencia fiscal en un país o territorio calificado reglamentariamente como paraíso fiscal.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g)</w:t>
      </w:r>
      <w:r>
        <w:rPr>
          <w:sz w:val="22"/>
          <w:szCs w:val="22"/>
          <w:lang w:val="es-ES"/>
        </w:rPr>
        <w:tab/>
        <w:t>No hallarse al corriente de pago de las obligaciones por reintegro de subvenciones concedidas por la Diputación Provincial de Málaga.</w:t>
      </w:r>
    </w:p>
    <w:p w:rsidR="00D912F2" w:rsidRPr="00D912F2" w:rsidRDefault="00D912F2">
      <w:pPr>
        <w:ind w:left="284"/>
        <w:jc w:val="both"/>
        <w:rPr>
          <w:lang w:val="es-ES"/>
        </w:rPr>
      </w:pPr>
      <w:r>
        <w:rPr>
          <w:sz w:val="22"/>
          <w:szCs w:val="22"/>
          <w:lang w:val="es-ES"/>
        </w:rPr>
        <w:t>h)</w:t>
      </w:r>
      <w:r>
        <w:rPr>
          <w:sz w:val="22"/>
          <w:szCs w:val="22"/>
          <w:lang w:val="es-ES"/>
        </w:rPr>
        <w:tab/>
        <w:t>Haber sido sancionado mediante resolución firme con la pérdida de la posibilidad de obtener subvenciones según la Ley General de Subvenciones y/o la Ley General Trib</w:t>
      </w:r>
      <w:r>
        <w:rPr>
          <w:sz w:val="22"/>
          <w:szCs w:val="22"/>
          <w:lang w:val="es-ES"/>
        </w:rPr>
        <w:t>u</w:t>
      </w:r>
      <w:r>
        <w:rPr>
          <w:sz w:val="22"/>
          <w:szCs w:val="22"/>
          <w:lang w:val="es-ES"/>
        </w:rPr>
        <w:t>taria.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  <w:t>En                                                 , a        de                                de          .</w:t>
      </w:r>
    </w:p>
    <w:p w:rsidR="00D912F2" w:rsidRDefault="00D912F2">
      <w:pPr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:rsidR="00D912F2" w:rsidRDefault="00D912F2">
      <w:pPr>
        <w:rPr>
          <w:szCs w:val="24"/>
          <w:lang w:val="es-ES"/>
        </w:rPr>
      </w:pPr>
    </w:p>
    <w:p w:rsidR="00D912F2" w:rsidRDefault="00D912F2">
      <w:r>
        <w:rPr>
          <w:szCs w:val="24"/>
          <w:lang w:val="es-ES"/>
        </w:rPr>
        <w:tab/>
        <w:t>Fdo.………………………………………….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p w:rsidR="00D912F2" w:rsidRDefault="00D912F2">
      <w:pPr>
        <w:rPr>
          <w:szCs w:val="24"/>
          <w:lang w:val="es-ES"/>
        </w:rPr>
      </w:pPr>
    </w:p>
    <w:sectPr w:rsidR="00D912F2" w:rsidSect="006B5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8" w:bottom="777" w:left="1418" w:header="720" w:footer="720" w:gutter="0"/>
      <w:cols w:space="720"/>
      <w:docGrid w:linePitch="360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DF7" w:rsidRDefault="00175DF7" w:rsidP="00D912F2">
      <w:r>
        <w:separator/>
      </w:r>
    </w:p>
  </w:endnote>
  <w:endnote w:type="continuationSeparator" w:id="0">
    <w:p w:rsidR="00175DF7" w:rsidRDefault="00175DF7" w:rsidP="00D9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DF7" w:rsidRDefault="00175DF7" w:rsidP="00D912F2">
      <w:r>
        <w:separator/>
      </w:r>
    </w:p>
  </w:footnote>
  <w:footnote w:type="continuationSeparator" w:id="0">
    <w:p w:rsidR="00175DF7" w:rsidRDefault="00175DF7" w:rsidP="00D91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autoHyphenation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912F2"/>
    <w:rsid w:val="000F6B43"/>
    <w:rsid w:val="00116D7C"/>
    <w:rsid w:val="00175DF7"/>
    <w:rsid w:val="003C3B8D"/>
    <w:rsid w:val="004441F7"/>
    <w:rsid w:val="005D2DCE"/>
    <w:rsid w:val="006B5F03"/>
    <w:rsid w:val="007369BF"/>
    <w:rsid w:val="0081219D"/>
    <w:rsid w:val="00866944"/>
    <w:rsid w:val="00996745"/>
    <w:rsid w:val="00D912F2"/>
    <w:rsid w:val="00DA28BF"/>
    <w:rsid w:val="00DF304F"/>
    <w:rsid w:val="00E15993"/>
    <w:rsid w:val="00F217C0"/>
    <w:rsid w:val="00FB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A"/>
      <w:spacing w:val="8"/>
      <w:sz w:val="24"/>
      <w:lang w:val="en-US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</w:tabs>
      <w:ind w:left="936" w:hanging="576"/>
      <w:jc w:val="center"/>
      <w:outlineLvl w:val="1"/>
    </w:pPr>
    <w:rPr>
      <w:b/>
      <w:bCs/>
      <w:spacing w:val="0"/>
      <w:szCs w:val="24"/>
      <w:u w:val="single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/>
      <w:jc w:val="center"/>
      <w:outlineLvl w:val="2"/>
    </w:pPr>
    <w:rPr>
      <w:b/>
      <w:spacing w:val="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0"/>
      </w:tabs>
      <w:spacing w:before="240" w:after="60"/>
      <w:ind w:left="122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tabs>
        <w:tab w:val="left" w:pos="0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0"/>
      </w:tabs>
      <w:spacing w:before="240" w:after="60"/>
      <w:ind w:left="792" w:hanging="432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0"/>
      </w:tabs>
      <w:ind w:left="1800" w:hanging="1440"/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0"/>
      </w:tabs>
      <w:spacing w:before="240" w:after="60"/>
      <w:ind w:left="792" w:hanging="432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efaultParagraphFont">
    <w:name w:val="Default Paragraph Font"/>
  </w:style>
  <w:style w:type="character" w:customStyle="1" w:styleId="WW8Num4z0">
    <w:name w:val="WW8Num4z0"/>
    <w:rPr>
      <w:rFonts w:ascii="Times New Roman" w:hAnsi="Times New Roman" w:cs="Times New Roman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  <w:bCs w:val="0"/>
      <w:color w:val="00000A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Refdecomentario1">
    <w:name w:val="Ref. de comentario1"/>
    <w:basedOn w:val="Fuentedeprrafopredeter2"/>
    <w:rPr>
      <w:sz w:val="16"/>
      <w:szCs w:val="16"/>
    </w:rPr>
  </w:style>
  <w:style w:type="character" w:styleId="Hipervnculo">
    <w:name w:val="Hyperlink"/>
    <w:basedOn w:val="Fuentedeprrafopredeter2"/>
    <w:rPr>
      <w:color w:val="0000FF"/>
      <w:u w:val="single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customStyle="1" w:styleId="Textoindependiente3Car">
    <w:name w:val="Texto independiente 3 Car"/>
    <w:basedOn w:val="Fuentedeprrafopredeter2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2"/>
    <w:rPr>
      <w:sz w:val="16"/>
      <w:szCs w:val="16"/>
    </w:rPr>
  </w:style>
  <w:style w:type="character" w:customStyle="1" w:styleId="WW8Num11z0">
    <w:name w:val="WW8Num11z0"/>
    <w:rPr>
      <w:rFonts w:cs="Calibri"/>
      <w:i/>
      <w:iCs/>
      <w:color w:val="00000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Smbolosdenumeracin">
    <w:name w:val="Símbolos de numeración"/>
  </w:style>
  <w:style w:type="character" w:customStyle="1" w:styleId="Fuentedeprrafopredeter1">
    <w:name w:val="Fuente de párrafo predeter.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</w:pPr>
    <w:rPr>
      <w:spacing w:val="0"/>
      <w:sz w:val="20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suppressAutoHyphens/>
    </w:pPr>
    <w:rPr>
      <w:spacing w:val="0"/>
      <w:lang w:val="es-ES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Pr>
      <w:sz w:val="20"/>
    </w:rPr>
  </w:style>
  <w:style w:type="paragraph" w:customStyle="1" w:styleId="annotationsubject">
    <w:name w:val="annotation subject"/>
    <w:basedOn w:val="Textocomentario1"/>
    <w:rPr>
      <w:b/>
      <w:bCs/>
    </w:rPr>
  </w:style>
  <w:style w:type="paragraph" w:styleId="Sangradetextonormal">
    <w:name w:val="Body Text Indent"/>
    <w:basedOn w:val="Normal"/>
    <w:pPr>
      <w:spacing w:after="120"/>
      <w:ind w:left="283"/>
    </w:pPr>
    <w:rPr>
      <w:spacing w:val="0"/>
      <w:szCs w:val="24"/>
      <w:lang w:val="es-ES"/>
    </w:rPr>
  </w:style>
  <w:style w:type="paragraph" w:customStyle="1" w:styleId="Textosinformato1">
    <w:name w:val="Texto sin formato1"/>
    <w:basedOn w:val="Normal"/>
    <w:pPr>
      <w:jc w:val="both"/>
    </w:pPr>
    <w:rPr>
      <w:rFonts w:ascii="Courier New" w:hAnsi="Courier New" w:cs="Courier New"/>
      <w:spacing w:val="0"/>
      <w:sz w:val="20"/>
      <w:lang w:val="es-ES"/>
    </w:rPr>
  </w:style>
  <w:style w:type="paragraph" w:customStyle="1" w:styleId="Textoindependiente31">
    <w:name w:val="Texto independiente 31"/>
    <w:basedOn w:val="Normal"/>
    <w:pPr>
      <w:spacing w:after="120"/>
    </w:pPr>
    <w:rPr>
      <w:spacing w:val="0"/>
      <w:sz w:val="16"/>
      <w:szCs w:val="16"/>
      <w:lang w:val="es-ES"/>
    </w:rPr>
  </w:style>
  <w:style w:type="paragraph" w:customStyle="1" w:styleId="Sangra3detindependiente2">
    <w:name w:val="Sangría 3 de t. independiente2"/>
    <w:basedOn w:val="Normal"/>
    <w:pPr>
      <w:spacing w:after="120"/>
      <w:ind w:left="283"/>
    </w:pPr>
    <w:rPr>
      <w:spacing w:val="0"/>
      <w:sz w:val="16"/>
      <w:szCs w:val="16"/>
      <w:lang w:val="es-ES"/>
    </w:rPr>
  </w:style>
  <w:style w:type="paragraph" w:styleId="NormalWeb">
    <w:name w:val="Normal (Web)"/>
    <w:basedOn w:val="Normal"/>
    <w:pPr>
      <w:spacing w:before="280" w:after="119"/>
    </w:pPr>
    <w:rPr>
      <w:rFonts w:ascii="Arial Unicode MS" w:eastAsia="Arial Unicode MS" w:hAnsi="Arial Unicode MS" w:cs="Arial Unicode MS"/>
      <w:spacing w:val="0"/>
      <w:szCs w:val="24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</w:style>
  <w:style w:type="paragraph" w:customStyle="1" w:styleId="Contenidodelmarco">
    <w:name w:val="Contenido del marco"/>
    <w:basedOn w:val="Normal"/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aconvietas21">
    <w:name w:val="Lista con viñetas 21"/>
    <w:basedOn w:val="Normal"/>
    <w:pPr>
      <w:ind w:left="283" w:hanging="283"/>
    </w:p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00000A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00000A"/>
    </w:rPr>
  </w:style>
  <w:style w:type="paragraph" w:customStyle="1" w:styleId="Pa6">
    <w:name w:val="Pa6"/>
    <w:basedOn w:val="Default"/>
    <w:next w:val="Default"/>
    <w:pPr>
      <w:spacing w:line="201" w:lineRule="atLeast"/>
    </w:pPr>
    <w:rPr>
      <w:color w:val="00000A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00000A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00000A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rFonts w:cs="Mangal"/>
      <w:szCs w:val="21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annotationtext">
    <w:name w:val="annotation text"/>
    <w:basedOn w:val="Normal"/>
    <w:rsid w:val="004441F7"/>
    <w:rPr>
      <w:sz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Administrador</dc:creator>
  <cp:lastModifiedBy>emaldonado</cp:lastModifiedBy>
  <cp:revision>2</cp:revision>
  <cp:lastPrinted>2022-03-25T06:45:00Z</cp:lastPrinted>
  <dcterms:created xsi:type="dcterms:W3CDTF">2022-03-28T08:47:00Z</dcterms:created>
  <dcterms:modified xsi:type="dcterms:W3CDTF">2022-03-28T08:47:00Z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